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Pr="002554F1" w:rsidRDefault="00BC1A2D">
      <w:pPr>
        <w:rPr>
          <w:lang w:val="ga-IE"/>
        </w:rPr>
      </w:pPr>
    </w:p>
    <w:p w:rsidR="008F164E" w:rsidRDefault="008F164E"/>
    <w:p w:rsidR="003F008D" w:rsidRDefault="009C0960" w:rsidP="00E26797">
      <w:pPr>
        <w:jc w:val="center"/>
        <w:rPr>
          <w:rFonts w:ascii="Arial" w:hAnsi="Arial" w:cs="Arial"/>
          <w:b/>
          <w:bCs/>
          <w:caps/>
          <w:color w:val="FFFFFF"/>
          <w:sz w:val="54"/>
          <w:szCs w:val="54"/>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p>
    <w:p w:rsidR="008F164E" w:rsidRPr="006F495C" w:rsidRDefault="00534A6A" w:rsidP="008F164E">
      <w:pPr>
        <w:jc w:val="center"/>
        <w:rPr>
          <w:rFonts w:cs="Calibri"/>
          <w:b/>
          <w:sz w:val="28"/>
          <w:szCs w:val="28"/>
        </w:rPr>
      </w:pPr>
      <w:r>
        <w:rPr>
          <w:rFonts w:cs="Calibri"/>
          <w:b/>
          <w:sz w:val="28"/>
          <w:szCs w:val="28"/>
        </w:rPr>
        <w:t>Laois and Offaly ETB</w:t>
      </w:r>
    </w:p>
    <w:p w:rsidR="008F164E" w:rsidRPr="006F495C" w:rsidRDefault="008F164E" w:rsidP="008F164E">
      <w:pPr>
        <w:jc w:val="center"/>
        <w:rPr>
          <w:rFonts w:cs="Calibri"/>
          <w:b/>
          <w:sz w:val="28"/>
          <w:szCs w:val="28"/>
        </w:rPr>
      </w:pPr>
      <w:r>
        <w:rPr>
          <w:rFonts w:cs="Calibri"/>
          <w:b/>
          <w:sz w:val="28"/>
          <w:szCs w:val="28"/>
        </w:rPr>
        <w:t>Programme Module</w:t>
      </w:r>
      <w:r w:rsidRPr="006F495C">
        <w:rPr>
          <w:rFonts w:cs="Calibri"/>
          <w:b/>
          <w:sz w:val="28"/>
          <w:szCs w:val="28"/>
        </w:rPr>
        <w:t xml:space="preserve"> for </w:t>
      </w:r>
    </w:p>
    <w:p w:rsidR="008F164E" w:rsidRPr="006F495C" w:rsidRDefault="00AD2D6C" w:rsidP="008F164E">
      <w:pPr>
        <w:jc w:val="center"/>
        <w:rPr>
          <w:rFonts w:cs="Calibri"/>
          <w:b/>
          <w:sz w:val="28"/>
          <w:szCs w:val="28"/>
        </w:rPr>
      </w:pPr>
      <w:r>
        <w:rPr>
          <w:rFonts w:cs="Calibri"/>
          <w:b/>
          <w:sz w:val="28"/>
          <w:szCs w:val="28"/>
        </w:rPr>
        <w:t>Supply Chain Operations</w:t>
      </w:r>
      <w:r w:rsidR="00304F39">
        <w:rPr>
          <w:rFonts w:cs="Calibri"/>
          <w:b/>
          <w:sz w:val="28"/>
          <w:szCs w:val="28"/>
        </w:rPr>
        <w:t xml:space="preserve"> </w:t>
      </w:r>
      <w:r w:rsidR="001742B9">
        <w:rPr>
          <w:rFonts w:cs="Calibri"/>
          <w:b/>
          <w:sz w:val="28"/>
          <w:szCs w:val="28"/>
        </w:rPr>
        <w:br/>
      </w:r>
    </w:p>
    <w:p w:rsidR="008F164E" w:rsidRPr="006F495C" w:rsidRDefault="00E17AF0" w:rsidP="008F164E">
      <w:pPr>
        <w:jc w:val="center"/>
        <w:rPr>
          <w:rFonts w:cs="Calibri"/>
          <w:b/>
          <w:sz w:val="28"/>
          <w:szCs w:val="28"/>
        </w:rPr>
      </w:pPr>
      <w:r>
        <w:rPr>
          <w:rFonts w:cs="Calibri"/>
          <w:b/>
          <w:sz w:val="28"/>
          <w:szCs w:val="28"/>
        </w:rPr>
        <w:t>l</w:t>
      </w:r>
      <w:r w:rsidR="002B6E08" w:rsidRPr="006F495C">
        <w:rPr>
          <w:rFonts w:cs="Calibri"/>
          <w:b/>
          <w:sz w:val="28"/>
          <w:szCs w:val="28"/>
        </w:rPr>
        <w:t>eading</w:t>
      </w:r>
      <w:r w:rsidR="008F164E" w:rsidRPr="006F495C">
        <w:rPr>
          <w:rFonts w:cs="Calibri"/>
          <w:b/>
          <w:sz w:val="28"/>
          <w:szCs w:val="28"/>
        </w:rPr>
        <w:t xml:space="preserve"> to </w:t>
      </w:r>
    </w:p>
    <w:p w:rsidR="00AD2D6C" w:rsidRPr="001742B9" w:rsidRDefault="00015C17" w:rsidP="001742B9">
      <w:pPr>
        <w:jc w:val="center"/>
        <w:rPr>
          <w:rFonts w:cs="Calibri"/>
          <w:b/>
          <w:sz w:val="28"/>
          <w:szCs w:val="28"/>
        </w:rPr>
      </w:pPr>
      <w:r>
        <w:rPr>
          <w:rFonts w:cs="Calibri"/>
          <w:b/>
          <w:sz w:val="28"/>
          <w:szCs w:val="28"/>
        </w:rPr>
        <w:t>Level 5</w:t>
      </w:r>
      <w:r w:rsidR="008F164E" w:rsidRPr="006F495C">
        <w:rPr>
          <w:rFonts w:cs="Calibri"/>
          <w:b/>
          <w:sz w:val="28"/>
          <w:szCs w:val="28"/>
        </w:rPr>
        <w:t xml:space="preserve"> </w:t>
      </w:r>
      <w:r w:rsidR="00534A6A">
        <w:rPr>
          <w:rFonts w:cs="Calibri"/>
          <w:b/>
          <w:sz w:val="28"/>
          <w:szCs w:val="28"/>
        </w:rPr>
        <w:t>QQI</w:t>
      </w:r>
      <w:r w:rsidR="008F164E" w:rsidRPr="006F495C">
        <w:rPr>
          <w:rFonts w:cs="Calibri"/>
          <w:b/>
          <w:sz w:val="28"/>
          <w:szCs w:val="28"/>
        </w:rPr>
        <w:t xml:space="preserve">  </w:t>
      </w:r>
    </w:p>
    <w:p w:rsidR="0045111F" w:rsidRPr="006F495C" w:rsidRDefault="0045111F" w:rsidP="0045111F">
      <w:pPr>
        <w:jc w:val="center"/>
        <w:rPr>
          <w:rFonts w:cs="Calibri"/>
          <w:b/>
          <w:sz w:val="28"/>
          <w:szCs w:val="28"/>
        </w:rPr>
      </w:pPr>
      <w:r>
        <w:rPr>
          <w:rFonts w:cs="Calibri"/>
          <w:b/>
          <w:sz w:val="28"/>
          <w:szCs w:val="28"/>
        </w:rPr>
        <w:t xml:space="preserve">Supply Chain Operations </w:t>
      </w:r>
      <w:r w:rsidRPr="00AD2D6C">
        <w:rPr>
          <w:rFonts w:cs="Calibri"/>
          <w:b/>
          <w:sz w:val="28"/>
          <w:szCs w:val="28"/>
        </w:rPr>
        <w:t>5N2409</w:t>
      </w:r>
    </w:p>
    <w:p w:rsidR="008F164E" w:rsidRDefault="008F164E" w:rsidP="00AD2D6C">
      <w:pPr>
        <w:jc w:val="center"/>
        <w:rPr>
          <w:rFonts w:cs="Calibri"/>
          <w:b/>
          <w:sz w:val="28"/>
          <w:szCs w:val="28"/>
          <w:highlight w:val="lightGray"/>
        </w:rPr>
        <w:sectPr w:rsidR="008F164E" w:rsidSect="00E2679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bookmarkStart w:id="1" w:name="_GoBack"/>
      <w:bookmarkEnd w:id="1"/>
    </w:p>
    <w:p w:rsidR="00E26797" w:rsidRDefault="008F164E" w:rsidP="00E26797">
      <w:pPr>
        <w:pStyle w:val="Heading2"/>
      </w:pPr>
      <w:r w:rsidRPr="006F495C">
        <w:lastRenderedPageBreak/>
        <w:t>Introduction</w:t>
      </w:r>
    </w:p>
    <w:p w:rsidR="008F164E" w:rsidRDefault="008F164E" w:rsidP="00E26797">
      <w:r w:rsidRPr="006F495C">
        <w:rPr>
          <w:b/>
        </w:rPr>
        <w:br/>
      </w:r>
      <w:r w:rsidRPr="006F495C">
        <w:t>This programme module may be delivered as a standalone module leadi</w:t>
      </w:r>
      <w:r>
        <w:t xml:space="preserve">ng to certification in a </w:t>
      </w:r>
      <w:r w:rsidR="00534A6A">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534A6A">
        <w:t>QQI</w:t>
      </w:r>
      <w:r w:rsidRPr="006F495C">
        <w:t xml:space="preserve"> Certificate</w:t>
      </w:r>
      <w:r>
        <w:t>.</w:t>
      </w:r>
      <w:r w:rsidRPr="006F495C">
        <w:t xml:space="preserve"> </w:t>
      </w:r>
    </w:p>
    <w:p w:rsidR="008F164E" w:rsidRPr="00191AF8" w:rsidRDefault="008F164E" w:rsidP="008F164E">
      <w:pPr>
        <w:spacing w:after="0" w:line="240" w:lineRule="auto"/>
        <w:rPr>
          <w:rFonts w:cs="Calibri"/>
          <w:b/>
          <w:sz w:val="28"/>
          <w:szCs w:val="28"/>
        </w:rPr>
      </w:pPr>
    </w:p>
    <w:p w:rsidR="008F164E" w:rsidRPr="006F495C" w:rsidRDefault="008F164E" w:rsidP="00E26797">
      <w:r>
        <w:t>The teacher</w:t>
      </w:r>
      <w:r w:rsidRPr="006F495C">
        <w:t>/</w:t>
      </w:r>
      <w:r>
        <w:t>tutor</w:t>
      </w:r>
      <w:r w:rsidRPr="006F495C">
        <w:t xml:space="preserve"> should familiarise themselves with the information contained in </w:t>
      </w:r>
      <w:r w:rsidR="00534A6A">
        <w:t>Laois and Offaly ETB</w:t>
      </w:r>
      <w:r w:rsidR="001742B9">
        <w:t xml:space="preserve">’s </w:t>
      </w:r>
      <w:r w:rsidRPr="006F495C">
        <w:t xml:space="preserve">programme descriptor for the relevant </w:t>
      </w:r>
      <w:r>
        <w:t>validated programme pri</w:t>
      </w:r>
      <w:r w:rsidRPr="006F495C">
        <w:t>o</w:t>
      </w:r>
      <w:r>
        <w:t>r to</w:t>
      </w:r>
      <w:r w:rsidRPr="006F495C">
        <w:t xml:space="preserve"> delivering this programme module.</w:t>
      </w:r>
    </w:p>
    <w:p w:rsidR="008F164E" w:rsidRPr="006F495C" w:rsidRDefault="008F164E" w:rsidP="008F164E">
      <w:r w:rsidRPr="006F495C">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9242"/>
      </w:tblGrid>
      <w:tr w:rsidR="008F164E" w:rsidRPr="006F495C" w:rsidTr="00E26797">
        <w:trPr>
          <w:trHeight w:val="397"/>
        </w:trPr>
        <w:tc>
          <w:tcPr>
            <w:tcW w:w="9242" w:type="dxa"/>
            <w:vAlign w:val="center"/>
          </w:tcPr>
          <w:p w:rsidR="008F164E" w:rsidRPr="00570CCC" w:rsidRDefault="008F164E" w:rsidP="00E26797">
            <w:pPr>
              <w:pStyle w:val="ListParagraph"/>
              <w:numPr>
                <w:ilvl w:val="0"/>
                <w:numId w:val="1"/>
              </w:numPr>
              <w:spacing w:after="0" w:line="240" w:lineRule="auto"/>
              <w:rPr>
                <w:lang w:eastAsia="en-IE"/>
              </w:rPr>
            </w:pPr>
            <w:r w:rsidRPr="00570CCC">
              <w:rPr>
                <w:lang w:eastAsia="en-IE"/>
              </w:rPr>
              <w:t>Title of Programme Module</w:t>
            </w:r>
          </w:p>
        </w:tc>
      </w:tr>
      <w:tr w:rsidR="008F164E" w:rsidRPr="006F495C" w:rsidTr="00E26797">
        <w:trPr>
          <w:trHeight w:val="397"/>
        </w:trPr>
        <w:tc>
          <w:tcPr>
            <w:tcW w:w="9242" w:type="dxa"/>
            <w:vAlign w:val="center"/>
          </w:tcPr>
          <w:p w:rsidR="008F164E" w:rsidRPr="00570CCC" w:rsidRDefault="00534A6A" w:rsidP="00E26797">
            <w:pPr>
              <w:pStyle w:val="ListParagraph"/>
              <w:numPr>
                <w:ilvl w:val="0"/>
                <w:numId w:val="1"/>
              </w:numPr>
              <w:spacing w:after="0" w:line="240" w:lineRule="auto"/>
              <w:rPr>
                <w:lang w:eastAsia="en-IE"/>
              </w:rPr>
            </w:pPr>
            <w:r>
              <w:rPr>
                <w:lang w:eastAsia="en-IE"/>
              </w:rPr>
              <w:t>QQI</w:t>
            </w:r>
            <w:r w:rsidR="008F164E" w:rsidRPr="00570CCC">
              <w:rPr>
                <w:lang w:eastAsia="en-IE"/>
              </w:rPr>
              <w:t xml:space="preserve"> Component Title and Code</w:t>
            </w:r>
          </w:p>
        </w:tc>
      </w:tr>
      <w:tr w:rsidR="008F164E" w:rsidRPr="006F495C" w:rsidTr="00E26797">
        <w:trPr>
          <w:trHeight w:val="397"/>
        </w:trPr>
        <w:tc>
          <w:tcPr>
            <w:tcW w:w="9242" w:type="dxa"/>
            <w:vAlign w:val="center"/>
          </w:tcPr>
          <w:p w:rsidR="008F164E" w:rsidRPr="00570CCC" w:rsidRDefault="008F164E" w:rsidP="00E26797">
            <w:pPr>
              <w:pStyle w:val="ListParagraph"/>
              <w:numPr>
                <w:ilvl w:val="0"/>
                <w:numId w:val="1"/>
              </w:numPr>
              <w:spacing w:after="0" w:line="240" w:lineRule="auto"/>
              <w:rPr>
                <w:lang w:eastAsia="en-IE"/>
              </w:rPr>
            </w:pPr>
            <w:r w:rsidRPr="00570CCC">
              <w:rPr>
                <w:lang w:eastAsia="en-IE"/>
              </w:rPr>
              <w:t>Duration in hours</w:t>
            </w:r>
          </w:p>
        </w:tc>
      </w:tr>
      <w:tr w:rsidR="008F164E" w:rsidRPr="006F495C" w:rsidTr="00E26797">
        <w:trPr>
          <w:trHeight w:val="397"/>
        </w:trPr>
        <w:tc>
          <w:tcPr>
            <w:tcW w:w="9242" w:type="dxa"/>
            <w:vAlign w:val="center"/>
          </w:tcPr>
          <w:p w:rsidR="008F164E" w:rsidRPr="00570CCC" w:rsidRDefault="008F164E" w:rsidP="00E26797">
            <w:pPr>
              <w:pStyle w:val="ListParagraph"/>
              <w:numPr>
                <w:ilvl w:val="0"/>
                <w:numId w:val="1"/>
              </w:numPr>
              <w:spacing w:after="0" w:line="240" w:lineRule="auto"/>
              <w:rPr>
                <w:lang w:eastAsia="en-IE"/>
              </w:rPr>
            </w:pPr>
            <w:r w:rsidRPr="00570CCC">
              <w:rPr>
                <w:lang w:eastAsia="en-IE"/>
              </w:rPr>
              <w:t xml:space="preserve">Credit Value of </w:t>
            </w:r>
            <w:r w:rsidR="00534A6A">
              <w:rPr>
                <w:lang w:eastAsia="en-IE"/>
              </w:rPr>
              <w:t>QQI</w:t>
            </w:r>
            <w:r w:rsidRPr="00570CCC">
              <w:rPr>
                <w:lang w:eastAsia="en-IE"/>
              </w:rPr>
              <w:t xml:space="preserve"> Component</w:t>
            </w:r>
          </w:p>
        </w:tc>
      </w:tr>
      <w:tr w:rsidR="008F164E" w:rsidRPr="006F495C" w:rsidTr="00E26797">
        <w:trPr>
          <w:trHeight w:val="397"/>
        </w:trPr>
        <w:tc>
          <w:tcPr>
            <w:tcW w:w="9242" w:type="dxa"/>
            <w:vAlign w:val="center"/>
          </w:tcPr>
          <w:p w:rsidR="008F164E" w:rsidRPr="00570CCC" w:rsidRDefault="008F164E" w:rsidP="00E26797">
            <w:pPr>
              <w:pStyle w:val="ListParagraph"/>
              <w:numPr>
                <w:ilvl w:val="0"/>
                <w:numId w:val="1"/>
              </w:numPr>
              <w:spacing w:after="0" w:line="240" w:lineRule="auto"/>
              <w:rPr>
                <w:lang w:eastAsia="en-IE"/>
              </w:rPr>
            </w:pPr>
            <w:r w:rsidRPr="00570CCC">
              <w:rPr>
                <w:lang w:eastAsia="en-IE"/>
              </w:rPr>
              <w:t>Status</w:t>
            </w:r>
          </w:p>
        </w:tc>
      </w:tr>
      <w:tr w:rsidR="008F164E" w:rsidRPr="006F495C" w:rsidTr="00E26797">
        <w:trPr>
          <w:trHeight w:val="397"/>
        </w:trPr>
        <w:tc>
          <w:tcPr>
            <w:tcW w:w="9242" w:type="dxa"/>
            <w:vAlign w:val="center"/>
          </w:tcPr>
          <w:p w:rsidR="008F164E" w:rsidRPr="00570CCC" w:rsidRDefault="008F164E" w:rsidP="00E26797">
            <w:pPr>
              <w:pStyle w:val="ListParagraph"/>
              <w:numPr>
                <w:ilvl w:val="0"/>
                <w:numId w:val="1"/>
              </w:numPr>
              <w:spacing w:after="0" w:line="240" w:lineRule="auto"/>
              <w:rPr>
                <w:lang w:eastAsia="en-IE"/>
              </w:rPr>
            </w:pPr>
            <w:r w:rsidRPr="00570CCC">
              <w:rPr>
                <w:lang w:eastAsia="en-IE"/>
              </w:rPr>
              <w:t>Special Requirements</w:t>
            </w:r>
          </w:p>
        </w:tc>
      </w:tr>
      <w:tr w:rsidR="008F164E" w:rsidRPr="006F495C" w:rsidTr="00E26797">
        <w:trPr>
          <w:trHeight w:val="397"/>
        </w:trPr>
        <w:tc>
          <w:tcPr>
            <w:tcW w:w="9242" w:type="dxa"/>
            <w:vAlign w:val="center"/>
          </w:tcPr>
          <w:p w:rsidR="008F164E" w:rsidRPr="00570CCC" w:rsidRDefault="008F164E" w:rsidP="00E26797">
            <w:pPr>
              <w:pStyle w:val="ListParagraph"/>
              <w:numPr>
                <w:ilvl w:val="0"/>
                <w:numId w:val="1"/>
              </w:numPr>
              <w:spacing w:after="0" w:line="240" w:lineRule="auto"/>
              <w:rPr>
                <w:lang w:eastAsia="en-IE"/>
              </w:rPr>
            </w:pPr>
            <w:r w:rsidRPr="00570CCC">
              <w:rPr>
                <w:lang w:eastAsia="en-IE"/>
              </w:rPr>
              <w:t>Aim of the Programme Module</w:t>
            </w:r>
          </w:p>
        </w:tc>
      </w:tr>
      <w:tr w:rsidR="008F164E" w:rsidRPr="006F495C" w:rsidTr="00E26797">
        <w:trPr>
          <w:trHeight w:val="397"/>
        </w:trPr>
        <w:tc>
          <w:tcPr>
            <w:tcW w:w="9242" w:type="dxa"/>
            <w:vAlign w:val="center"/>
          </w:tcPr>
          <w:p w:rsidR="008F164E" w:rsidRPr="00570CCC" w:rsidRDefault="008F164E" w:rsidP="00E26797">
            <w:pPr>
              <w:pStyle w:val="ListParagraph"/>
              <w:numPr>
                <w:ilvl w:val="0"/>
                <w:numId w:val="1"/>
              </w:numPr>
              <w:spacing w:after="0" w:line="240" w:lineRule="auto"/>
              <w:rPr>
                <w:lang w:eastAsia="en-IE"/>
              </w:rPr>
            </w:pPr>
            <w:r w:rsidRPr="00570CCC">
              <w:rPr>
                <w:lang w:eastAsia="en-IE"/>
              </w:rPr>
              <w:t>Objectives of the Programme Module</w:t>
            </w:r>
          </w:p>
        </w:tc>
      </w:tr>
      <w:tr w:rsidR="008F164E" w:rsidRPr="006F495C" w:rsidTr="00E26797">
        <w:trPr>
          <w:trHeight w:val="397"/>
        </w:trPr>
        <w:tc>
          <w:tcPr>
            <w:tcW w:w="9242" w:type="dxa"/>
            <w:vAlign w:val="center"/>
          </w:tcPr>
          <w:p w:rsidR="008F164E" w:rsidRPr="00570CCC" w:rsidRDefault="008F164E" w:rsidP="00E26797">
            <w:pPr>
              <w:pStyle w:val="ListParagraph"/>
              <w:numPr>
                <w:ilvl w:val="0"/>
                <w:numId w:val="1"/>
              </w:numPr>
              <w:spacing w:after="0" w:line="240" w:lineRule="auto"/>
              <w:rPr>
                <w:lang w:eastAsia="en-IE"/>
              </w:rPr>
            </w:pPr>
            <w:r w:rsidRPr="00570CCC">
              <w:rPr>
                <w:lang w:eastAsia="en-IE"/>
              </w:rPr>
              <w:t>Learning Outcomes</w:t>
            </w:r>
          </w:p>
        </w:tc>
      </w:tr>
      <w:tr w:rsidR="008F164E" w:rsidRPr="006F495C" w:rsidTr="00E26797">
        <w:trPr>
          <w:trHeight w:val="397"/>
        </w:trPr>
        <w:tc>
          <w:tcPr>
            <w:tcW w:w="9242" w:type="dxa"/>
            <w:vAlign w:val="center"/>
          </w:tcPr>
          <w:p w:rsidR="008F164E" w:rsidRPr="00570CCC" w:rsidRDefault="008F164E" w:rsidP="00E26797">
            <w:pPr>
              <w:pStyle w:val="ListParagraph"/>
              <w:numPr>
                <w:ilvl w:val="0"/>
                <w:numId w:val="1"/>
              </w:numPr>
              <w:spacing w:after="0" w:line="240" w:lineRule="auto"/>
              <w:rPr>
                <w:lang w:eastAsia="en-IE"/>
              </w:rPr>
            </w:pPr>
            <w:r w:rsidRPr="00570CCC">
              <w:rPr>
                <w:lang w:eastAsia="en-IE"/>
              </w:rPr>
              <w:t>Indicative Content</w:t>
            </w:r>
          </w:p>
        </w:tc>
      </w:tr>
      <w:tr w:rsidR="008F164E" w:rsidRPr="006F495C" w:rsidTr="00E26797">
        <w:trPr>
          <w:trHeight w:val="964"/>
        </w:trPr>
        <w:tc>
          <w:tcPr>
            <w:tcW w:w="9242" w:type="dxa"/>
            <w:vAlign w:val="center"/>
          </w:tcPr>
          <w:p w:rsidR="008F164E" w:rsidRPr="00570CCC" w:rsidRDefault="008F164E" w:rsidP="00E26797">
            <w:pPr>
              <w:pStyle w:val="ListParagraph"/>
              <w:numPr>
                <w:ilvl w:val="0"/>
                <w:numId w:val="1"/>
              </w:numPr>
              <w:spacing w:after="0" w:line="240" w:lineRule="auto"/>
              <w:rPr>
                <w:lang w:eastAsia="en-IE"/>
              </w:rPr>
            </w:pPr>
            <w:r w:rsidRPr="00570CCC">
              <w:rPr>
                <w:lang w:eastAsia="en-IE"/>
              </w:rPr>
              <w:t>Assessment</w:t>
            </w:r>
          </w:p>
          <w:p w:rsidR="008F164E" w:rsidRPr="00570CCC" w:rsidRDefault="008F164E" w:rsidP="00E26797">
            <w:pPr>
              <w:pStyle w:val="ListParagraph"/>
              <w:numPr>
                <w:ilvl w:val="1"/>
                <w:numId w:val="1"/>
              </w:numPr>
              <w:spacing w:after="0" w:line="240" w:lineRule="auto"/>
              <w:rPr>
                <w:lang w:eastAsia="en-IE"/>
              </w:rPr>
            </w:pPr>
            <w:r w:rsidRPr="00570CCC">
              <w:rPr>
                <w:lang w:eastAsia="en-IE"/>
              </w:rPr>
              <w:t>Assessment Technique(s)</w:t>
            </w:r>
          </w:p>
          <w:p w:rsidR="008F164E" w:rsidRPr="00570CCC" w:rsidRDefault="008F164E" w:rsidP="00E26797">
            <w:pPr>
              <w:pStyle w:val="ListParagraph"/>
              <w:numPr>
                <w:ilvl w:val="1"/>
                <w:numId w:val="1"/>
              </w:numPr>
              <w:spacing w:after="0" w:line="240" w:lineRule="auto"/>
              <w:rPr>
                <w:lang w:eastAsia="en-IE"/>
              </w:rPr>
            </w:pPr>
            <w:r w:rsidRPr="00570CCC">
              <w:rPr>
                <w:lang w:eastAsia="en-IE"/>
              </w:rPr>
              <w:t>Mapping of Learning Outcomes to Assessment Technique(s)</w:t>
            </w:r>
          </w:p>
          <w:p w:rsidR="008F164E" w:rsidRPr="00570CCC" w:rsidRDefault="008F164E" w:rsidP="00E26797">
            <w:pPr>
              <w:pStyle w:val="ListParagraph"/>
              <w:numPr>
                <w:ilvl w:val="1"/>
                <w:numId w:val="1"/>
              </w:numPr>
              <w:spacing w:after="0" w:line="240" w:lineRule="auto"/>
              <w:rPr>
                <w:lang w:eastAsia="en-IE"/>
              </w:rPr>
            </w:pPr>
            <w:r w:rsidRPr="00570CCC">
              <w:rPr>
                <w:lang w:eastAsia="en-IE"/>
              </w:rPr>
              <w:t>Guidelines for Assessment Activities</w:t>
            </w:r>
          </w:p>
        </w:tc>
      </w:tr>
      <w:tr w:rsidR="008F164E" w:rsidRPr="006F495C" w:rsidTr="00E26797">
        <w:trPr>
          <w:trHeight w:val="397"/>
        </w:trPr>
        <w:tc>
          <w:tcPr>
            <w:tcW w:w="9242" w:type="dxa"/>
            <w:vAlign w:val="center"/>
          </w:tcPr>
          <w:p w:rsidR="008F164E" w:rsidRPr="00570CCC" w:rsidRDefault="008F164E" w:rsidP="00E26797">
            <w:pPr>
              <w:pStyle w:val="ListParagraph"/>
              <w:numPr>
                <w:ilvl w:val="0"/>
                <w:numId w:val="1"/>
              </w:numPr>
              <w:spacing w:after="0" w:line="240" w:lineRule="auto"/>
              <w:rPr>
                <w:lang w:eastAsia="en-IE"/>
              </w:rPr>
            </w:pPr>
            <w:r w:rsidRPr="00570CCC">
              <w:rPr>
                <w:lang w:eastAsia="en-IE"/>
              </w:rPr>
              <w:t>Grading</w:t>
            </w:r>
          </w:p>
        </w:tc>
      </w:tr>
      <w:tr w:rsidR="008F164E" w:rsidRPr="006F495C" w:rsidTr="00E26797">
        <w:trPr>
          <w:trHeight w:val="397"/>
        </w:trPr>
        <w:tc>
          <w:tcPr>
            <w:tcW w:w="9242" w:type="dxa"/>
            <w:vAlign w:val="center"/>
          </w:tcPr>
          <w:p w:rsidR="008F164E" w:rsidRPr="00570CCC" w:rsidRDefault="008F164E" w:rsidP="00E26797">
            <w:pPr>
              <w:pStyle w:val="ListParagraph"/>
              <w:numPr>
                <w:ilvl w:val="0"/>
                <w:numId w:val="1"/>
              </w:numPr>
              <w:spacing w:after="0" w:line="240" w:lineRule="auto"/>
              <w:rPr>
                <w:lang w:eastAsia="en-IE"/>
              </w:rPr>
            </w:pPr>
            <w:r w:rsidRPr="00570CCC">
              <w:rPr>
                <w:lang w:eastAsia="en-IE"/>
              </w:rPr>
              <w:t>Learner Marking Sheet(s), including Assessment Criteria</w:t>
            </w:r>
          </w:p>
        </w:tc>
      </w:tr>
    </w:tbl>
    <w:p w:rsidR="008F164E" w:rsidRDefault="008F164E" w:rsidP="00E26797">
      <w:pPr>
        <w:pStyle w:val="Heading2"/>
      </w:pPr>
      <w:r w:rsidRPr="006F495C">
        <w:t>Integrated Delivery and Assessment</w:t>
      </w:r>
    </w:p>
    <w:p w:rsidR="00E26797" w:rsidRPr="006F495C" w:rsidRDefault="00E26797" w:rsidP="008F164E">
      <w:pPr>
        <w:spacing w:after="0" w:line="240" w:lineRule="auto"/>
        <w:rPr>
          <w:b/>
        </w:rPr>
      </w:pPr>
    </w:p>
    <w:p w:rsidR="008F164E" w:rsidRDefault="008F164E" w:rsidP="00E2679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00DC6C1D" w:rsidRPr="00015C17">
        <w:rPr>
          <w:color w:val="000000"/>
        </w:rPr>
        <w:t>academic and vocational language, literacy and numeracy skills</w:t>
      </w:r>
      <w:r w:rsidRPr="005D1D5F">
        <w:rPr>
          <w:color w:val="000000"/>
        </w:rPr>
        <w:t xml:space="preserve"> relevant to the themes and content of the module. </w:t>
      </w:r>
    </w:p>
    <w:p w:rsidR="008F164E" w:rsidRDefault="008F164E" w:rsidP="008F164E">
      <w:pPr>
        <w:spacing w:after="0" w:line="240" w:lineRule="auto"/>
        <w:rPr>
          <w:color w:val="FF0000"/>
        </w:rPr>
      </w:pPr>
    </w:p>
    <w:p w:rsidR="001742B9" w:rsidRDefault="008F164E" w:rsidP="00E2679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w:t>
      </w:r>
      <w:r w:rsidRPr="006F495C">
        <w:lastRenderedPageBreak/>
        <w:t>outcomes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w:rsidR="00E26797" w:rsidRPr="00E26797" w:rsidRDefault="00E26797" w:rsidP="00E26797">
      <w:pPr>
        <w:rPr>
          <w:color w:val="000000"/>
        </w:rPr>
      </w:pPr>
    </w:p>
    <w:p w:rsidR="00E26797" w:rsidRDefault="008F164E" w:rsidP="00E26797">
      <w:pPr>
        <w:pStyle w:val="Heading2"/>
      </w:pPr>
      <w:r w:rsidRPr="006F495C">
        <w:t>Indicative Content</w:t>
      </w:r>
    </w:p>
    <w:p w:rsidR="008F164E" w:rsidRDefault="008F164E" w:rsidP="00E2679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E26797" w:rsidRPr="006F495C" w:rsidRDefault="00E26797" w:rsidP="00E26797">
      <w:pPr>
        <w:pStyle w:val="Heading1"/>
      </w:pPr>
      <w:r w:rsidRPr="006F495C">
        <w:t>Title of Programme Module</w:t>
      </w:r>
    </w:p>
    <w:p w:rsidR="00E26797" w:rsidRPr="006F495C" w:rsidRDefault="00E26797" w:rsidP="00E26797">
      <w:pPr>
        <w:pStyle w:val="NoSpacing"/>
      </w:pPr>
      <w:r w:rsidRPr="00AD2D6C">
        <w:t>Supply Chain Operations</w:t>
      </w:r>
    </w:p>
    <w:p w:rsidR="00E26797" w:rsidRPr="006F495C" w:rsidRDefault="00E26797" w:rsidP="00A63D55">
      <w:pPr>
        <w:spacing w:after="0" w:line="240" w:lineRule="auto"/>
      </w:pPr>
    </w:p>
    <w:p w:rsidR="00E26797" w:rsidRPr="006F495C" w:rsidRDefault="00E26797" w:rsidP="00E26797">
      <w:pPr>
        <w:pStyle w:val="Heading1"/>
      </w:pPr>
      <w:r w:rsidRPr="006F495C">
        <w:t xml:space="preserve">Component Name and Code </w:t>
      </w:r>
    </w:p>
    <w:p w:rsidR="00E26797" w:rsidRPr="006F495C" w:rsidRDefault="00E26797" w:rsidP="00E26797">
      <w:pPr>
        <w:pStyle w:val="NoSpacing"/>
      </w:pPr>
      <w:r w:rsidRPr="00AD2D6C">
        <w:t>Supply Chain Operations 5N2409</w:t>
      </w:r>
      <w:r w:rsidRPr="006F495C">
        <w:br/>
      </w:r>
    </w:p>
    <w:p w:rsidR="00E26797" w:rsidRPr="006F495C" w:rsidRDefault="00E26797" w:rsidP="00E26797">
      <w:pPr>
        <w:pStyle w:val="Heading1"/>
      </w:pPr>
      <w:r w:rsidRPr="006F495C">
        <w:t>Duration in Hours</w:t>
      </w:r>
    </w:p>
    <w:p w:rsidR="00E26797" w:rsidRPr="006F495C" w:rsidRDefault="00E26797" w:rsidP="00E26797">
      <w:pPr>
        <w:pStyle w:val="NoSpacing"/>
      </w:pPr>
      <w:r>
        <w:t>150</w:t>
      </w:r>
      <w:r w:rsidRPr="00AD2D6C">
        <w:t xml:space="preserve"> </w:t>
      </w:r>
      <w:r w:rsidRPr="00CE7E09">
        <w:t>Hours</w:t>
      </w:r>
      <w:r>
        <w:t xml:space="preserve"> (typical learner effort, to include both directed and self-directed </w:t>
      </w:r>
      <w:r w:rsidRPr="00711EA9">
        <w:t>learning</w:t>
      </w:r>
      <w:r>
        <w:t>)</w:t>
      </w:r>
      <w:r w:rsidRPr="006F495C">
        <w:br/>
      </w:r>
    </w:p>
    <w:p w:rsidR="00E26797" w:rsidRPr="006F495C" w:rsidRDefault="00E26797" w:rsidP="00E26797">
      <w:pPr>
        <w:pStyle w:val="Heading1"/>
      </w:pPr>
      <w:r w:rsidRPr="006F495C">
        <w:t>Credit Value</w:t>
      </w:r>
    </w:p>
    <w:p w:rsidR="00E26797" w:rsidRPr="006F495C" w:rsidRDefault="00E26797" w:rsidP="00E26797">
      <w:pPr>
        <w:pStyle w:val="NoSpacing"/>
      </w:pPr>
      <w:r w:rsidRPr="00AD2D6C">
        <w:t>15</w:t>
      </w:r>
      <w:r>
        <w:t xml:space="preserve"> </w:t>
      </w:r>
      <w:r w:rsidRPr="00CE7E09">
        <w:t>Credits</w:t>
      </w:r>
      <w:r w:rsidRPr="006F495C">
        <w:rPr>
          <w:highlight w:val="lightGray"/>
        </w:rPr>
        <w:t xml:space="preserve"> </w:t>
      </w:r>
      <w:r w:rsidRPr="006F495C">
        <w:br/>
      </w:r>
    </w:p>
    <w:p w:rsidR="00E26797" w:rsidRPr="006F495C" w:rsidRDefault="00E26797" w:rsidP="00E26797">
      <w:pPr>
        <w:pStyle w:val="Heading1"/>
      </w:pPr>
      <w:r>
        <w:t>Status</w:t>
      </w:r>
    </w:p>
    <w:p w:rsidR="00E26797" w:rsidRPr="006F495C" w:rsidRDefault="00E26797" w:rsidP="00E26797">
      <w:pPr>
        <w:pStyle w:val="NoSpacing"/>
      </w:pPr>
      <w:r>
        <w:t>This programme module may be compulsory or optional within the context of the validated programme. Please refer to the relevant programme descriptor, Section 9 Programme Structure</w:t>
      </w:r>
      <w:r w:rsidRPr="006F495C">
        <w:br/>
      </w:r>
    </w:p>
    <w:p w:rsidR="00E26797" w:rsidRPr="006F495C" w:rsidRDefault="00E26797" w:rsidP="00E26797">
      <w:pPr>
        <w:pStyle w:val="Heading1"/>
      </w:pPr>
      <w:r w:rsidRPr="006F495C">
        <w:t>Special Requirements</w:t>
      </w:r>
    </w:p>
    <w:p w:rsidR="00E26797" w:rsidRPr="006F495C" w:rsidRDefault="00E26797" w:rsidP="00E26797">
      <w:pPr>
        <w:pStyle w:val="NoSpacing"/>
      </w:pPr>
      <w:r>
        <w:t>None</w:t>
      </w:r>
      <w:r>
        <w:br/>
      </w:r>
    </w:p>
    <w:p w:rsidR="00E26797" w:rsidRPr="006F495C" w:rsidRDefault="00E26797" w:rsidP="00E26797">
      <w:pPr>
        <w:pStyle w:val="Heading1"/>
      </w:pPr>
      <w:r w:rsidRPr="006F495C">
        <w:t>Aim of the Programme Module</w:t>
      </w:r>
    </w:p>
    <w:p w:rsidR="00E26797" w:rsidRPr="006F495C" w:rsidRDefault="00E26797" w:rsidP="00E26797">
      <w:pPr>
        <w:pStyle w:val="NoSpacing"/>
      </w:pPr>
      <w:r w:rsidRPr="006F495C">
        <w:t xml:space="preserve">This programme module aims to </w:t>
      </w:r>
      <w:r>
        <w:t>equip the learner with the knowledge, skills and competence in the principals and practice of supply chain logistics to work independently and under supervision within national, international and global trading environments.</w:t>
      </w:r>
    </w:p>
    <w:p w:rsidR="00E26797" w:rsidRPr="006F495C" w:rsidRDefault="00E26797" w:rsidP="00A63D55">
      <w:pPr>
        <w:spacing w:after="0" w:line="240" w:lineRule="auto"/>
      </w:pPr>
    </w:p>
    <w:p w:rsidR="00E26797" w:rsidRPr="00E17AF0" w:rsidRDefault="00E26797" w:rsidP="00E26797">
      <w:pPr>
        <w:pStyle w:val="Heading1"/>
      </w:pPr>
      <w:r w:rsidRPr="006F495C">
        <w:t>Objectives of the Programme Module</w:t>
      </w:r>
    </w:p>
    <w:p w:rsidR="00E26797" w:rsidRPr="00E26797" w:rsidRDefault="00E26797" w:rsidP="00A63D55">
      <w:pPr>
        <w:pStyle w:val="ListParagraph"/>
        <w:numPr>
          <w:ilvl w:val="0"/>
          <w:numId w:val="2"/>
        </w:numPr>
        <w:spacing w:line="240" w:lineRule="auto"/>
      </w:pPr>
      <w:r w:rsidRPr="00E26797">
        <w:t>To enable the learner to explore the role of supply chain management in organisations</w:t>
      </w:r>
      <w:r w:rsidRPr="00E26797">
        <w:rPr>
          <w:i/>
        </w:rPr>
        <w:t>.</w:t>
      </w:r>
      <w:r w:rsidRPr="00E26797">
        <w:br/>
      </w:r>
    </w:p>
    <w:p w:rsidR="00E26797" w:rsidRPr="00E26797" w:rsidRDefault="00E26797" w:rsidP="00E17AF0">
      <w:pPr>
        <w:pStyle w:val="ListParagraph"/>
        <w:numPr>
          <w:ilvl w:val="0"/>
          <w:numId w:val="2"/>
        </w:numPr>
      </w:pPr>
      <w:r w:rsidRPr="00E26797">
        <w:t xml:space="preserve"> To facilitate the learner to understand the components of a supply chain and the role of intermediaries in a supply chain.</w:t>
      </w:r>
      <w:r w:rsidRPr="00E26797">
        <w:br/>
      </w:r>
    </w:p>
    <w:p w:rsidR="00E26797" w:rsidRPr="00E26797" w:rsidRDefault="00E26797" w:rsidP="00E17AF0">
      <w:pPr>
        <w:pStyle w:val="ListParagraph"/>
        <w:numPr>
          <w:ilvl w:val="0"/>
          <w:numId w:val="2"/>
        </w:numPr>
      </w:pPr>
      <w:r w:rsidRPr="00E26797">
        <w:t xml:space="preserve"> To enable the learner to acquire a range of verbal and nonverbal skills in order to work efficiently and effectively in a supply chain setting.</w:t>
      </w:r>
      <w:r w:rsidRPr="00E26797">
        <w:br/>
      </w:r>
    </w:p>
    <w:p w:rsidR="00E26797" w:rsidRPr="00E26797" w:rsidRDefault="00E26797" w:rsidP="00B265DC">
      <w:pPr>
        <w:pStyle w:val="ListParagraph"/>
        <w:numPr>
          <w:ilvl w:val="0"/>
          <w:numId w:val="2"/>
        </w:numPr>
        <w:spacing w:line="480" w:lineRule="auto"/>
      </w:pPr>
      <w:r w:rsidRPr="00E26797">
        <w:t>To create an awareness of current trends in supply chains.</w:t>
      </w:r>
    </w:p>
    <w:p w:rsidR="00E26797" w:rsidRPr="00E26797" w:rsidRDefault="00E26797" w:rsidP="00E17AF0">
      <w:pPr>
        <w:pStyle w:val="ListParagraph"/>
        <w:numPr>
          <w:ilvl w:val="0"/>
          <w:numId w:val="2"/>
        </w:numPr>
      </w:pPr>
      <w:r w:rsidRPr="00E26797">
        <w:t xml:space="preserve"> To facilitate the learner understanding of national, international and global trading environments.</w:t>
      </w:r>
      <w:r w:rsidRPr="00E26797">
        <w:br/>
      </w:r>
    </w:p>
    <w:p w:rsidR="00E26797" w:rsidRPr="00E26797" w:rsidRDefault="00E26797" w:rsidP="00DC6C1D">
      <w:pPr>
        <w:pStyle w:val="ListParagraph"/>
        <w:numPr>
          <w:ilvl w:val="0"/>
          <w:numId w:val="2"/>
        </w:numPr>
        <w:rPr>
          <w:color w:val="000000"/>
        </w:rPr>
      </w:pPr>
      <w:r w:rsidRPr="00E26797">
        <w:rPr>
          <w:color w:val="000000"/>
        </w:rPr>
        <w:t xml:space="preserve">To assist the learner to develop the academic and vocational language, literacy and numeracy skills related to Supply Chain Management through the medium of the indicative content </w:t>
      </w:r>
    </w:p>
    <w:p w:rsidR="008F164E" w:rsidRPr="00E26797" w:rsidRDefault="00E26797" w:rsidP="00E26797">
      <w:pPr>
        <w:pStyle w:val="ListParagraph"/>
        <w:numPr>
          <w:ilvl w:val="0"/>
          <w:numId w:val="2"/>
        </w:numPr>
        <w:spacing w:line="240" w:lineRule="auto"/>
        <w:rPr>
          <w:rFonts w:cs="Calibri"/>
          <w:b/>
          <w:highlight w:val="lightGray"/>
        </w:rPr>
      </w:pPr>
      <w:r w:rsidRPr="00E26797">
        <w:rPr>
          <w:color w:val="000000"/>
        </w:rPr>
        <w:t>To enable the learner to take responsibility for his/her own learning.</w:t>
      </w:r>
      <w:r w:rsidRPr="00E26797">
        <w:rPr>
          <w:rFonts w:cs="Calibri"/>
          <w:b/>
          <w:highlight w:val="lightGray"/>
        </w:rPr>
        <w:t xml:space="preserve"> </w:t>
      </w:r>
    </w:p>
    <w:p w:rsidR="00E26797" w:rsidRDefault="00E26797" w:rsidP="00E26797">
      <w:pPr>
        <w:pStyle w:val="ListParagraph"/>
        <w:spacing w:line="240" w:lineRule="auto"/>
        <w:rPr>
          <w:rFonts w:cs="Calibri"/>
          <w:b/>
          <w:sz w:val="28"/>
          <w:szCs w:val="28"/>
          <w:highlight w:val="lightGray"/>
        </w:rPr>
      </w:pPr>
    </w:p>
    <w:p w:rsidR="008F164E" w:rsidRPr="006F495C" w:rsidRDefault="008F164E" w:rsidP="00E26797">
      <w:pPr>
        <w:pStyle w:val="Heading1"/>
      </w:pPr>
      <w:r>
        <w:t xml:space="preserve">Learning Outcomes of Level </w:t>
      </w:r>
      <w:r w:rsidR="00C907AF">
        <w:t>5</w:t>
      </w:r>
      <w:r w:rsidRPr="006F495C">
        <w:t xml:space="preserve"> </w:t>
      </w:r>
      <w:r w:rsidR="00965C25">
        <w:t>Supply Chain Operations 5N2409</w:t>
      </w:r>
    </w:p>
    <w:p w:rsidR="008F164E" w:rsidRPr="00F45408" w:rsidRDefault="008F164E" w:rsidP="00F45408">
      <w:pPr>
        <w:spacing w:after="0" w:line="480" w:lineRule="auto"/>
      </w:pPr>
      <w:r w:rsidRPr="00F45408">
        <w:t>Learners will be able to:</w:t>
      </w:r>
    </w:p>
    <w:p w:rsidR="00F45408" w:rsidRPr="001742B9" w:rsidRDefault="00F45408" w:rsidP="00E26797">
      <w:pPr>
        <w:pStyle w:val="ListParagraph"/>
        <w:numPr>
          <w:ilvl w:val="0"/>
          <w:numId w:val="5"/>
        </w:numPr>
        <w:tabs>
          <w:tab w:val="left" w:pos="850"/>
          <w:tab w:val="left" w:pos="992"/>
          <w:tab w:val="left" w:pos="1134"/>
          <w:tab w:val="left" w:pos="1276"/>
          <w:tab w:val="left" w:pos="1417"/>
        </w:tabs>
        <w:spacing w:after="160" w:line="360" w:lineRule="auto"/>
        <w:ind w:left="850" w:hanging="357"/>
      </w:pPr>
      <w:r w:rsidRPr="001742B9">
        <w:t>Outline inbound, outbound and internal movement supply chain logistic networks.</w:t>
      </w:r>
    </w:p>
    <w:p w:rsidR="00F45408" w:rsidRPr="001742B9" w:rsidRDefault="00F45408" w:rsidP="00E26797">
      <w:pPr>
        <w:pStyle w:val="ListParagraph"/>
        <w:numPr>
          <w:ilvl w:val="0"/>
          <w:numId w:val="5"/>
        </w:numPr>
        <w:tabs>
          <w:tab w:val="left" w:pos="850"/>
          <w:tab w:val="left" w:pos="992"/>
          <w:tab w:val="left" w:pos="1134"/>
          <w:tab w:val="left" w:pos="1276"/>
          <w:tab w:val="left" w:pos="1417"/>
        </w:tabs>
        <w:spacing w:after="160" w:line="360" w:lineRule="auto"/>
        <w:ind w:left="850" w:hanging="357"/>
      </w:pPr>
      <w:r w:rsidRPr="001742B9">
        <w:t>Explore supply chain trends of the 21st century including logistic hubs, E-procurement and just-in-time inventory planning.</w:t>
      </w:r>
    </w:p>
    <w:p w:rsidR="00F45408" w:rsidRPr="001742B9" w:rsidRDefault="00F45408" w:rsidP="00E26797">
      <w:pPr>
        <w:pStyle w:val="ListParagraph"/>
        <w:numPr>
          <w:ilvl w:val="0"/>
          <w:numId w:val="5"/>
        </w:numPr>
        <w:tabs>
          <w:tab w:val="left" w:pos="850"/>
          <w:tab w:val="left" w:pos="992"/>
          <w:tab w:val="left" w:pos="1134"/>
          <w:tab w:val="left" w:pos="1276"/>
          <w:tab w:val="left" w:pos="1417"/>
        </w:tabs>
        <w:spacing w:after="160" w:line="360" w:lineRule="auto"/>
        <w:ind w:left="850" w:hanging="357"/>
      </w:pPr>
      <w:r w:rsidRPr="001742B9">
        <w:t>Examine key terminology in inventory concepts and materials requirements planning.</w:t>
      </w:r>
    </w:p>
    <w:p w:rsidR="00F45408" w:rsidRPr="001742B9" w:rsidRDefault="00F45408" w:rsidP="00E26797">
      <w:pPr>
        <w:pStyle w:val="ListParagraph"/>
        <w:numPr>
          <w:ilvl w:val="0"/>
          <w:numId w:val="5"/>
        </w:numPr>
        <w:tabs>
          <w:tab w:val="left" w:pos="850"/>
          <w:tab w:val="left" w:pos="992"/>
          <w:tab w:val="left" w:pos="1134"/>
          <w:tab w:val="left" w:pos="1276"/>
          <w:tab w:val="left" w:pos="1417"/>
        </w:tabs>
        <w:spacing w:after="160" w:line="360" w:lineRule="auto"/>
        <w:ind w:left="850" w:hanging="357"/>
      </w:pPr>
      <w:r w:rsidRPr="001742B9">
        <w:t xml:space="preserve">Describe legal requirements for changes in ownership within </w:t>
      </w:r>
      <w:r w:rsidR="002B6E08" w:rsidRPr="001742B9">
        <w:t>channels</w:t>
      </w:r>
      <w:r w:rsidRPr="001742B9">
        <w:t xml:space="preserve"> of distribution in import and export markets.</w:t>
      </w:r>
    </w:p>
    <w:p w:rsidR="00F45408" w:rsidRPr="001742B9" w:rsidRDefault="00F45408" w:rsidP="00E26797">
      <w:pPr>
        <w:pStyle w:val="ListParagraph"/>
        <w:numPr>
          <w:ilvl w:val="0"/>
          <w:numId w:val="5"/>
        </w:numPr>
        <w:tabs>
          <w:tab w:val="left" w:pos="850"/>
          <w:tab w:val="left" w:pos="992"/>
          <w:tab w:val="left" w:pos="1134"/>
          <w:tab w:val="left" w:pos="1276"/>
          <w:tab w:val="left" w:pos="1417"/>
        </w:tabs>
        <w:spacing w:after="160" w:line="360" w:lineRule="auto"/>
        <w:ind w:left="850" w:hanging="357"/>
      </w:pPr>
      <w:r w:rsidRPr="001742B9">
        <w:t>Explore the advantages and disadvantages of 3rd party distribution strategic partnerships.</w:t>
      </w:r>
    </w:p>
    <w:p w:rsidR="00F45408" w:rsidRPr="001742B9" w:rsidRDefault="00F45408" w:rsidP="00E26797">
      <w:pPr>
        <w:pStyle w:val="ListParagraph"/>
        <w:numPr>
          <w:ilvl w:val="0"/>
          <w:numId w:val="5"/>
        </w:numPr>
        <w:tabs>
          <w:tab w:val="left" w:pos="850"/>
          <w:tab w:val="left" w:pos="992"/>
          <w:tab w:val="left" w:pos="1134"/>
          <w:tab w:val="left" w:pos="1276"/>
          <w:tab w:val="left" w:pos="1417"/>
        </w:tabs>
        <w:spacing w:after="160" w:line="360" w:lineRule="auto"/>
        <w:ind w:left="850" w:hanging="357"/>
      </w:pPr>
      <w:r w:rsidRPr="001742B9">
        <w:t>Identify and predict using forecasting methods, product life cycles of various markets recognising turbulent markets, predictable markets, and repetitive markets.</w:t>
      </w:r>
    </w:p>
    <w:p w:rsidR="00F45408" w:rsidRPr="001742B9" w:rsidRDefault="00F45408" w:rsidP="00E26797">
      <w:pPr>
        <w:pStyle w:val="ListParagraph"/>
        <w:numPr>
          <w:ilvl w:val="0"/>
          <w:numId w:val="5"/>
        </w:numPr>
        <w:tabs>
          <w:tab w:val="left" w:pos="850"/>
          <w:tab w:val="left" w:pos="992"/>
          <w:tab w:val="left" w:pos="1134"/>
          <w:tab w:val="left" w:pos="1276"/>
          <w:tab w:val="left" w:pos="1417"/>
        </w:tabs>
        <w:spacing w:after="160" w:line="360" w:lineRule="auto"/>
        <w:ind w:left="850" w:hanging="357"/>
      </w:pPr>
      <w:r w:rsidRPr="001742B9">
        <w:t>Explore how environmental sustainability impacts inbound and outbound freight.</w:t>
      </w:r>
    </w:p>
    <w:p w:rsidR="00F45408" w:rsidRPr="001742B9" w:rsidRDefault="00F45408" w:rsidP="00E26797">
      <w:pPr>
        <w:pStyle w:val="ListParagraph"/>
        <w:numPr>
          <w:ilvl w:val="0"/>
          <w:numId w:val="5"/>
        </w:numPr>
        <w:tabs>
          <w:tab w:val="left" w:pos="850"/>
          <w:tab w:val="left" w:pos="992"/>
          <w:tab w:val="left" w:pos="1134"/>
          <w:tab w:val="left" w:pos="1276"/>
          <w:tab w:val="left" w:pos="1417"/>
        </w:tabs>
        <w:spacing w:after="160" w:line="360" w:lineRule="auto"/>
        <w:ind w:left="850" w:hanging="357"/>
      </w:pPr>
      <w:r w:rsidRPr="001742B9">
        <w:t xml:space="preserve">Examine logistics paths from China, Japan, Asia, </w:t>
      </w:r>
      <w:r w:rsidR="002B6E08" w:rsidRPr="001742B9">
        <w:t>USA</w:t>
      </w:r>
      <w:r w:rsidRPr="001742B9">
        <w:t>, Europe.</w:t>
      </w:r>
    </w:p>
    <w:p w:rsidR="00F45408" w:rsidRPr="001742B9" w:rsidRDefault="00F45408" w:rsidP="00E26797">
      <w:pPr>
        <w:pStyle w:val="ListParagraph"/>
        <w:numPr>
          <w:ilvl w:val="0"/>
          <w:numId w:val="5"/>
        </w:numPr>
        <w:tabs>
          <w:tab w:val="left" w:pos="850"/>
          <w:tab w:val="left" w:pos="992"/>
          <w:tab w:val="left" w:pos="1134"/>
          <w:tab w:val="left" w:pos="1276"/>
          <w:tab w:val="left" w:pos="1417"/>
        </w:tabs>
        <w:spacing w:after="160" w:line="360" w:lineRule="auto"/>
        <w:ind w:left="850" w:hanging="357"/>
      </w:pPr>
      <w:r w:rsidRPr="001742B9">
        <w:t xml:space="preserve">Develop a supply chain logistic mix based </w:t>
      </w:r>
      <w:r w:rsidR="00735373" w:rsidRPr="001742B9">
        <w:t xml:space="preserve">on </w:t>
      </w:r>
      <w:r w:rsidRPr="001742B9">
        <w:t>warehousing, transport, and delivery service for a company of choice.</w:t>
      </w:r>
    </w:p>
    <w:p w:rsidR="00F45408" w:rsidRPr="001742B9" w:rsidRDefault="00F45408" w:rsidP="00E26797">
      <w:pPr>
        <w:pStyle w:val="ListParagraph"/>
        <w:numPr>
          <w:ilvl w:val="0"/>
          <w:numId w:val="5"/>
        </w:numPr>
        <w:tabs>
          <w:tab w:val="left" w:pos="850"/>
          <w:tab w:val="left" w:pos="992"/>
          <w:tab w:val="left" w:pos="1134"/>
          <w:tab w:val="left" w:pos="1276"/>
          <w:tab w:val="left" w:pos="1417"/>
        </w:tabs>
        <w:spacing w:after="160" w:line="360" w:lineRule="auto"/>
        <w:ind w:left="850" w:hanging="357"/>
      </w:pPr>
      <w:r w:rsidRPr="001742B9">
        <w:t>Operate computer systems to support data interchange between all stakeholders within the supply chain.</w:t>
      </w:r>
    </w:p>
    <w:p w:rsidR="00F45408" w:rsidRPr="001742B9" w:rsidRDefault="00F45408" w:rsidP="00E26797">
      <w:pPr>
        <w:pStyle w:val="ListParagraph"/>
        <w:numPr>
          <w:ilvl w:val="0"/>
          <w:numId w:val="5"/>
        </w:numPr>
        <w:tabs>
          <w:tab w:val="left" w:pos="850"/>
          <w:tab w:val="left" w:pos="992"/>
          <w:tab w:val="left" w:pos="1134"/>
          <w:tab w:val="left" w:pos="1276"/>
          <w:tab w:val="left" w:pos="1417"/>
        </w:tabs>
        <w:spacing w:after="160" w:line="360" w:lineRule="auto"/>
        <w:ind w:left="850" w:hanging="357"/>
      </w:pPr>
      <w:r w:rsidRPr="001742B9">
        <w:t>Analyse factors of warehousing decisions taking size, location and storage facilities into consideration.</w:t>
      </w:r>
    </w:p>
    <w:p w:rsidR="00F45408" w:rsidRDefault="00F45408" w:rsidP="00E26797">
      <w:pPr>
        <w:pStyle w:val="ListParagraph"/>
        <w:numPr>
          <w:ilvl w:val="0"/>
          <w:numId w:val="5"/>
        </w:numPr>
        <w:tabs>
          <w:tab w:val="left" w:pos="850"/>
          <w:tab w:val="left" w:pos="992"/>
          <w:tab w:val="left" w:pos="1134"/>
          <w:tab w:val="left" w:pos="1276"/>
          <w:tab w:val="left" w:pos="1417"/>
        </w:tabs>
        <w:spacing w:after="160" w:line="360" w:lineRule="auto"/>
        <w:ind w:left="850" w:hanging="357"/>
      </w:pPr>
      <w:r w:rsidRPr="001742B9">
        <w:t xml:space="preserve">Analyse the function of a distribution centre from receiving, storage, order picking and dispatch to meet </w:t>
      </w:r>
      <w:r w:rsidR="002B6E08" w:rsidRPr="001742B9">
        <w:t>guaranteed</w:t>
      </w:r>
      <w:r w:rsidRPr="001742B9">
        <w:t xml:space="preserve"> delivery schedules.</w:t>
      </w:r>
    </w:p>
    <w:p w:rsidR="00E26797" w:rsidRDefault="00E26797" w:rsidP="00E26797">
      <w:pPr>
        <w:pStyle w:val="ListParagraph"/>
        <w:tabs>
          <w:tab w:val="left" w:pos="850"/>
          <w:tab w:val="left" w:pos="992"/>
          <w:tab w:val="left" w:pos="1134"/>
          <w:tab w:val="left" w:pos="1276"/>
          <w:tab w:val="left" w:pos="1417"/>
        </w:tabs>
        <w:spacing w:after="160" w:line="360" w:lineRule="auto"/>
        <w:ind w:left="0"/>
      </w:pPr>
    </w:p>
    <w:p w:rsidR="00E26797" w:rsidRPr="006F495C" w:rsidRDefault="00E26797" w:rsidP="00E26797">
      <w:pPr>
        <w:pStyle w:val="Heading1"/>
      </w:pPr>
      <w:r w:rsidRPr="006F495C">
        <w:t xml:space="preserve">Indicative Content </w:t>
      </w:r>
    </w:p>
    <w:p w:rsidR="00E26797" w:rsidRPr="006F495C" w:rsidRDefault="00E26797" w:rsidP="003730C2">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E26797" w:rsidRPr="003730C2" w:rsidRDefault="003730C2" w:rsidP="003730C2">
      <w:pPr>
        <w:pStyle w:val="Heading3"/>
        <w:jc w:val="center"/>
        <w:rPr>
          <w:b/>
        </w:rPr>
      </w:pPr>
      <w:r w:rsidRPr="003730C2">
        <w:rPr>
          <w:b/>
        </w:rPr>
        <w:t>Section 1</w:t>
      </w:r>
    </w:p>
    <w:p w:rsidR="00E26797" w:rsidRPr="001742B9" w:rsidRDefault="00E26797" w:rsidP="003730C2">
      <w:pPr>
        <w:pStyle w:val="ListParagraph"/>
        <w:numPr>
          <w:ilvl w:val="0"/>
          <w:numId w:val="9"/>
        </w:numPr>
        <w:spacing w:after="0" w:line="360" w:lineRule="auto"/>
        <w:jc w:val="both"/>
        <w:rPr>
          <w:rFonts w:cs="Calibri"/>
        </w:rPr>
      </w:pPr>
      <w:r w:rsidRPr="001742B9">
        <w:rPr>
          <w:rFonts w:cs="Calibri"/>
        </w:rPr>
        <w:t>Define the logistic function in a business.</w:t>
      </w:r>
    </w:p>
    <w:p w:rsidR="00E26797" w:rsidRDefault="00E26797" w:rsidP="003730C2">
      <w:pPr>
        <w:pStyle w:val="ListParagraph"/>
        <w:numPr>
          <w:ilvl w:val="0"/>
          <w:numId w:val="9"/>
        </w:numPr>
        <w:spacing w:after="0" w:line="360" w:lineRule="auto"/>
        <w:jc w:val="both"/>
        <w:rPr>
          <w:rFonts w:cs="Calibri"/>
        </w:rPr>
      </w:pPr>
      <w:r w:rsidRPr="001742B9">
        <w:rPr>
          <w:rFonts w:cs="Calibri"/>
        </w:rPr>
        <w:t>Discuss and describe inbound, outbound and internal movement supply chain logistic networks.</w:t>
      </w:r>
    </w:p>
    <w:p w:rsidR="003730C2" w:rsidRDefault="003730C2" w:rsidP="003730C2">
      <w:pPr>
        <w:pStyle w:val="ListParagraph"/>
        <w:spacing w:after="0" w:line="360" w:lineRule="auto"/>
        <w:jc w:val="both"/>
        <w:rPr>
          <w:rFonts w:cs="Calibri"/>
        </w:rPr>
      </w:pPr>
    </w:p>
    <w:p w:rsidR="00E26797" w:rsidRPr="003730C2" w:rsidRDefault="003730C2" w:rsidP="003730C2">
      <w:pPr>
        <w:pStyle w:val="Heading3"/>
        <w:jc w:val="center"/>
        <w:rPr>
          <w:b/>
        </w:rPr>
      </w:pPr>
      <w:r w:rsidRPr="003730C2">
        <w:rPr>
          <w:b/>
        </w:rPr>
        <w:t>Section 2</w:t>
      </w:r>
    </w:p>
    <w:p w:rsidR="00E26797" w:rsidRPr="001742B9" w:rsidRDefault="00E26797" w:rsidP="003730C2">
      <w:pPr>
        <w:pStyle w:val="ListParagraph"/>
        <w:numPr>
          <w:ilvl w:val="0"/>
          <w:numId w:val="11"/>
        </w:numPr>
        <w:spacing w:after="0" w:line="360" w:lineRule="auto"/>
        <w:jc w:val="both"/>
        <w:rPr>
          <w:rFonts w:cs="Calibri"/>
        </w:rPr>
      </w:pPr>
      <w:r w:rsidRPr="001742B9">
        <w:rPr>
          <w:rFonts w:cs="Calibri"/>
        </w:rPr>
        <w:t>Discuss the evolution of supply chain management.</w:t>
      </w:r>
    </w:p>
    <w:p w:rsidR="00E26797" w:rsidRPr="001742B9" w:rsidRDefault="00E26797" w:rsidP="003730C2">
      <w:pPr>
        <w:pStyle w:val="ListParagraph"/>
        <w:numPr>
          <w:ilvl w:val="0"/>
          <w:numId w:val="11"/>
        </w:numPr>
        <w:spacing w:after="0" w:line="360" w:lineRule="auto"/>
        <w:jc w:val="both"/>
        <w:rPr>
          <w:rFonts w:cs="Calibri"/>
        </w:rPr>
      </w:pPr>
      <w:r w:rsidRPr="001742B9">
        <w:rPr>
          <w:rFonts w:cs="Calibri"/>
        </w:rPr>
        <w:t>Examine the development and structure of logistic hubs.</w:t>
      </w:r>
    </w:p>
    <w:p w:rsidR="00E26797" w:rsidRPr="001742B9" w:rsidRDefault="00E26797" w:rsidP="003730C2">
      <w:pPr>
        <w:pStyle w:val="ListParagraph"/>
        <w:numPr>
          <w:ilvl w:val="0"/>
          <w:numId w:val="11"/>
        </w:numPr>
        <w:spacing w:after="0" w:line="360" w:lineRule="auto"/>
        <w:jc w:val="both"/>
        <w:rPr>
          <w:rFonts w:cs="Calibri"/>
        </w:rPr>
      </w:pPr>
      <w:r w:rsidRPr="001742B9">
        <w:rPr>
          <w:rFonts w:cs="Calibri"/>
        </w:rPr>
        <w:t>Identify and describe e-procurement procedures.</w:t>
      </w:r>
    </w:p>
    <w:p w:rsidR="00E26797" w:rsidRPr="001742B9" w:rsidRDefault="00E26797" w:rsidP="003730C2">
      <w:pPr>
        <w:pStyle w:val="ListParagraph"/>
        <w:numPr>
          <w:ilvl w:val="0"/>
          <w:numId w:val="11"/>
        </w:numPr>
        <w:spacing w:after="0" w:line="360" w:lineRule="auto"/>
        <w:jc w:val="both"/>
        <w:rPr>
          <w:rFonts w:cs="Calibri"/>
        </w:rPr>
      </w:pPr>
      <w:r w:rsidRPr="001742B9">
        <w:rPr>
          <w:rFonts w:cs="Calibri"/>
        </w:rPr>
        <w:t xml:space="preserve"> Analyse the development of and benefits of just-in-time inventories.</w:t>
      </w:r>
    </w:p>
    <w:p w:rsidR="003730C2" w:rsidRDefault="003730C2" w:rsidP="003730C2">
      <w:pPr>
        <w:spacing w:after="0" w:line="360" w:lineRule="auto"/>
        <w:jc w:val="both"/>
        <w:rPr>
          <w:rFonts w:cs="Calibri"/>
        </w:rPr>
      </w:pPr>
    </w:p>
    <w:p w:rsidR="00E26797" w:rsidRPr="003730C2" w:rsidRDefault="003730C2" w:rsidP="003730C2">
      <w:pPr>
        <w:pStyle w:val="Heading3"/>
        <w:jc w:val="center"/>
        <w:rPr>
          <w:b/>
        </w:rPr>
      </w:pPr>
      <w:r w:rsidRPr="003730C2">
        <w:rPr>
          <w:b/>
        </w:rPr>
        <w:t>Section 3</w:t>
      </w:r>
    </w:p>
    <w:p w:rsidR="00E26797" w:rsidRPr="001742B9" w:rsidRDefault="00E26797" w:rsidP="003730C2">
      <w:pPr>
        <w:pStyle w:val="ListParagraph"/>
        <w:numPr>
          <w:ilvl w:val="0"/>
          <w:numId w:val="10"/>
        </w:numPr>
        <w:spacing w:after="0" w:line="360" w:lineRule="auto"/>
        <w:jc w:val="both"/>
        <w:rPr>
          <w:rFonts w:cs="Calibri"/>
        </w:rPr>
      </w:pPr>
      <w:r w:rsidRPr="001742B9">
        <w:rPr>
          <w:rFonts w:cs="Calibri"/>
        </w:rPr>
        <w:t>Analyse basic inventory concepts and the purposes of inventory, including key terminology.</w:t>
      </w:r>
    </w:p>
    <w:p w:rsidR="00E26797" w:rsidRPr="001742B9" w:rsidRDefault="00E26797" w:rsidP="003730C2">
      <w:pPr>
        <w:pStyle w:val="ListParagraph"/>
        <w:numPr>
          <w:ilvl w:val="0"/>
          <w:numId w:val="10"/>
        </w:numPr>
        <w:spacing w:after="0" w:line="360" w:lineRule="auto"/>
        <w:jc w:val="both"/>
        <w:rPr>
          <w:rFonts w:cs="Calibri"/>
        </w:rPr>
      </w:pPr>
      <w:r w:rsidRPr="001742B9">
        <w:rPr>
          <w:rFonts w:cs="Calibri"/>
        </w:rPr>
        <w:t>Identify inventory risk costs.</w:t>
      </w:r>
    </w:p>
    <w:p w:rsidR="00E26797" w:rsidRPr="001742B9" w:rsidRDefault="00E26797" w:rsidP="003730C2">
      <w:pPr>
        <w:pStyle w:val="ListParagraph"/>
        <w:numPr>
          <w:ilvl w:val="0"/>
          <w:numId w:val="10"/>
        </w:numPr>
        <w:spacing w:after="0" w:line="360" w:lineRule="auto"/>
        <w:jc w:val="both"/>
        <w:rPr>
          <w:rFonts w:cs="Calibri"/>
        </w:rPr>
      </w:pPr>
      <w:r w:rsidRPr="001742B9">
        <w:rPr>
          <w:rFonts w:cs="Calibri"/>
        </w:rPr>
        <w:t>Discuss the term materials requirement planning, including key terminology.</w:t>
      </w:r>
    </w:p>
    <w:p w:rsidR="00E26797" w:rsidRPr="001742B9" w:rsidRDefault="00E26797" w:rsidP="003730C2">
      <w:pPr>
        <w:pStyle w:val="ListParagraph"/>
        <w:numPr>
          <w:ilvl w:val="0"/>
          <w:numId w:val="10"/>
        </w:numPr>
        <w:spacing w:after="0" w:line="360" w:lineRule="auto"/>
        <w:jc w:val="both"/>
        <w:rPr>
          <w:rFonts w:cs="Calibri"/>
        </w:rPr>
      </w:pPr>
      <w:r w:rsidRPr="001742B9">
        <w:rPr>
          <w:rFonts w:cs="Calibri"/>
        </w:rPr>
        <w:t>Identify the advantages and disadvantages of a materials requirement planning system.</w:t>
      </w:r>
    </w:p>
    <w:p w:rsidR="003730C2" w:rsidRDefault="003730C2" w:rsidP="003730C2">
      <w:pPr>
        <w:spacing w:after="0" w:line="360" w:lineRule="auto"/>
        <w:jc w:val="both"/>
        <w:rPr>
          <w:rFonts w:cs="Calibri"/>
        </w:rPr>
      </w:pPr>
    </w:p>
    <w:p w:rsidR="00E26797" w:rsidRPr="003730C2" w:rsidRDefault="003730C2" w:rsidP="003730C2">
      <w:pPr>
        <w:pStyle w:val="Heading3"/>
        <w:jc w:val="center"/>
        <w:rPr>
          <w:b/>
        </w:rPr>
      </w:pPr>
      <w:r w:rsidRPr="003730C2">
        <w:rPr>
          <w:b/>
        </w:rPr>
        <w:t>Section 4</w:t>
      </w:r>
    </w:p>
    <w:p w:rsidR="00E26797" w:rsidRPr="001742B9" w:rsidRDefault="00E26797" w:rsidP="003730C2">
      <w:pPr>
        <w:pStyle w:val="ListParagraph"/>
        <w:numPr>
          <w:ilvl w:val="0"/>
          <w:numId w:val="12"/>
        </w:numPr>
        <w:spacing w:after="0" w:line="360" w:lineRule="auto"/>
        <w:jc w:val="both"/>
        <w:rPr>
          <w:rFonts w:cs="Calibri"/>
        </w:rPr>
      </w:pPr>
      <w:r w:rsidRPr="001742B9">
        <w:rPr>
          <w:rFonts w:cs="Calibri"/>
        </w:rPr>
        <w:t>Identify channel members in international distribution.</w:t>
      </w:r>
    </w:p>
    <w:p w:rsidR="00E26797" w:rsidRPr="001742B9" w:rsidRDefault="00E26797" w:rsidP="003730C2">
      <w:pPr>
        <w:pStyle w:val="ListParagraph"/>
        <w:numPr>
          <w:ilvl w:val="0"/>
          <w:numId w:val="12"/>
        </w:numPr>
        <w:spacing w:after="0" w:line="360" w:lineRule="auto"/>
        <w:jc w:val="both"/>
        <w:rPr>
          <w:rFonts w:cs="Calibri"/>
        </w:rPr>
      </w:pPr>
      <w:r w:rsidRPr="001742B9">
        <w:rPr>
          <w:rFonts w:cs="Calibri"/>
        </w:rPr>
        <w:t>Describe the legal requirement for changes in ownership within international distribution channels.</w:t>
      </w:r>
    </w:p>
    <w:p w:rsidR="00E26797" w:rsidRPr="001742B9" w:rsidRDefault="00E26797" w:rsidP="003730C2">
      <w:pPr>
        <w:pStyle w:val="ListParagraph"/>
        <w:numPr>
          <w:ilvl w:val="0"/>
          <w:numId w:val="12"/>
        </w:numPr>
        <w:spacing w:after="0" w:line="360" w:lineRule="auto"/>
        <w:jc w:val="both"/>
        <w:rPr>
          <w:rFonts w:cs="Calibri"/>
        </w:rPr>
      </w:pPr>
      <w:r w:rsidRPr="001742B9">
        <w:rPr>
          <w:rFonts w:cs="Calibri"/>
        </w:rPr>
        <w:t>Discuss the various types of documentation required in international distribution.</w:t>
      </w:r>
    </w:p>
    <w:p w:rsidR="00E26797" w:rsidRDefault="00E26797" w:rsidP="003730C2">
      <w:pPr>
        <w:pStyle w:val="ListParagraph"/>
        <w:numPr>
          <w:ilvl w:val="0"/>
          <w:numId w:val="12"/>
        </w:numPr>
        <w:spacing w:after="0" w:line="360" w:lineRule="auto"/>
        <w:jc w:val="both"/>
        <w:rPr>
          <w:rFonts w:cs="Calibri"/>
        </w:rPr>
      </w:pPr>
      <w:r w:rsidRPr="001742B9">
        <w:rPr>
          <w:rFonts w:cs="Calibri"/>
        </w:rPr>
        <w:t>Identify the types of facilitator organisations involved in exporting activity.</w:t>
      </w:r>
    </w:p>
    <w:p w:rsidR="003730C2" w:rsidRPr="00E17AF0" w:rsidRDefault="003730C2" w:rsidP="003730C2">
      <w:pPr>
        <w:pStyle w:val="ListParagraph"/>
        <w:spacing w:after="0" w:line="360" w:lineRule="auto"/>
        <w:jc w:val="both"/>
        <w:rPr>
          <w:rFonts w:cs="Calibri"/>
        </w:rPr>
      </w:pPr>
    </w:p>
    <w:p w:rsidR="00E26797" w:rsidRPr="003730C2" w:rsidRDefault="003730C2" w:rsidP="003730C2">
      <w:pPr>
        <w:pStyle w:val="Heading3"/>
        <w:jc w:val="center"/>
        <w:rPr>
          <w:b/>
        </w:rPr>
      </w:pPr>
      <w:r w:rsidRPr="003730C2">
        <w:rPr>
          <w:b/>
        </w:rPr>
        <w:t>Section 5</w:t>
      </w:r>
    </w:p>
    <w:p w:rsidR="00E26797" w:rsidRPr="001742B9" w:rsidRDefault="00E26797" w:rsidP="003730C2">
      <w:pPr>
        <w:pStyle w:val="ListParagraph"/>
        <w:numPr>
          <w:ilvl w:val="0"/>
          <w:numId w:val="15"/>
        </w:numPr>
        <w:spacing w:after="0" w:line="360" w:lineRule="auto"/>
        <w:jc w:val="both"/>
        <w:rPr>
          <w:rFonts w:cs="Calibri"/>
        </w:rPr>
      </w:pPr>
      <w:r w:rsidRPr="001742B9">
        <w:rPr>
          <w:rFonts w:cs="Calibri"/>
        </w:rPr>
        <w:t>Identify various types of 3</w:t>
      </w:r>
      <w:r w:rsidRPr="001742B9">
        <w:rPr>
          <w:rFonts w:cs="Calibri"/>
          <w:vertAlign w:val="superscript"/>
        </w:rPr>
        <w:t>rd</w:t>
      </w:r>
      <w:r w:rsidRPr="001742B9">
        <w:rPr>
          <w:rFonts w:cs="Calibri"/>
        </w:rPr>
        <w:t xml:space="preserve"> party distribution strategic partnerships.</w:t>
      </w:r>
    </w:p>
    <w:p w:rsidR="00E26797" w:rsidRPr="001742B9" w:rsidRDefault="00E26797" w:rsidP="003730C2">
      <w:pPr>
        <w:pStyle w:val="ListParagraph"/>
        <w:numPr>
          <w:ilvl w:val="0"/>
          <w:numId w:val="15"/>
        </w:numPr>
        <w:spacing w:after="0" w:line="360" w:lineRule="auto"/>
        <w:jc w:val="both"/>
        <w:rPr>
          <w:rFonts w:cs="Calibri"/>
        </w:rPr>
      </w:pPr>
      <w:r w:rsidRPr="001742B9">
        <w:rPr>
          <w:rFonts w:cs="Calibri"/>
        </w:rPr>
        <w:t>Analyse the advantages and disadvantages of such strategic partnerships.</w:t>
      </w:r>
    </w:p>
    <w:p w:rsidR="00E26797" w:rsidRPr="001742B9" w:rsidRDefault="00E26797" w:rsidP="003730C2">
      <w:pPr>
        <w:pStyle w:val="ListParagraph"/>
        <w:numPr>
          <w:ilvl w:val="0"/>
          <w:numId w:val="15"/>
        </w:numPr>
        <w:spacing w:after="0" w:line="360" w:lineRule="auto"/>
        <w:jc w:val="both"/>
        <w:rPr>
          <w:rFonts w:cs="Calibri"/>
        </w:rPr>
      </w:pPr>
      <w:r w:rsidRPr="001742B9">
        <w:rPr>
          <w:rFonts w:cs="Calibri"/>
        </w:rPr>
        <w:t>Discuss why companies would consider entering into 3</w:t>
      </w:r>
      <w:r w:rsidRPr="001742B9">
        <w:rPr>
          <w:rFonts w:cs="Calibri"/>
          <w:vertAlign w:val="superscript"/>
        </w:rPr>
        <w:t>rd</w:t>
      </w:r>
      <w:r w:rsidRPr="001742B9">
        <w:rPr>
          <w:rFonts w:cs="Calibri"/>
        </w:rPr>
        <w:t xml:space="preserve"> party distribution strategic partnerships.</w:t>
      </w:r>
    </w:p>
    <w:p w:rsidR="00E26797" w:rsidRPr="003730C2" w:rsidRDefault="003730C2" w:rsidP="003730C2">
      <w:pPr>
        <w:pStyle w:val="Heading3"/>
        <w:jc w:val="center"/>
        <w:rPr>
          <w:b/>
        </w:rPr>
      </w:pPr>
      <w:r w:rsidRPr="003730C2">
        <w:rPr>
          <w:b/>
        </w:rPr>
        <w:t>Section 6</w:t>
      </w:r>
    </w:p>
    <w:p w:rsidR="00E26797" w:rsidRPr="001742B9" w:rsidRDefault="00E26797" w:rsidP="003730C2">
      <w:pPr>
        <w:pStyle w:val="ListParagraph"/>
        <w:numPr>
          <w:ilvl w:val="0"/>
          <w:numId w:val="8"/>
        </w:numPr>
        <w:spacing w:after="0" w:line="360" w:lineRule="auto"/>
        <w:jc w:val="both"/>
        <w:rPr>
          <w:rFonts w:cs="Calibri"/>
        </w:rPr>
      </w:pPr>
      <w:r w:rsidRPr="001742B9">
        <w:rPr>
          <w:rFonts w:cs="Calibri"/>
        </w:rPr>
        <w:t>Distinguish between types of forecasting, qualitative, quantitative and causal.</w:t>
      </w:r>
    </w:p>
    <w:p w:rsidR="00E26797" w:rsidRPr="001742B9" w:rsidRDefault="00E26797" w:rsidP="003730C2">
      <w:pPr>
        <w:pStyle w:val="ListParagraph"/>
        <w:numPr>
          <w:ilvl w:val="0"/>
          <w:numId w:val="8"/>
        </w:numPr>
        <w:spacing w:after="0" w:line="360" w:lineRule="auto"/>
        <w:jc w:val="both"/>
        <w:rPr>
          <w:rFonts w:cs="Calibri"/>
        </w:rPr>
      </w:pPr>
      <w:r w:rsidRPr="001742B9">
        <w:rPr>
          <w:rFonts w:cs="Calibri"/>
        </w:rPr>
        <w:t>Identify types of qualitative forecasting.</w:t>
      </w:r>
    </w:p>
    <w:p w:rsidR="00E26797" w:rsidRPr="001742B9" w:rsidRDefault="00E26797" w:rsidP="003730C2">
      <w:pPr>
        <w:pStyle w:val="ListParagraph"/>
        <w:numPr>
          <w:ilvl w:val="0"/>
          <w:numId w:val="8"/>
        </w:numPr>
        <w:spacing w:after="0" w:line="360" w:lineRule="auto"/>
        <w:jc w:val="both"/>
        <w:rPr>
          <w:rFonts w:cs="Calibri"/>
        </w:rPr>
      </w:pPr>
      <w:r w:rsidRPr="001742B9">
        <w:rPr>
          <w:rFonts w:cs="Calibri"/>
        </w:rPr>
        <w:t>Use the quantitative forecasting techniques time series analysis, averages and exponential smoothing.</w:t>
      </w:r>
    </w:p>
    <w:p w:rsidR="00E26797" w:rsidRDefault="00E26797" w:rsidP="003730C2">
      <w:pPr>
        <w:pStyle w:val="ListParagraph"/>
        <w:numPr>
          <w:ilvl w:val="0"/>
          <w:numId w:val="8"/>
        </w:numPr>
        <w:spacing w:after="0" w:line="360" w:lineRule="auto"/>
        <w:jc w:val="both"/>
        <w:rPr>
          <w:rFonts w:cs="Calibri"/>
        </w:rPr>
      </w:pPr>
      <w:r w:rsidRPr="001742B9">
        <w:rPr>
          <w:rFonts w:cs="Calibri"/>
        </w:rPr>
        <w:t>Use the causal forecasting techniques regression analysis and multiple-regression analysis.</w:t>
      </w:r>
    </w:p>
    <w:p w:rsidR="003730C2" w:rsidRPr="001742B9" w:rsidRDefault="003730C2" w:rsidP="003730C2">
      <w:pPr>
        <w:pStyle w:val="ListParagraph"/>
        <w:spacing w:after="0" w:line="360" w:lineRule="auto"/>
        <w:jc w:val="both"/>
        <w:rPr>
          <w:rFonts w:cs="Calibri"/>
        </w:rPr>
      </w:pPr>
    </w:p>
    <w:p w:rsidR="00E26797" w:rsidRPr="003730C2" w:rsidRDefault="003730C2" w:rsidP="003730C2">
      <w:pPr>
        <w:pStyle w:val="Heading3"/>
        <w:jc w:val="center"/>
        <w:rPr>
          <w:b/>
        </w:rPr>
      </w:pPr>
      <w:r w:rsidRPr="003730C2">
        <w:rPr>
          <w:b/>
        </w:rPr>
        <w:t>Section 7</w:t>
      </w:r>
    </w:p>
    <w:p w:rsidR="00E26797" w:rsidRPr="001742B9" w:rsidRDefault="00E26797" w:rsidP="003730C2">
      <w:pPr>
        <w:pStyle w:val="ListParagraph"/>
        <w:numPr>
          <w:ilvl w:val="0"/>
          <w:numId w:val="6"/>
        </w:numPr>
        <w:spacing w:after="0" w:line="360" w:lineRule="auto"/>
        <w:jc w:val="both"/>
        <w:rPr>
          <w:rFonts w:cs="Calibri"/>
        </w:rPr>
      </w:pPr>
      <w:r w:rsidRPr="001742B9">
        <w:rPr>
          <w:rFonts w:cs="Calibri"/>
        </w:rPr>
        <w:t>Evaluate the environmental cost of logistics.</w:t>
      </w:r>
    </w:p>
    <w:p w:rsidR="00E26797" w:rsidRPr="001742B9" w:rsidRDefault="00E26797" w:rsidP="003730C2">
      <w:pPr>
        <w:pStyle w:val="ListParagraph"/>
        <w:numPr>
          <w:ilvl w:val="0"/>
          <w:numId w:val="6"/>
        </w:numPr>
        <w:spacing w:after="0" w:line="360" w:lineRule="auto"/>
        <w:jc w:val="both"/>
        <w:rPr>
          <w:rFonts w:cs="Calibri"/>
        </w:rPr>
      </w:pPr>
      <w:r w:rsidRPr="001742B9">
        <w:rPr>
          <w:rFonts w:cs="Calibri"/>
        </w:rPr>
        <w:t>Define the terms carbon footprint, and carbon auditing of companies, supply chains and products.</w:t>
      </w:r>
    </w:p>
    <w:p w:rsidR="00E26797" w:rsidRPr="001742B9" w:rsidRDefault="00E26797" w:rsidP="003730C2">
      <w:pPr>
        <w:pStyle w:val="ListParagraph"/>
        <w:numPr>
          <w:ilvl w:val="0"/>
          <w:numId w:val="6"/>
        </w:numPr>
        <w:spacing w:after="0" w:line="360" w:lineRule="auto"/>
        <w:jc w:val="both"/>
        <w:rPr>
          <w:rFonts w:cs="Calibri"/>
        </w:rPr>
      </w:pPr>
      <w:r w:rsidRPr="001742B9">
        <w:rPr>
          <w:rFonts w:cs="Calibri"/>
        </w:rPr>
        <w:t>Examine ways of transferring freight to “greener” transport modes.</w:t>
      </w:r>
    </w:p>
    <w:p w:rsidR="00E26797" w:rsidRDefault="00E26797" w:rsidP="003730C2">
      <w:pPr>
        <w:pStyle w:val="ListParagraph"/>
        <w:numPr>
          <w:ilvl w:val="0"/>
          <w:numId w:val="6"/>
        </w:numPr>
        <w:spacing w:after="0" w:line="360" w:lineRule="auto"/>
        <w:jc w:val="both"/>
        <w:rPr>
          <w:rFonts w:cs="Calibri"/>
        </w:rPr>
      </w:pPr>
      <w:r w:rsidRPr="001742B9">
        <w:rPr>
          <w:rFonts w:cs="Calibri"/>
        </w:rPr>
        <w:t>Identify ways of reducing the environmental impact of warehousing.</w:t>
      </w:r>
    </w:p>
    <w:p w:rsidR="003730C2" w:rsidRPr="001742B9" w:rsidRDefault="003730C2" w:rsidP="003730C2">
      <w:pPr>
        <w:pStyle w:val="ListParagraph"/>
        <w:spacing w:after="0" w:line="360" w:lineRule="auto"/>
        <w:jc w:val="both"/>
        <w:rPr>
          <w:rFonts w:cs="Calibri"/>
        </w:rPr>
      </w:pPr>
    </w:p>
    <w:p w:rsidR="00E26797" w:rsidRPr="003730C2" w:rsidRDefault="003730C2" w:rsidP="003730C2">
      <w:pPr>
        <w:pStyle w:val="Heading3"/>
        <w:jc w:val="center"/>
        <w:rPr>
          <w:b/>
        </w:rPr>
      </w:pPr>
      <w:r w:rsidRPr="003730C2">
        <w:rPr>
          <w:b/>
        </w:rPr>
        <w:t>Section 8</w:t>
      </w:r>
    </w:p>
    <w:p w:rsidR="00E26797" w:rsidRPr="001742B9" w:rsidRDefault="00E26797" w:rsidP="003730C2">
      <w:pPr>
        <w:pStyle w:val="ListParagraph"/>
        <w:numPr>
          <w:ilvl w:val="0"/>
          <w:numId w:val="16"/>
        </w:numPr>
        <w:spacing w:after="0" w:line="360" w:lineRule="auto"/>
        <w:jc w:val="both"/>
        <w:rPr>
          <w:rFonts w:cs="Calibri"/>
        </w:rPr>
      </w:pPr>
      <w:r w:rsidRPr="001742B9">
        <w:rPr>
          <w:rFonts w:cs="Calibri"/>
        </w:rPr>
        <w:t>Examine transportation’s role in logistics.</w:t>
      </w:r>
    </w:p>
    <w:p w:rsidR="00E26797" w:rsidRPr="001742B9" w:rsidRDefault="00E26797" w:rsidP="003730C2">
      <w:pPr>
        <w:pStyle w:val="ListParagraph"/>
        <w:numPr>
          <w:ilvl w:val="0"/>
          <w:numId w:val="16"/>
        </w:numPr>
        <w:spacing w:after="0" w:line="360" w:lineRule="auto"/>
        <w:jc w:val="both"/>
        <w:rPr>
          <w:rFonts w:cs="Calibri"/>
        </w:rPr>
      </w:pPr>
      <w:r w:rsidRPr="001742B9">
        <w:rPr>
          <w:rFonts w:cs="Calibri"/>
        </w:rPr>
        <w:t>Describe alternative transport modes, intermodal combinations and other transportation options.</w:t>
      </w:r>
    </w:p>
    <w:p w:rsidR="00E26797" w:rsidRPr="001742B9" w:rsidRDefault="00E26797" w:rsidP="003730C2">
      <w:pPr>
        <w:pStyle w:val="ListParagraph"/>
        <w:numPr>
          <w:ilvl w:val="0"/>
          <w:numId w:val="16"/>
        </w:numPr>
        <w:spacing w:after="0" w:line="360" w:lineRule="auto"/>
        <w:jc w:val="both"/>
        <w:rPr>
          <w:rFonts w:cs="Calibri"/>
        </w:rPr>
      </w:pPr>
      <w:r w:rsidRPr="001742B9">
        <w:rPr>
          <w:rFonts w:cs="Calibri"/>
        </w:rPr>
        <w:t>Examine the international dimensions of transportation.</w:t>
      </w:r>
    </w:p>
    <w:p w:rsidR="00E26797" w:rsidRDefault="00E26797" w:rsidP="003730C2">
      <w:pPr>
        <w:pStyle w:val="ListParagraph"/>
        <w:numPr>
          <w:ilvl w:val="0"/>
          <w:numId w:val="16"/>
        </w:numPr>
        <w:spacing w:after="0" w:line="360" w:lineRule="auto"/>
        <w:jc w:val="both"/>
        <w:rPr>
          <w:rFonts w:cs="Calibri"/>
        </w:rPr>
      </w:pPr>
      <w:r w:rsidRPr="001742B9">
        <w:rPr>
          <w:rFonts w:cs="Calibri"/>
        </w:rPr>
        <w:t>Examine logistic paths from China, Japan, Asia, USA and Europe.</w:t>
      </w:r>
    </w:p>
    <w:p w:rsidR="003730C2" w:rsidRPr="001742B9" w:rsidRDefault="003730C2" w:rsidP="003730C2">
      <w:pPr>
        <w:pStyle w:val="ListParagraph"/>
        <w:spacing w:after="0" w:line="360" w:lineRule="auto"/>
        <w:jc w:val="both"/>
        <w:rPr>
          <w:rFonts w:cs="Calibri"/>
        </w:rPr>
      </w:pPr>
    </w:p>
    <w:p w:rsidR="00E26797" w:rsidRPr="003730C2" w:rsidRDefault="003730C2" w:rsidP="003730C2">
      <w:pPr>
        <w:pStyle w:val="Heading3"/>
        <w:jc w:val="center"/>
        <w:rPr>
          <w:b/>
        </w:rPr>
      </w:pPr>
      <w:r w:rsidRPr="003730C2">
        <w:rPr>
          <w:b/>
        </w:rPr>
        <w:t>Section 9</w:t>
      </w:r>
    </w:p>
    <w:p w:rsidR="00E26797" w:rsidRPr="001742B9" w:rsidRDefault="00E26797" w:rsidP="003730C2">
      <w:pPr>
        <w:pStyle w:val="ListParagraph"/>
        <w:numPr>
          <w:ilvl w:val="0"/>
          <w:numId w:val="13"/>
        </w:numPr>
        <w:spacing w:after="0" w:line="360" w:lineRule="auto"/>
        <w:jc w:val="both"/>
        <w:rPr>
          <w:rFonts w:cs="Calibri"/>
        </w:rPr>
      </w:pPr>
      <w:r w:rsidRPr="001742B9">
        <w:rPr>
          <w:rFonts w:cs="Calibri"/>
        </w:rPr>
        <w:t>Design a supply chain logistic mix for a company of choice.</w:t>
      </w:r>
    </w:p>
    <w:p w:rsidR="00E26797" w:rsidRPr="001742B9" w:rsidRDefault="00E26797" w:rsidP="003730C2">
      <w:pPr>
        <w:pStyle w:val="ListParagraph"/>
        <w:numPr>
          <w:ilvl w:val="0"/>
          <w:numId w:val="13"/>
        </w:numPr>
        <w:spacing w:after="0" w:line="360" w:lineRule="auto"/>
        <w:jc w:val="both"/>
        <w:rPr>
          <w:rFonts w:cs="Calibri"/>
        </w:rPr>
      </w:pPr>
      <w:r w:rsidRPr="001742B9">
        <w:rPr>
          <w:rFonts w:cs="Calibri"/>
        </w:rPr>
        <w:t>Base the supply chain logistic mix on warehousing, transport and delivery of service for your selected company.</w:t>
      </w:r>
    </w:p>
    <w:p w:rsidR="00E26797" w:rsidRPr="001742B9" w:rsidRDefault="00E26797" w:rsidP="003730C2">
      <w:pPr>
        <w:pStyle w:val="ListParagraph"/>
        <w:numPr>
          <w:ilvl w:val="0"/>
          <w:numId w:val="13"/>
        </w:numPr>
        <w:spacing w:after="0" w:line="360" w:lineRule="auto"/>
        <w:jc w:val="both"/>
        <w:rPr>
          <w:rFonts w:cs="Calibri"/>
        </w:rPr>
      </w:pPr>
      <w:r w:rsidRPr="001742B9">
        <w:rPr>
          <w:rFonts w:cs="Calibri"/>
        </w:rPr>
        <w:t>Apply theory that has been studied in this module to design the supply chain logistic mix.</w:t>
      </w:r>
    </w:p>
    <w:p w:rsidR="00E26797" w:rsidRDefault="00E26797" w:rsidP="003730C2">
      <w:pPr>
        <w:pStyle w:val="ListParagraph"/>
        <w:numPr>
          <w:ilvl w:val="0"/>
          <w:numId w:val="13"/>
        </w:numPr>
        <w:spacing w:after="0" w:line="360" w:lineRule="auto"/>
        <w:jc w:val="both"/>
        <w:rPr>
          <w:rFonts w:cs="Calibri"/>
        </w:rPr>
      </w:pPr>
      <w:r w:rsidRPr="001742B9">
        <w:rPr>
          <w:rFonts w:cs="Calibri"/>
        </w:rPr>
        <w:t>Show evidence of self-directed learning and research in the design of the supply chain logistic mix.</w:t>
      </w:r>
    </w:p>
    <w:p w:rsidR="003730C2" w:rsidRPr="001742B9" w:rsidRDefault="003730C2" w:rsidP="003730C2">
      <w:pPr>
        <w:pStyle w:val="ListParagraph"/>
        <w:spacing w:after="0" w:line="360" w:lineRule="auto"/>
        <w:jc w:val="both"/>
        <w:rPr>
          <w:rFonts w:cs="Calibri"/>
        </w:rPr>
      </w:pPr>
    </w:p>
    <w:p w:rsidR="00E26797" w:rsidRPr="003730C2" w:rsidRDefault="003730C2" w:rsidP="003730C2">
      <w:pPr>
        <w:pStyle w:val="Heading3"/>
        <w:jc w:val="center"/>
        <w:rPr>
          <w:b/>
        </w:rPr>
      </w:pPr>
      <w:r w:rsidRPr="003730C2">
        <w:rPr>
          <w:b/>
        </w:rPr>
        <w:t>Section 10</w:t>
      </w:r>
    </w:p>
    <w:p w:rsidR="00E26797" w:rsidRDefault="00E26797" w:rsidP="003730C2">
      <w:pPr>
        <w:pStyle w:val="ListParagraph"/>
        <w:numPr>
          <w:ilvl w:val="0"/>
          <w:numId w:val="14"/>
        </w:numPr>
        <w:spacing w:after="0" w:line="360" w:lineRule="auto"/>
        <w:jc w:val="both"/>
        <w:rPr>
          <w:rFonts w:cs="Calibri"/>
        </w:rPr>
      </w:pPr>
      <w:r w:rsidRPr="001742B9">
        <w:rPr>
          <w:rFonts w:cs="Calibri"/>
        </w:rPr>
        <w:t>Work independently to operate computer systems to support electronic data interchange between all stakeholders within the supply chain and supply supporting evidence.</w:t>
      </w:r>
    </w:p>
    <w:p w:rsidR="003730C2" w:rsidRPr="001742B9" w:rsidRDefault="003730C2" w:rsidP="003730C2">
      <w:pPr>
        <w:pStyle w:val="ListParagraph"/>
        <w:spacing w:after="0" w:line="360" w:lineRule="auto"/>
        <w:jc w:val="both"/>
        <w:rPr>
          <w:rFonts w:cs="Calibri"/>
        </w:rPr>
      </w:pPr>
    </w:p>
    <w:p w:rsidR="00E26797" w:rsidRPr="003730C2" w:rsidRDefault="003730C2" w:rsidP="003730C2">
      <w:pPr>
        <w:pStyle w:val="Heading3"/>
        <w:jc w:val="center"/>
        <w:rPr>
          <w:b/>
        </w:rPr>
      </w:pPr>
      <w:r w:rsidRPr="003730C2">
        <w:rPr>
          <w:b/>
        </w:rPr>
        <w:t>Section 11</w:t>
      </w:r>
    </w:p>
    <w:p w:rsidR="00E26797" w:rsidRPr="001742B9" w:rsidRDefault="00E26797" w:rsidP="003730C2">
      <w:pPr>
        <w:pStyle w:val="ListParagraph"/>
        <w:numPr>
          <w:ilvl w:val="0"/>
          <w:numId w:val="7"/>
        </w:numPr>
        <w:spacing w:after="0" w:line="360" w:lineRule="auto"/>
        <w:jc w:val="both"/>
        <w:rPr>
          <w:rFonts w:cs="Calibri"/>
        </w:rPr>
      </w:pPr>
      <w:r w:rsidRPr="001742B9">
        <w:rPr>
          <w:rFonts w:cs="Calibri"/>
        </w:rPr>
        <w:t>Define warehousing and the major functions of warehousing.</w:t>
      </w:r>
    </w:p>
    <w:p w:rsidR="00E26797" w:rsidRPr="001742B9" w:rsidRDefault="00E26797" w:rsidP="003730C2">
      <w:pPr>
        <w:pStyle w:val="ListParagraph"/>
        <w:numPr>
          <w:ilvl w:val="0"/>
          <w:numId w:val="7"/>
        </w:numPr>
        <w:spacing w:after="0" w:line="360" w:lineRule="auto"/>
        <w:jc w:val="both"/>
        <w:rPr>
          <w:rFonts w:cs="Calibri"/>
        </w:rPr>
      </w:pPr>
      <w:r w:rsidRPr="001742B9">
        <w:rPr>
          <w:rFonts w:cs="Calibri"/>
        </w:rPr>
        <w:t>Examine trends in modern warehousing.</w:t>
      </w:r>
    </w:p>
    <w:p w:rsidR="00E26797" w:rsidRPr="001742B9" w:rsidRDefault="00E26797" w:rsidP="003730C2">
      <w:pPr>
        <w:pStyle w:val="ListParagraph"/>
        <w:numPr>
          <w:ilvl w:val="0"/>
          <w:numId w:val="7"/>
        </w:numPr>
        <w:spacing w:after="0" w:line="360" w:lineRule="auto"/>
        <w:jc w:val="both"/>
        <w:rPr>
          <w:rFonts w:cs="Calibri"/>
        </w:rPr>
      </w:pPr>
      <w:r w:rsidRPr="001742B9">
        <w:rPr>
          <w:rFonts w:cs="Calibri"/>
        </w:rPr>
        <w:t>Discuss issues regarding warehouse location, including overall ware house objective, infrastructure, costs, tax considerations and proximity to customers</w:t>
      </w:r>
    </w:p>
    <w:p w:rsidR="00E26797" w:rsidRDefault="00E26797" w:rsidP="003730C2">
      <w:pPr>
        <w:pStyle w:val="ListParagraph"/>
        <w:numPr>
          <w:ilvl w:val="0"/>
          <w:numId w:val="7"/>
        </w:numPr>
        <w:spacing w:after="0" w:line="360" w:lineRule="auto"/>
        <w:jc w:val="both"/>
        <w:rPr>
          <w:rFonts w:cs="Calibri"/>
        </w:rPr>
      </w:pPr>
      <w:r w:rsidRPr="001742B9">
        <w:rPr>
          <w:rFonts w:cs="Calibri"/>
        </w:rPr>
        <w:t>Analyse the importance of warehouse layout and design and discuss types of storage.</w:t>
      </w:r>
    </w:p>
    <w:p w:rsidR="003730C2" w:rsidRPr="001742B9" w:rsidRDefault="003730C2" w:rsidP="003730C2">
      <w:pPr>
        <w:pStyle w:val="ListParagraph"/>
        <w:spacing w:after="0" w:line="360" w:lineRule="auto"/>
        <w:ind w:left="360"/>
        <w:jc w:val="both"/>
        <w:rPr>
          <w:rFonts w:cs="Calibri"/>
        </w:rPr>
      </w:pPr>
    </w:p>
    <w:p w:rsidR="00E26797" w:rsidRPr="003730C2" w:rsidRDefault="003730C2" w:rsidP="003730C2">
      <w:pPr>
        <w:pStyle w:val="Heading3"/>
        <w:jc w:val="center"/>
        <w:rPr>
          <w:b/>
        </w:rPr>
      </w:pPr>
      <w:r w:rsidRPr="003730C2">
        <w:rPr>
          <w:b/>
        </w:rPr>
        <w:t>Section 12</w:t>
      </w:r>
    </w:p>
    <w:p w:rsidR="00E26797" w:rsidRPr="001742B9" w:rsidRDefault="00E26797" w:rsidP="003730C2">
      <w:pPr>
        <w:pStyle w:val="ListParagraph"/>
        <w:numPr>
          <w:ilvl w:val="0"/>
          <w:numId w:val="17"/>
        </w:numPr>
        <w:spacing w:after="0" w:line="360" w:lineRule="auto"/>
        <w:jc w:val="both"/>
        <w:rPr>
          <w:rFonts w:cs="Calibri"/>
        </w:rPr>
      </w:pPr>
      <w:r w:rsidRPr="001742B9">
        <w:rPr>
          <w:rFonts w:cs="Calibri"/>
        </w:rPr>
        <w:t>Define what is meant by the term distribution centre.</w:t>
      </w:r>
    </w:p>
    <w:p w:rsidR="00E26797" w:rsidRPr="001742B9" w:rsidRDefault="00E26797" w:rsidP="003730C2">
      <w:pPr>
        <w:pStyle w:val="ListParagraph"/>
        <w:numPr>
          <w:ilvl w:val="0"/>
          <w:numId w:val="17"/>
        </w:numPr>
        <w:spacing w:after="0" w:line="360" w:lineRule="auto"/>
        <w:jc w:val="both"/>
        <w:rPr>
          <w:rFonts w:cs="Calibri"/>
        </w:rPr>
      </w:pPr>
      <w:r w:rsidRPr="001742B9">
        <w:rPr>
          <w:rFonts w:cs="Calibri"/>
        </w:rPr>
        <w:t>Analyse and identify the issues associated with the receiving functions of distribution centres</w:t>
      </w:r>
    </w:p>
    <w:p w:rsidR="00E26797" w:rsidRPr="001742B9" w:rsidRDefault="00E26797" w:rsidP="003730C2">
      <w:pPr>
        <w:pStyle w:val="ListParagraph"/>
        <w:numPr>
          <w:ilvl w:val="0"/>
          <w:numId w:val="17"/>
        </w:numPr>
        <w:spacing w:after="0" w:line="360" w:lineRule="auto"/>
        <w:jc w:val="both"/>
        <w:rPr>
          <w:rFonts w:cs="Calibri"/>
        </w:rPr>
      </w:pPr>
      <w:r w:rsidRPr="001742B9">
        <w:rPr>
          <w:rFonts w:cs="Calibri"/>
        </w:rPr>
        <w:t>Discuss no automated and automated storage and order picking systems.</w:t>
      </w:r>
    </w:p>
    <w:p w:rsidR="00E26797" w:rsidRPr="001742B9" w:rsidRDefault="00E26797" w:rsidP="003730C2">
      <w:pPr>
        <w:pStyle w:val="ListParagraph"/>
        <w:numPr>
          <w:ilvl w:val="0"/>
          <w:numId w:val="17"/>
        </w:numPr>
        <w:spacing w:after="0" w:line="360" w:lineRule="auto"/>
        <w:jc w:val="both"/>
        <w:rPr>
          <w:rFonts w:cs="Calibri"/>
        </w:rPr>
      </w:pPr>
      <w:r w:rsidRPr="001742B9">
        <w:rPr>
          <w:rFonts w:cs="Calibri"/>
        </w:rPr>
        <w:t xml:space="preserve">Discuss the importance of order fulfilment to meet guaranteed delivery schedules. </w:t>
      </w:r>
    </w:p>
    <w:p w:rsidR="00E26797" w:rsidRPr="006F495C" w:rsidRDefault="00E26797" w:rsidP="00A63D55">
      <w:pPr>
        <w:spacing w:after="0" w:line="240" w:lineRule="auto"/>
      </w:pPr>
    </w:p>
    <w:p w:rsidR="008F164E" w:rsidRDefault="008F164E" w:rsidP="00E26797">
      <w:pPr>
        <w:pStyle w:val="Heading1"/>
      </w:pPr>
      <w:r w:rsidRPr="006F495C">
        <w:t>Assessment</w:t>
      </w:r>
    </w:p>
    <w:p w:rsidR="008F164E" w:rsidRPr="00355664" w:rsidRDefault="008F164E" w:rsidP="00E26797">
      <w:pPr>
        <w:pStyle w:val="Heading3"/>
      </w:pPr>
      <w:r>
        <w:t>11a.</w:t>
      </w:r>
      <w:r>
        <w:tab/>
      </w:r>
      <w:r w:rsidRPr="00355664">
        <w:t>Assessment Techniques</w:t>
      </w:r>
    </w:p>
    <w:p w:rsidR="00C13EC9" w:rsidRDefault="00C13EC9" w:rsidP="00E26797">
      <w:pPr>
        <w:pStyle w:val="NoSpacing"/>
      </w:pPr>
      <w:r>
        <w:t>Examination Theory</w:t>
      </w:r>
      <w:r>
        <w:tab/>
        <w:t>40%</w:t>
      </w:r>
    </w:p>
    <w:p w:rsidR="008F164E" w:rsidRPr="001742B9" w:rsidRDefault="00C13EC9" w:rsidP="00E26797">
      <w:pPr>
        <w:pStyle w:val="NoSpacing"/>
      </w:pPr>
      <w:r>
        <w:t>Assignment</w:t>
      </w:r>
      <w:r>
        <w:tab/>
      </w:r>
      <w:r>
        <w:tab/>
        <w:t>60%</w:t>
      </w:r>
      <w:r w:rsidR="008F164E">
        <w:rPr>
          <w:b/>
        </w:rPr>
        <w:br/>
      </w:r>
    </w:p>
    <w:p w:rsidR="00E26797" w:rsidRDefault="008F164E" w:rsidP="00E26797">
      <w:pPr>
        <w:pStyle w:val="Heading3"/>
      </w:pPr>
      <w:r>
        <w:t>11b</w:t>
      </w:r>
      <w:r w:rsidRPr="006F495C">
        <w:t>.</w:t>
      </w:r>
      <w:r w:rsidRPr="006F495C">
        <w:tab/>
        <w:t>Mapping of Learning Outcomes to Assessment Techniques</w:t>
      </w:r>
    </w:p>
    <w:p w:rsidR="008F164E" w:rsidRPr="00FE555B" w:rsidRDefault="008F164E" w:rsidP="00E26797">
      <w:pPr>
        <w:pStyle w:val="NoSpacing"/>
        <w:rPr>
          <w:color w:val="FF0000"/>
        </w:rPr>
      </w:pPr>
      <w:r w:rsidRPr="006F495C">
        <w:rPr>
          <w:b/>
        </w:rPr>
        <w:br/>
      </w: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6786"/>
        <w:gridCol w:w="2456"/>
      </w:tblGrid>
      <w:tr w:rsidR="008F164E" w:rsidRPr="006F495C" w:rsidTr="00E26797">
        <w:tc>
          <w:tcPr>
            <w:tcW w:w="7017" w:type="dxa"/>
            <w:vAlign w:val="center"/>
          </w:tcPr>
          <w:p w:rsidR="008F164E" w:rsidRPr="006F495C" w:rsidRDefault="008F164E" w:rsidP="00E26797">
            <w:pPr>
              <w:spacing w:after="0" w:line="240" w:lineRule="auto"/>
              <w:rPr>
                <w:b/>
              </w:rPr>
            </w:pPr>
            <w:r w:rsidRPr="006F495C">
              <w:rPr>
                <w:b/>
              </w:rPr>
              <w:t>Learning Outcome</w:t>
            </w:r>
          </w:p>
        </w:tc>
        <w:tc>
          <w:tcPr>
            <w:tcW w:w="1999" w:type="dxa"/>
            <w:vAlign w:val="center"/>
          </w:tcPr>
          <w:p w:rsidR="008F164E" w:rsidRPr="006F495C" w:rsidRDefault="008F164E" w:rsidP="00E26797">
            <w:pPr>
              <w:spacing w:after="0" w:line="240" w:lineRule="auto"/>
              <w:rPr>
                <w:b/>
              </w:rPr>
            </w:pPr>
            <w:r w:rsidRPr="006F495C">
              <w:rPr>
                <w:b/>
              </w:rPr>
              <w:t>Assessment Technique</w:t>
            </w:r>
          </w:p>
        </w:tc>
      </w:tr>
      <w:tr w:rsidR="008F164E" w:rsidRPr="006F495C" w:rsidTr="00E26797">
        <w:tc>
          <w:tcPr>
            <w:tcW w:w="7017" w:type="dxa"/>
            <w:vAlign w:val="center"/>
          </w:tcPr>
          <w:p w:rsidR="008F164E" w:rsidRPr="001742B9" w:rsidRDefault="00AE5BE4" w:rsidP="00E26797">
            <w:pPr>
              <w:pStyle w:val="ListParagraph"/>
              <w:numPr>
                <w:ilvl w:val="0"/>
                <w:numId w:val="18"/>
              </w:numPr>
              <w:spacing w:line="240" w:lineRule="auto"/>
              <w:rPr>
                <w:rFonts w:cs="Calibri"/>
              </w:rPr>
            </w:pPr>
            <w:r w:rsidRPr="001742B9">
              <w:rPr>
                <w:rFonts w:cs="Calibri"/>
              </w:rPr>
              <w:t>Outline inbound, outbound and internal movement supply chain logistic networks.</w:t>
            </w:r>
          </w:p>
        </w:tc>
        <w:tc>
          <w:tcPr>
            <w:tcW w:w="1999" w:type="dxa"/>
            <w:vAlign w:val="center"/>
          </w:tcPr>
          <w:p w:rsidR="008F164E" w:rsidRPr="006F495C" w:rsidRDefault="00824863" w:rsidP="00E26797">
            <w:pPr>
              <w:spacing w:after="0" w:line="240" w:lineRule="auto"/>
              <w:rPr>
                <w:highlight w:val="lightGray"/>
              </w:rPr>
            </w:pPr>
            <w:r w:rsidRPr="00824863">
              <w:t>Assignment</w:t>
            </w:r>
            <w:r w:rsidR="001A6E0E">
              <w:t>/Examination</w:t>
            </w:r>
          </w:p>
        </w:tc>
      </w:tr>
      <w:tr w:rsidR="008F164E" w:rsidRPr="006F495C" w:rsidTr="00E26797">
        <w:tc>
          <w:tcPr>
            <w:tcW w:w="7017" w:type="dxa"/>
            <w:vAlign w:val="center"/>
          </w:tcPr>
          <w:p w:rsidR="008F164E" w:rsidRPr="001742B9" w:rsidRDefault="00AE5BE4" w:rsidP="00E26797">
            <w:pPr>
              <w:pStyle w:val="ListParagraph"/>
              <w:numPr>
                <w:ilvl w:val="0"/>
                <w:numId w:val="18"/>
              </w:numPr>
              <w:spacing w:line="240" w:lineRule="auto"/>
              <w:rPr>
                <w:rFonts w:cs="Calibri"/>
              </w:rPr>
            </w:pPr>
            <w:r w:rsidRPr="001742B9">
              <w:rPr>
                <w:rFonts w:cs="Calibri"/>
              </w:rPr>
              <w:t>Explore supply chain trends</w:t>
            </w:r>
            <w:r w:rsidRPr="001742B9">
              <w:rPr>
                <w:rFonts w:cs="Calibri"/>
                <w:b/>
              </w:rPr>
              <w:t xml:space="preserve"> </w:t>
            </w:r>
            <w:r w:rsidRPr="001742B9">
              <w:rPr>
                <w:rFonts w:cs="Calibri"/>
              </w:rPr>
              <w:t>of the 21</w:t>
            </w:r>
            <w:r w:rsidRPr="001742B9">
              <w:rPr>
                <w:rFonts w:cs="Calibri"/>
                <w:vertAlign w:val="superscript"/>
              </w:rPr>
              <w:t>st</w:t>
            </w:r>
            <w:r w:rsidRPr="001742B9">
              <w:rPr>
                <w:rFonts w:cs="Calibri"/>
              </w:rPr>
              <w:t xml:space="preserve"> century including logistic hubs, E-procurement and just-in-time inventory planning.</w:t>
            </w:r>
          </w:p>
        </w:tc>
        <w:tc>
          <w:tcPr>
            <w:tcW w:w="1999" w:type="dxa"/>
            <w:vAlign w:val="center"/>
          </w:tcPr>
          <w:p w:rsidR="008F164E" w:rsidRPr="006F495C" w:rsidRDefault="00824863" w:rsidP="00E26797">
            <w:pPr>
              <w:spacing w:after="0" w:line="240" w:lineRule="auto"/>
            </w:pPr>
            <w:r>
              <w:t>Examination</w:t>
            </w:r>
          </w:p>
        </w:tc>
      </w:tr>
      <w:tr w:rsidR="008F164E" w:rsidRPr="006F495C" w:rsidTr="00E26797">
        <w:tc>
          <w:tcPr>
            <w:tcW w:w="7017" w:type="dxa"/>
            <w:vAlign w:val="center"/>
          </w:tcPr>
          <w:p w:rsidR="008F164E" w:rsidRPr="001742B9" w:rsidRDefault="00AE5BE4" w:rsidP="00E26797">
            <w:pPr>
              <w:pStyle w:val="ListParagraph"/>
              <w:numPr>
                <w:ilvl w:val="0"/>
                <w:numId w:val="18"/>
              </w:numPr>
              <w:spacing w:line="240" w:lineRule="auto"/>
              <w:rPr>
                <w:rFonts w:cs="Calibri"/>
              </w:rPr>
            </w:pPr>
            <w:r w:rsidRPr="001742B9">
              <w:rPr>
                <w:rFonts w:cs="Calibri"/>
              </w:rPr>
              <w:t>Examine key terminology in inventory concepts and materials requirements planning.</w:t>
            </w:r>
          </w:p>
        </w:tc>
        <w:tc>
          <w:tcPr>
            <w:tcW w:w="1999" w:type="dxa"/>
            <w:vAlign w:val="center"/>
          </w:tcPr>
          <w:p w:rsidR="008F164E" w:rsidRPr="006F495C" w:rsidRDefault="00824863" w:rsidP="00E26797">
            <w:pPr>
              <w:spacing w:after="0" w:line="240" w:lineRule="auto"/>
            </w:pPr>
            <w:r>
              <w:t>Assignment</w:t>
            </w:r>
            <w:r w:rsidR="001A6E0E">
              <w:t>/Examination</w:t>
            </w:r>
          </w:p>
        </w:tc>
      </w:tr>
      <w:tr w:rsidR="008F164E" w:rsidRPr="006F495C" w:rsidTr="00E26797">
        <w:tc>
          <w:tcPr>
            <w:tcW w:w="7017" w:type="dxa"/>
            <w:vAlign w:val="center"/>
          </w:tcPr>
          <w:p w:rsidR="00AE5BE4" w:rsidRPr="001742B9" w:rsidRDefault="00AE5BE4" w:rsidP="00E26797">
            <w:pPr>
              <w:pStyle w:val="ListParagraph"/>
              <w:numPr>
                <w:ilvl w:val="0"/>
                <w:numId w:val="18"/>
              </w:numPr>
              <w:spacing w:line="240" w:lineRule="auto"/>
              <w:rPr>
                <w:rFonts w:cs="Calibri"/>
              </w:rPr>
            </w:pPr>
            <w:r w:rsidRPr="001742B9">
              <w:rPr>
                <w:rFonts w:cs="Calibri"/>
              </w:rPr>
              <w:t xml:space="preserve">Describe legal requirements for changes in ownership within </w:t>
            </w:r>
            <w:r w:rsidR="002B6E08" w:rsidRPr="001742B9">
              <w:rPr>
                <w:rFonts w:cs="Calibri"/>
              </w:rPr>
              <w:t>channels</w:t>
            </w:r>
            <w:r w:rsidRPr="001742B9">
              <w:rPr>
                <w:rFonts w:cs="Calibri"/>
              </w:rPr>
              <w:t xml:space="preserve"> of distribution in import and export markets.</w:t>
            </w:r>
          </w:p>
          <w:p w:rsidR="008F164E" w:rsidRPr="001742B9" w:rsidRDefault="008F164E" w:rsidP="00E26797">
            <w:pPr>
              <w:autoSpaceDE w:val="0"/>
              <w:autoSpaceDN w:val="0"/>
              <w:adjustRightInd w:val="0"/>
              <w:spacing w:after="0" w:line="240" w:lineRule="auto"/>
              <w:rPr>
                <w:rFonts w:cs="Calibri"/>
              </w:rPr>
            </w:pPr>
          </w:p>
        </w:tc>
        <w:tc>
          <w:tcPr>
            <w:tcW w:w="1999" w:type="dxa"/>
            <w:vAlign w:val="center"/>
          </w:tcPr>
          <w:p w:rsidR="008F164E" w:rsidRPr="006F495C" w:rsidRDefault="00824863" w:rsidP="00E26797">
            <w:pPr>
              <w:spacing w:after="0" w:line="240" w:lineRule="auto"/>
            </w:pPr>
            <w:r>
              <w:t>Assignment</w:t>
            </w:r>
            <w:r w:rsidR="001A6E0E">
              <w:t>/Examination</w:t>
            </w:r>
          </w:p>
        </w:tc>
      </w:tr>
      <w:tr w:rsidR="008F164E" w:rsidRPr="006F495C" w:rsidTr="00E26797">
        <w:tc>
          <w:tcPr>
            <w:tcW w:w="7017" w:type="dxa"/>
            <w:vAlign w:val="center"/>
          </w:tcPr>
          <w:p w:rsidR="008F164E" w:rsidRPr="001742B9" w:rsidRDefault="00AB5034" w:rsidP="00E26797">
            <w:pPr>
              <w:pStyle w:val="ListParagraph"/>
              <w:numPr>
                <w:ilvl w:val="0"/>
                <w:numId w:val="18"/>
              </w:numPr>
              <w:spacing w:line="240" w:lineRule="auto"/>
              <w:rPr>
                <w:rFonts w:cs="Calibri"/>
              </w:rPr>
            </w:pPr>
            <w:r w:rsidRPr="001742B9">
              <w:rPr>
                <w:rFonts w:cs="Calibri"/>
              </w:rPr>
              <w:t>Explore the advantages and disadvantages of 3</w:t>
            </w:r>
            <w:r w:rsidRPr="001742B9">
              <w:rPr>
                <w:rFonts w:cs="Calibri"/>
                <w:vertAlign w:val="superscript"/>
              </w:rPr>
              <w:t>rd</w:t>
            </w:r>
            <w:r w:rsidRPr="001742B9">
              <w:rPr>
                <w:rFonts w:cs="Calibri"/>
              </w:rPr>
              <w:t xml:space="preserve"> party distribution strategic partnerships.</w:t>
            </w:r>
          </w:p>
        </w:tc>
        <w:tc>
          <w:tcPr>
            <w:tcW w:w="1999" w:type="dxa"/>
            <w:vAlign w:val="center"/>
          </w:tcPr>
          <w:p w:rsidR="008F164E" w:rsidRPr="006F495C" w:rsidRDefault="00824863" w:rsidP="00E26797">
            <w:pPr>
              <w:spacing w:after="0" w:line="240" w:lineRule="auto"/>
            </w:pPr>
            <w:r>
              <w:t>Examination</w:t>
            </w:r>
          </w:p>
        </w:tc>
      </w:tr>
      <w:tr w:rsidR="008F164E" w:rsidRPr="006F495C" w:rsidTr="00E26797">
        <w:tc>
          <w:tcPr>
            <w:tcW w:w="7017" w:type="dxa"/>
            <w:vAlign w:val="center"/>
          </w:tcPr>
          <w:p w:rsidR="008F164E" w:rsidRPr="001742B9" w:rsidRDefault="00BE354B" w:rsidP="00E26797">
            <w:pPr>
              <w:pStyle w:val="ListParagraph"/>
              <w:numPr>
                <w:ilvl w:val="0"/>
                <w:numId w:val="18"/>
              </w:numPr>
              <w:spacing w:line="240" w:lineRule="auto"/>
              <w:rPr>
                <w:rFonts w:cs="Calibri"/>
              </w:rPr>
            </w:pPr>
            <w:r w:rsidRPr="001742B9">
              <w:rPr>
                <w:rFonts w:cs="Calibri"/>
              </w:rPr>
              <w:t>Identify and predict using forecasting methods, product life cycles of various markets recognising turbulent markets, predictable markets, and repetitive markets.</w:t>
            </w:r>
          </w:p>
        </w:tc>
        <w:tc>
          <w:tcPr>
            <w:tcW w:w="1999" w:type="dxa"/>
            <w:vAlign w:val="center"/>
          </w:tcPr>
          <w:p w:rsidR="008F164E" w:rsidRPr="006F495C" w:rsidRDefault="00824863" w:rsidP="00E26797">
            <w:pPr>
              <w:spacing w:after="0" w:line="240" w:lineRule="auto"/>
            </w:pPr>
            <w:r>
              <w:t>Examination</w:t>
            </w:r>
          </w:p>
        </w:tc>
      </w:tr>
      <w:tr w:rsidR="008F164E" w:rsidRPr="006F495C" w:rsidTr="00E26797">
        <w:tc>
          <w:tcPr>
            <w:tcW w:w="7017" w:type="dxa"/>
            <w:vAlign w:val="center"/>
          </w:tcPr>
          <w:p w:rsidR="008F164E" w:rsidRPr="001742B9" w:rsidRDefault="00B846B4" w:rsidP="00E26797">
            <w:pPr>
              <w:pStyle w:val="ListParagraph"/>
              <w:numPr>
                <w:ilvl w:val="0"/>
                <w:numId w:val="18"/>
              </w:numPr>
              <w:spacing w:line="240" w:lineRule="auto"/>
              <w:rPr>
                <w:rFonts w:cs="Calibri"/>
              </w:rPr>
            </w:pPr>
            <w:r w:rsidRPr="001742B9">
              <w:rPr>
                <w:rFonts w:cs="Calibri"/>
              </w:rPr>
              <w:t>Explore how environmental sustainability impacts inbound and outbound freight.</w:t>
            </w:r>
          </w:p>
        </w:tc>
        <w:tc>
          <w:tcPr>
            <w:tcW w:w="1999" w:type="dxa"/>
            <w:vAlign w:val="center"/>
          </w:tcPr>
          <w:p w:rsidR="008F164E" w:rsidRPr="006F495C" w:rsidRDefault="00824863" w:rsidP="00E26797">
            <w:pPr>
              <w:spacing w:after="0" w:line="240" w:lineRule="auto"/>
            </w:pPr>
            <w:r>
              <w:t>Examination</w:t>
            </w:r>
          </w:p>
        </w:tc>
      </w:tr>
      <w:tr w:rsidR="008F164E" w:rsidRPr="006F495C" w:rsidTr="00E26797">
        <w:tc>
          <w:tcPr>
            <w:tcW w:w="7017" w:type="dxa"/>
            <w:vAlign w:val="center"/>
          </w:tcPr>
          <w:p w:rsidR="008F164E" w:rsidRPr="001742B9" w:rsidRDefault="00B846B4" w:rsidP="00E26797">
            <w:pPr>
              <w:pStyle w:val="ListParagraph"/>
              <w:numPr>
                <w:ilvl w:val="0"/>
                <w:numId w:val="18"/>
              </w:numPr>
              <w:spacing w:line="240" w:lineRule="auto"/>
              <w:rPr>
                <w:rFonts w:cs="Calibri"/>
              </w:rPr>
            </w:pPr>
            <w:r w:rsidRPr="001742B9">
              <w:rPr>
                <w:rFonts w:cs="Calibri"/>
              </w:rPr>
              <w:t xml:space="preserve">Examine logistics paths from China, Japan, Asia, </w:t>
            </w:r>
            <w:r w:rsidR="002B6E08" w:rsidRPr="001742B9">
              <w:rPr>
                <w:rFonts w:cs="Calibri"/>
              </w:rPr>
              <w:t>USA</w:t>
            </w:r>
            <w:r w:rsidRPr="001742B9">
              <w:rPr>
                <w:rFonts w:cs="Calibri"/>
              </w:rPr>
              <w:t>, Europe.</w:t>
            </w:r>
          </w:p>
        </w:tc>
        <w:tc>
          <w:tcPr>
            <w:tcW w:w="1999" w:type="dxa"/>
            <w:vAlign w:val="center"/>
          </w:tcPr>
          <w:p w:rsidR="008F164E" w:rsidRPr="006F495C" w:rsidRDefault="00824863" w:rsidP="00E26797">
            <w:pPr>
              <w:spacing w:after="0" w:line="240" w:lineRule="auto"/>
            </w:pPr>
            <w:r>
              <w:t>Examination</w:t>
            </w:r>
            <w:r w:rsidR="001A6E0E">
              <w:t>/Assignment</w:t>
            </w:r>
          </w:p>
        </w:tc>
      </w:tr>
      <w:tr w:rsidR="00B846B4" w:rsidRPr="006F495C" w:rsidTr="00E26797">
        <w:tc>
          <w:tcPr>
            <w:tcW w:w="7017" w:type="dxa"/>
            <w:vAlign w:val="center"/>
          </w:tcPr>
          <w:p w:rsidR="00B846B4" w:rsidRPr="001742B9" w:rsidRDefault="00B846B4" w:rsidP="00E26797">
            <w:pPr>
              <w:pStyle w:val="ListParagraph"/>
              <w:numPr>
                <w:ilvl w:val="0"/>
                <w:numId w:val="18"/>
              </w:numPr>
              <w:spacing w:line="240" w:lineRule="auto"/>
              <w:rPr>
                <w:rFonts w:cs="Calibri"/>
              </w:rPr>
            </w:pPr>
            <w:r w:rsidRPr="001742B9">
              <w:rPr>
                <w:rFonts w:cs="Calibri"/>
              </w:rPr>
              <w:t xml:space="preserve">Develop a supply chain logistic mix based </w:t>
            </w:r>
            <w:r w:rsidR="00465F89" w:rsidRPr="001742B9">
              <w:rPr>
                <w:rFonts w:cs="Calibri"/>
              </w:rPr>
              <w:t xml:space="preserve">on </w:t>
            </w:r>
            <w:r w:rsidRPr="001742B9">
              <w:rPr>
                <w:rFonts w:cs="Calibri"/>
              </w:rPr>
              <w:t>warehousing, transport, and delivery service for a company of choice.</w:t>
            </w:r>
          </w:p>
        </w:tc>
        <w:tc>
          <w:tcPr>
            <w:tcW w:w="1999" w:type="dxa"/>
            <w:vAlign w:val="center"/>
          </w:tcPr>
          <w:p w:rsidR="00B846B4" w:rsidRPr="006F495C" w:rsidRDefault="00824863" w:rsidP="00E26797">
            <w:pPr>
              <w:spacing w:after="0" w:line="240" w:lineRule="auto"/>
            </w:pPr>
            <w:r>
              <w:t>Assignment</w:t>
            </w:r>
          </w:p>
        </w:tc>
      </w:tr>
      <w:tr w:rsidR="00B846B4" w:rsidRPr="006F495C" w:rsidTr="00E26797">
        <w:tc>
          <w:tcPr>
            <w:tcW w:w="7017" w:type="dxa"/>
            <w:vAlign w:val="center"/>
          </w:tcPr>
          <w:p w:rsidR="00B846B4" w:rsidRPr="001742B9" w:rsidRDefault="00B846B4" w:rsidP="00E26797">
            <w:pPr>
              <w:pStyle w:val="ListParagraph"/>
              <w:numPr>
                <w:ilvl w:val="0"/>
                <w:numId w:val="18"/>
              </w:numPr>
              <w:spacing w:line="240" w:lineRule="auto"/>
              <w:rPr>
                <w:rFonts w:cs="Calibri"/>
              </w:rPr>
            </w:pPr>
            <w:r w:rsidRPr="001742B9">
              <w:rPr>
                <w:rFonts w:cs="Calibri"/>
              </w:rPr>
              <w:t>Operate computer systems to support data interchange between all stakeholders within the supply chain.</w:t>
            </w:r>
          </w:p>
        </w:tc>
        <w:tc>
          <w:tcPr>
            <w:tcW w:w="1999" w:type="dxa"/>
            <w:vAlign w:val="center"/>
          </w:tcPr>
          <w:p w:rsidR="00B846B4" w:rsidRPr="006F495C" w:rsidRDefault="00824863" w:rsidP="00E26797">
            <w:pPr>
              <w:spacing w:after="0" w:line="240" w:lineRule="auto"/>
            </w:pPr>
            <w:r>
              <w:t>Assignment</w:t>
            </w:r>
          </w:p>
        </w:tc>
      </w:tr>
      <w:tr w:rsidR="00B846B4" w:rsidRPr="006F495C" w:rsidTr="00E26797">
        <w:tc>
          <w:tcPr>
            <w:tcW w:w="7017" w:type="dxa"/>
            <w:vAlign w:val="center"/>
          </w:tcPr>
          <w:p w:rsidR="00B846B4" w:rsidRPr="001742B9" w:rsidRDefault="00B846B4" w:rsidP="00E26797">
            <w:pPr>
              <w:pStyle w:val="ListParagraph"/>
              <w:numPr>
                <w:ilvl w:val="0"/>
                <w:numId w:val="18"/>
              </w:numPr>
              <w:spacing w:line="240" w:lineRule="auto"/>
              <w:rPr>
                <w:rFonts w:cs="Calibri"/>
              </w:rPr>
            </w:pPr>
            <w:r w:rsidRPr="001742B9">
              <w:rPr>
                <w:rFonts w:cs="Calibri"/>
              </w:rPr>
              <w:t>Analyse factors of warehousing decisions taking size, location and storage facilities into consideration.</w:t>
            </w:r>
          </w:p>
          <w:p w:rsidR="00B846B4" w:rsidRPr="001742B9" w:rsidRDefault="00B846B4" w:rsidP="00E26797">
            <w:pPr>
              <w:autoSpaceDE w:val="0"/>
              <w:autoSpaceDN w:val="0"/>
              <w:adjustRightInd w:val="0"/>
              <w:spacing w:after="0" w:line="240" w:lineRule="auto"/>
              <w:rPr>
                <w:rFonts w:cs="Calibri"/>
              </w:rPr>
            </w:pPr>
          </w:p>
        </w:tc>
        <w:tc>
          <w:tcPr>
            <w:tcW w:w="1999" w:type="dxa"/>
            <w:vAlign w:val="center"/>
          </w:tcPr>
          <w:p w:rsidR="00B846B4" w:rsidRPr="006F495C" w:rsidRDefault="00824863" w:rsidP="00E26797">
            <w:pPr>
              <w:spacing w:after="0" w:line="240" w:lineRule="auto"/>
            </w:pPr>
            <w:r>
              <w:t>Assignment</w:t>
            </w:r>
            <w:r w:rsidR="001A6E0E">
              <w:t>/Examination</w:t>
            </w:r>
          </w:p>
        </w:tc>
      </w:tr>
      <w:tr w:rsidR="00B846B4" w:rsidRPr="006F495C" w:rsidTr="00E26797">
        <w:tc>
          <w:tcPr>
            <w:tcW w:w="7017" w:type="dxa"/>
            <w:vAlign w:val="center"/>
          </w:tcPr>
          <w:p w:rsidR="00B846B4" w:rsidRPr="001742B9" w:rsidRDefault="00B846B4" w:rsidP="00E26797">
            <w:pPr>
              <w:pStyle w:val="ListParagraph"/>
              <w:numPr>
                <w:ilvl w:val="0"/>
                <w:numId w:val="18"/>
              </w:numPr>
              <w:spacing w:line="240" w:lineRule="auto"/>
              <w:rPr>
                <w:rFonts w:cs="Calibri"/>
              </w:rPr>
            </w:pPr>
            <w:r w:rsidRPr="001742B9">
              <w:rPr>
                <w:rFonts w:cs="Calibri"/>
              </w:rPr>
              <w:t xml:space="preserve">Analyse the function of a distribution centre from receiving, storage, order picking and dispatch to meet </w:t>
            </w:r>
            <w:r w:rsidR="002B6E08" w:rsidRPr="001742B9">
              <w:rPr>
                <w:rFonts w:cs="Calibri"/>
              </w:rPr>
              <w:t>guaranteed</w:t>
            </w:r>
            <w:r w:rsidRPr="001742B9">
              <w:rPr>
                <w:rFonts w:cs="Calibri"/>
              </w:rPr>
              <w:t xml:space="preserve"> delivery schedules.</w:t>
            </w:r>
          </w:p>
        </w:tc>
        <w:tc>
          <w:tcPr>
            <w:tcW w:w="1999" w:type="dxa"/>
            <w:vAlign w:val="center"/>
          </w:tcPr>
          <w:p w:rsidR="00B846B4" w:rsidRPr="006F495C" w:rsidRDefault="00824863" w:rsidP="00E26797">
            <w:pPr>
              <w:spacing w:after="0" w:line="240" w:lineRule="auto"/>
            </w:pPr>
            <w:r>
              <w:t>Examination</w:t>
            </w:r>
            <w:r w:rsidR="001A6E0E">
              <w:t>/Assignment</w:t>
            </w:r>
          </w:p>
        </w:tc>
      </w:tr>
    </w:tbl>
    <w:p w:rsidR="00E26797" w:rsidRDefault="00E26797" w:rsidP="008F164E">
      <w:pPr>
        <w:spacing w:after="0" w:line="240" w:lineRule="auto"/>
        <w:rPr>
          <w:b/>
        </w:rPr>
      </w:pPr>
    </w:p>
    <w:p w:rsidR="008F164E" w:rsidRPr="006F495C" w:rsidRDefault="008F164E" w:rsidP="00E26797">
      <w:pPr>
        <w:pStyle w:val="Heading3"/>
      </w:pPr>
      <w:r>
        <w:t>11c</w:t>
      </w:r>
      <w:r w:rsidRPr="006F495C">
        <w:t xml:space="preserve">.  </w:t>
      </w:r>
      <w:r w:rsidRPr="006F495C">
        <w:tab/>
        <w:t>Guidelines for Assessment Activities</w:t>
      </w:r>
    </w:p>
    <w:p w:rsidR="008F164E" w:rsidRPr="006F495C" w:rsidRDefault="008F164E" w:rsidP="008F164E">
      <w:pPr>
        <w:spacing w:after="0" w:line="240" w:lineRule="auto"/>
        <w:rPr>
          <w:b/>
        </w:rPr>
      </w:pPr>
    </w:p>
    <w:p w:rsidR="00A90192" w:rsidRDefault="008F164E" w:rsidP="00E26797">
      <w:pPr>
        <w:pStyle w:val="NoSpacing"/>
      </w:pPr>
      <w:r w:rsidRPr="006F495C">
        <w:t xml:space="preserve">The </w:t>
      </w:r>
      <w:r>
        <w:t>assessor</w:t>
      </w:r>
      <w:r w:rsidRPr="006F495C">
        <w:t xml:space="preserve"> is required to devise </w:t>
      </w:r>
      <w:r w:rsidRPr="00622DCD">
        <w:t>assessment briefs and marking schemes</w:t>
      </w:r>
      <w:r w:rsidR="00E17AF0">
        <w:t xml:space="preserve"> for the assignment and an examination paper, marking scheme</w:t>
      </w:r>
      <w:r w:rsidRPr="00622DCD">
        <w:t xml:space="preserve"> and outline </w:t>
      </w:r>
      <w:r w:rsidR="002B6E08" w:rsidRPr="00622DCD">
        <w:t xml:space="preserve">solutions </w:t>
      </w:r>
      <w:r w:rsidR="00E17AF0">
        <w:t>for the</w:t>
      </w:r>
      <w:r w:rsidR="00622DCD">
        <w:t xml:space="preserve"> examination</w:t>
      </w:r>
      <w:r w:rsidRPr="00622DCD">
        <w:t>.  In</w:t>
      </w:r>
      <w:r w:rsidR="00A90192">
        <w:t xml:space="preserve"> devising the assessment briefs and </w:t>
      </w:r>
      <w:r w:rsidRPr="00622DCD">
        <w:t>examinati</w:t>
      </w:r>
      <w:r w:rsidR="00A90192">
        <w:t>on paper</w:t>
      </w:r>
      <w:r w:rsidRPr="00622DCD">
        <w:t>, care</w:t>
      </w:r>
      <w:r w:rsidRPr="006F495C">
        <w:t xml:space="preserve"> should be taken to ensure that the </w:t>
      </w:r>
      <w:r>
        <w:t>learner</w:t>
      </w:r>
      <w:r w:rsidRPr="006F495C">
        <w:t xml:space="preserve"> is given the opportunity to show evidence of achievement of ALL the learning outcomes.</w:t>
      </w:r>
      <w:r>
        <w:t xml:space="preserve"> </w:t>
      </w:r>
    </w:p>
    <w:p w:rsidR="00A90192" w:rsidRDefault="00A90192" w:rsidP="008F164E">
      <w:pPr>
        <w:spacing w:after="0" w:line="240" w:lineRule="auto"/>
      </w:pPr>
    </w:p>
    <w:p w:rsidR="008F164E" w:rsidRPr="00802BF9" w:rsidRDefault="008F164E" w:rsidP="00E26797">
      <w:pPr>
        <w:pStyle w:val="NoSpacing"/>
      </w:pPr>
      <w:r w:rsidRPr="005D1D5F">
        <w:t xml:space="preserve">Assessment briefs may be designed to allow the learner to make use of a wide range of media in presenting assessment evidence, as appropriate. </w:t>
      </w:r>
      <w:r>
        <w:t>Quality assured procedures must be in place to ensure the reliability of learner evidence.</w:t>
      </w:r>
    </w:p>
    <w:p w:rsidR="008F164E" w:rsidRPr="006F495C" w:rsidRDefault="008F164E" w:rsidP="008F164E">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8F164E" w:rsidRPr="006F495C" w:rsidTr="00E26797">
        <w:tc>
          <w:tcPr>
            <w:tcW w:w="4505" w:type="dxa"/>
            <w:vAlign w:val="center"/>
          </w:tcPr>
          <w:p w:rsidR="00355B56" w:rsidRDefault="00622DCD" w:rsidP="00E26797">
            <w:pPr>
              <w:spacing w:after="0" w:line="240" w:lineRule="auto"/>
              <w:rPr>
                <w:b/>
              </w:rPr>
            </w:pPr>
            <w:r w:rsidRPr="00622DCD">
              <w:rPr>
                <w:b/>
              </w:rPr>
              <w:t>Assessment</w:t>
            </w:r>
          </w:p>
          <w:p w:rsidR="008F164E" w:rsidRPr="006F495C" w:rsidRDefault="008F164E" w:rsidP="00E26797">
            <w:pPr>
              <w:spacing w:after="0" w:line="240" w:lineRule="auto"/>
              <w:rPr>
                <w:b/>
                <w:highlight w:val="lightGray"/>
              </w:rPr>
            </w:pPr>
          </w:p>
        </w:tc>
        <w:tc>
          <w:tcPr>
            <w:tcW w:w="4506" w:type="dxa"/>
            <w:vAlign w:val="center"/>
          </w:tcPr>
          <w:p w:rsidR="008F164E" w:rsidRPr="006F495C" w:rsidRDefault="00622DCD" w:rsidP="00E26797">
            <w:pPr>
              <w:spacing w:after="0" w:line="240" w:lineRule="auto"/>
              <w:rPr>
                <w:b/>
                <w:highlight w:val="lightGray"/>
              </w:rPr>
            </w:pPr>
            <w:r w:rsidRPr="00622DCD">
              <w:rPr>
                <w:b/>
              </w:rPr>
              <w:t>60%</w:t>
            </w:r>
          </w:p>
        </w:tc>
      </w:tr>
      <w:tr w:rsidR="008F164E" w:rsidRPr="006F495C" w:rsidTr="00E26797">
        <w:tc>
          <w:tcPr>
            <w:tcW w:w="9011" w:type="dxa"/>
            <w:gridSpan w:val="2"/>
            <w:vAlign w:val="center"/>
          </w:tcPr>
          <w:p w:rsidR="00F64D5A" w:rsidRPr="00003D1D" w:rsidRDefault="00F64D5A" w:rsidP="00E26797">
            <w:pPr>
              <w:spacing w:after="0" w:line="240" w:lineRule="auto"/>
            </w:pPr>
            <w:r w:rsidRPr="00003D1D">
              <w:t>Assignment is to be carried out over 8 – 12 weeks.</w:t>
            </w:r>
          </w:p>
          <w:p w:rsidR="008F164E" w:rsidRPr="006F495C" w:rsidRDefault="008F164E" w:rsidP="00E26797">
            <w:pPr>
              <w:spacing w:after="0" w:line="240" w:lineRule="auto"/>
              <w:rPr>
                <w:highlight w:val="lightGray"/>
              </w:rPr>
            </w:pPr>
          </w:p>
        </w:tc>
      </w:tr>
      <w:tr w:rsidR="008F164E" w:rsidRPr="006F495C" w:rsidTr="00E26797">
        <w:tc>
          <w:tcPr>
            <w:tcW w:w="9011" w:type="dxa"/>
            <w:gridSpan w:val="2"/>
            <w:vAlign w:val="center"/>
          </w:tcPr>
          <w:p w:rsidR="00933FD2" w:rsidRDefault="00F14DBE" w:rsidP="00E26797">
            <w:pPr>
              <w:pStyle w:val="ListParagraph"/>
              <w:numPr>
                <w:ilvl w:val="0"/>
                <w:numId w:val="20"/>
              </w:numPr>
              <w:spacing w:after="0" w:line="240" w:lineRule="auto"/>
            </w:pPr>
            <w:r>
              <w:t>The learner to develop a supply chain logistic mix based on warehousing, transport and delivery service for a company of choice.</w:t>
            </w:r>
          </w:p>
          <w:p w:rsidR="00F14DBE" w:rsidRDefault="00F14DBE" w:rsidP="00E26797">
            <w:pPr>
              <w:pStyle w:val="ListParagraph"/>
              <w:spacing w:after="0" w:line="240" w:lineRule="auto"/>
            </w:pPr>
          </w:p>
          <w:p w:rsidR="00933FD2" w:rsidRDefault="00933FD2" w:rsidP="00E26797">
            <w:pPr>
              <w:pStyle w:val="ListParagraph"/>
              <w:spacing w:after="0" w:line="240" w:lineRule="auto"/>
              <w:ind w:left="1440"/>
            </w:pPr>
            <w:r>
              <w:t>Outline the inbound, outbound and internal movement supply chain networks of the company of choice.</w:t>
            </w:r>
          </w:p>
          <w:p w:rsidR="00933FD2" w:rsidRDefault="00933FD2" w:rsidP="00E26797">
            <w:pPr>
              <w:pStyle w:val="ListParagraph"/>
              <w:spacing w:after="0" w:line="240" w:lineRule="auto"/>
              <w:ind w:left="1440"/>
            </w:pPr>
          </w:p>
          <w:p w:rsidR="0074379E" w:rsidRDefault="00ED5228" w:rsidP="00E26797">
            <w:pPr>
              <w:pStyle w:val="ListParagraph"/>
              <w:spacing w:after="0" w:line="240" w:lineRule="auto"/>
              <w:ind w:left="1440"/>
            </w:pPr>
            <w:r>
              <w:t xml:space="preserve">Use key </w:t>
            </w:r>
            <w:r w:rsidR="002B6E08">
              <w:t>terminology</w:t>
            </w:r>
            <w:r>
              <w:t xml:space="preserve"> in inventory concepts and materials requirement planning throughout the assignment.</w:t>
            </w:r>
          </w:p>
          <w:p w:rsidR="0074379E" w:rsidRDefault="0074379E" w:rsidP="00E26797">
            <w:pPr>
              <w:pStyle w:val="ListParagraph"/>
              <w:spacing w:after="0" w:line="240" w:lineRule="auto"/>
              <w:ind w:left="1440"/>
            </w:pPr>
          </w:p>
          <w:p w:rsidR="00C4110E" w:rsidRDefault="0074379E" w:rsidP="00E26797">
            <w:pPr>
              <w:pStyle w:val="ListParagraph"/>
              <w:spacing w:after="0" w:line="240" w:lineRule="auto"/>
              <w:ind w:left="1440"/>
            </w:pPr>
            <w:r>
              <w:t xml:space="preserve">Identify the legal requirement for change of ownership </w:t>
            </w:r>
            <w:r w:rsidR="003E3457">
              <w:t xml:space="preserve">if any </w:t>
            </w:r>
            <w:r>
              <w:t>within the supply chain logistic mix proposed.</w:t>
            </w:r>
          </w:p>
          <w:p w:rsidR="00C4110E" w:rsidRDefault="00C4110E" w:rsidP="00E26797">
            <w:pPr>
              <w:pStyle w:val="ListParagraph"/>
              <w:spacing w:after="0" w:line="240" w:lineRule="auto"/>
              <w:ind w:left="1440"/>
            </w:pPr>
          </w:p>
          <w:p w:rsidR="00524BA0" w:rsidRDefault="00C4110E" w:rsidP="00E26797">
            <w:pPr>
              <w:pStyle w:val="ListParagraph"/>
              <w:spacing w:after="0" w:line="240" w:lineRule="auto"/>
              <w:ind w:left="1440"/>
            </w:pPr>
            <w:r>
              <w:t>Analyse factors of warehousing decisions as they apply to the proposed supply chain logistic mix.</w:t>
            </w:r>
          </w:p>
          <w:p w:rsidR="00524BA0" w:rsidRDefault="00524BA0" w:rsidP="00E26797">
            <w:pPr>
              <w:pStyle w:val="ListParagraph"/>
              <w:spacing w:after="0" w:line="240" w:lineRule="auto"/>
              <w:ind w:left="1440"/>
            </w:pPr>
          </w:p>
          <w:p w:rsidR="00602942" w:rsidRDefault="00524BA0" w:rsidP="00E26797">
            <w:pPr>
              <w:pStyle w:val="ListParagraph"/>
              <w:spacing w:after="0" w:line="240" w:lineRule="auto"/>
              <w:ind w:left="1440"/>
            </w:pPr>
            <w:r>
              <w:t>Operate computer systems to support data interchange between all stakeholders within a supply chain, and identify how such data interchange could be applied to the proposed supply chain logistic mix.</w:t>
            </w:r>
          </w:p>
          <w:p w:rsidR="00602942" w:rsidRDefault="00602942" w:rsidP="00E26797">
            <w:pPr>
              <w:pStyle w:val="ListParagraph"/>
              <w:spacing w:after="0" w:line="240" w:lineRule="auto"/>
              <w:ind w:left="1440"/>
            </w:pPr>
          </w:p>
          <w:p w:rsidR="00602942" w:rsidRDefault="00602942" w:rsidP="00E26797">
            <w:pPr>
              <w:pStyle w:val="ListParagraph"/>
              <w:spacing w:after="0" w:line="360" w:lineRule="auto"/>
              <w:ind w:left="1440"/>
            </w:pPr>
            <w:r>
              <w:t xml:space="preserve">Findings </w:t>
            </w:r>
            <w:r w:rsidR="00D1298C">
              <w:t xml:space="preserve">to be </w:t>
            </w:r>
            <w:r>
              <w:t>pr</w:t>
            </w:r>
            <w:r w:rsidR="00D1298C">
              <w:t>e</w:t>
            </w:r>
            <w:r>
              <w:t>sented professionally.</w:t>
            </w:r>
          </w:p>
          <w:p w:rsidR="0074379E" w:rsidRDefault="002B6E08" w:rsidP="00E26797">
            <w:pPr>
              <w:pStyle w:val="ListParagraph"/>
              <w:spacing w:after="0" w:line="240" w:lineRule="auto"/>
              <w:ind w:left="1440"/>
            </w:pPr>
            <w:r>
              <w:t>Consistent</w:t>
            </w:r>
            <w:r w:rsidR="00602942">
              <w:t xml:space="preserve"> and appropriate referencing throughout the assignment.</w:t>
            </w:r>
          </w:p>
          <w:p w:rsidR="008F164E" w:rsidRPr="006F495C" w:rsidRDefault="008F164E" w:rsidP="00E26797">
            <w:pPr>
              <w:pStyle w:val="ListParagraph"/>
              <w:spacing w:after="0" w:line="240" w:lineRule="auto"/>
              <w:ind w:left="0"/>
            </w:pPr>
          </w:p>
          <w:p w:rsidR="008F164E" w:rsidRPr="006F495C" w:rsidRDefault="008F164E" w:rsidP="00E26797">
            <w:pPr>
              <w:spacing w:after="0" w:line="240" w:lineRule="auto"/>
            </w:pPr>
            <w:r w:rsidRPr="006F495C">
              <w:t xml:space="preserve">Evidence for this assessment technique may take the form of </w:t>
            </w:r>
            <w:r w:rsidRPr="004F57D1">
              <w:t xml:space="preserve">written, oral, graphic, audio, visual or digital evidence, or any combination </w:t>
            </w:r>
            <w:r w:rsidR="00CA6CBA" w:rsidRPr="004F57D1">
              <w:t>of these</w:t>
            </w:r>
            <w:r w:rsidRPr="006F495C">
              <w:t>. Any audio, video or digital evidence must be provided in a suitable format.</w:t>
            </w:r>
          </w:p>
          <w:p w:rsidR="008F164E" w:rsidRPr="006F495C" w:rsidRDefault="008F164E" w:rsidP="00E26797">
            <w:pPr>
              <w:spacing w:after="0" w:line="240" w:lineRule="auto"/>
            </w:pPr>
          </w:p>
          <w:p w:rsidR="008F164E" w:rsidRPr="006F495C" w:rsidRDefault="008F164E" w:rsidP="00E26797">
            <w:pPr>
              <w:spacing w:after="0" w:line="240" w:lineRule="auto"/>
            </w:pPr>
            <w:r w:rsidRPr="006F495C">
              <w:t xml:space="preserve">All instructions for the </w:t>
            </w:r>
            <w:r>
              <w:t>learner</w:t>
            </w:r>
            <w:r w:rsidRPr="006F495C">
              <w:t xml:space="preserve"> must be clearly outlined in an </w:t>
            </w:r>
            <w:r w:rsidRPr="004F57D1">
              <w:t>assessment brief/examinati</w:t>
            </w:r>
            <w:r w:rsidR="00D51CDA" w:rsidRPr="004F57D1">
              <w:t>on paper.</w:t>
            </w:r>
          </w:p>
          <w:p w:rsidR="008F164E" w:rsidRPr="006F495C" w:rsidRDefault="008F164E" w:rsidP="00E26797">
            <w:pPr>
              <w:spacing w:after="0" w:line="240" w:lineRule="auto"/>
            </w:pPr>
          </w:p>
        </w:tc>
      </w:tr>
    </w:tbl>
    <w:p w:rsidR="003F2386" w:rsidRDefault="003F2386" w:rsidP="008F164E">
      <w:pPr>
        <w:spacing w:after="0" w:line="240" w:lineRule="auto"/>
        <w:rPr>
          <w:b/>
        </w:rPr>
      </w:pPr>
    </w:p>
    <w:p w:rsidR="008F164E" w:rsidRPr="006F495C" w:rsidRDefault="008F164E" w:rsidP="008F164E">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505"/>
        <w:gridCol w:w="4506"/>
      </w:tblGrid>
      <w:tr w:rsidR="008F164E" w:rsidRPr="006F495C" w:rsidTr="00E26797">
        <w:tc>
          <w:tcPr>
            <w:tcW w:w="4505" w:type="dxa"/>
            <w:vAlign w:val="center"/>
          </w:tcPr>
          <w:p w:rsidR="008F164E" w:rsidRPr="00355B56" w:rsidRDefault="00355B56" w:rsidP="00E26797">
            <w:pPr>
              <w:spacing w:after="0" w:line="240" w:lineRule="auto"/>
              <w:rPr>
                <w:b/>
              </w:rPr>
            </w:pPr>
            <w:r w:rsidRPr="00355B56">
              <w:rPr>
                <w:b/>
              </w:rPr>
              <w:t>Examination</w:t>
            </w:r>
          </w:p>
          <w:p w:rsidR="008F164E" w:rsidRPr="006F495C" w:rsidRDefault="008F164E" w:rsidP="00E26797">
            <w:pPr>
              <w:spacing w:after="0" w:line="240" w:lineRule="auto"/>
              <w:rPr>
                <w:b/>
                <w:highlight w:val="lightGray"/>
              </w:rPr>
            </w:pPr>
          </w:p>
        </w:tc>
        <w:tc>
          <w:tcPr>
            <w:tcW w:w="4506" w:type="dxa"/>
            <w:vAlign w:val="center"/>
          </w:tcPr>
          <w:p w:rsidR="008F164E" w:rsidRPr="006F495C" w:rsidRDefault="00355B56" w:rsidP="00E26797">
            <w:pPr>
              <w:spacing w:after="0" w:line="240" w:lineRule="auto"/>
              <w:rPr>
                <w:b/>
                <w:highlight w:val="lightGray"/>
              </w:rPr>
            </w:pPr>
            <w:r w:rsidRPr="00355B56">
              <w:rPr>
                <w:b/>
              </w:rPr>
              <w:t>40%</w:t>
            </w:r>
          </w:p>
        </w:tc>
      </w:tr>
      <w:tr w:rsidR="008F164E" w:rsidRPr="006F495C" w:rsidTr="00E26797">
        <w:tc>
          <w:tcPr>
            <w:tcW w:w="9011" w:type="dxa"/>
            <w:gridSpan w:val="2"/>
            <w:vAlign w:val="center"/>
          </w:tcPr>
          <w:p w:rsidR="008F164E" w:rsidRPr="00621E22" w:rsidRDefault="00D95FC1" w:rsidP="00E26797">
            <w:pPr>
              <w:spacing w:after="0" w:line="240" w:lineRule="auto"/>
            </w:pPr>
            <w:r w:rsidRPr="00621E22">
              <w:t xml:space="preserve">Examination will have </w:t>
            </w:r>
            <w:r w:rsidR="002B6E08" w:rsidRPr="00621E22">
              <w:t>duration</w:t>
            </w:r>
            <w:r w:rsidRPr="00621E22">
              <w:t xml:space="preserve"> of 2 hours.</w:t>
            </w:r>
          </w:p>
          <w:p w:rsidR="008F164E" w:rsidRPr="006F495C" w:rsidRDefault="008F164E" w:rsidP="00E26797">
            <w:pPr>
              <w:spacing w:after="0" w:line="240" w:lineRule="auto"/>
              <w:rPr>
                <w:highlight w:val="lightGray"/>
              </w:rPr>
            </w:pPr>
          </w:p>
        </w:tc>
      </w:tr>
      <w:tr w:rsidR="008F164E" w:rsidRPr="006F495C" w:rsidTr="00E26797">
        <w:tc>
          <w:tcPr>
            <w:tcW w:w="9011" w:type="dxa"/>
            <w:gridSpan w:val="2"/>
            <w:vAlign w:val="center"/>
          </w:tcPr>
          <w:p w:rsidR="00EA0C2D" w:rsidRDefault="00EA0C2D" w:rsidP="00E26797">
            <w:pPr>
              <w:spacing w:after="0" w:line="480" w:lineRule="auto"/>
            </w:pPr>
            <w:r>
              <w:t xml:space="preserve">The examination will have 2 </w:t>
            </w:r>
            <w:r w:rsidR="00563F88" w:rsidRPr="00EA0C2D">
              <w:t>sections</w:t>
            </w:r>
            <w:r>
              <w:t>;</w:t>
            </w:r>
          </w:p>
          <w:p w:rsidR="00116C37" w:rsidRPr="001742B9" w:rsidRDefault="00C84F14" w:rsidP="00E26797">
            <w:pPr>
              <w:spacing w:after="0" w:line="480" w:lineRule="auto"/>
              <w:rPr>
                <w:b/>
              </w:rPr>
            </w:pPr>
            <w:r w:rsidRPr="001742B9">
              <w:rPr>
                <w:b/>
              </w:rPr>
              <w:t>Section A</w:t>
            </w:r>
            <w:r w:rsidR="00EA0C2D" w:rsidRPr="001742B9">
              <w:rPr>
                <w:b/>
              </w:rPr>
              <w:t xml:space="preserve">: </w:t>
            </w:r>
          </w:p>
          <w:p w:rsidR="00116C37" w:rsidRPr="001742B9" w:rsidRDefault="00FA4DD0" w:rsidP="00E26797">
            <w:pPr>
              <w:spacing w:after="0" w:line="480" w:lineRule="auto"/>
              <w:rPr>
                <w:b/>
              </w:rPr>
            </w:pPr>
            <w:r>
              <w:t>T</w:t>
            </w:r>
            <w:r w:rsidR="00EA0C2D">
              <w:t>e</w:t>
            </w:r>
            <w:r>
              <w:t>n</w:t>
            </w:r>
            <w:r w:rsidR="00EA0C2D">
              <w:t xml:space="preserve"> sh</w:t>
            </w:r>
            <w:r w:rsidR="00CA7311">
              <w:t xml:space="preserve">ort answer questions. Learners must </w:t>
            </w:r>
            <w:r w:rsidR="00116C37">
              <w:t xml:space="preserve">answer </w:t>
            </w:r>
            <w:r>
              <w:t xml:space="preserve">all </w:t>
            </w:r>
            <w:r w:rsidR="00116C37">
              <w:t>ten (2 marks each).</w:t>
            </w:r>
            <w:r w:rsidR="00EA0C2D">
              <w:t xml:space="preserve">  Questions to be based on all of the learning outcomes excluding no 9 and 10.</w:t>
            </w:r>
            <w:r w:rsidR="00A90192">
              <w:br/>
            </w:r>
            <w:r w:rsidR="00C84F14" w:rsidRPr="001742B9">
              <w:rPr>
                <w:b/>
              </w:rPr>
              <w:t>Section B</w:t>
            </w:r>
            <w:r w:rsidR="00116C37" w:rsidRPr="001742B9">
              <w:rPr>
                <w:b/>
              </w:rPr>
              <w:t>:</w:t>
            </w:r>
          </w:p>
          <w:p w:rsidR="008F164E" w:rsidRPr="006F495C" w:rsidRDefault="00E26797" w:rsidP="00E26797">
            <w:pPr>
              <w:spacing w:after="0" w:line="480" w:lineRule="auto"/>
            </w:pPr>
            <w:r>
              <w:t>Two structured</w:t>
            </w:r>
            <w:r w:rsidR="00FA4DD0">
              <w:t xml:space="preserve"> questions, both to be answered</w:t>
            </w:r>
            <w:r w:rsidR="00116C37">
              <w:t xml:space="preserve"> (10 marks each). Questions to be based on</w:t>
            </w:r>
            <w:r>
              <w:t xml:space="preserve"> numbers </w:t>
            </w:r>
            <w:r w:rsidR="00116C37">
              <w:t>2</w:t>
            </w:r>
            <w:r w:rsidR="002B6E08">
              <w:t>, 5,</w:t>
            </w:r>
            <w:r>
              <w:t xml:space="preserve"> </w:t>
            </w:r>
            <w:r w:rsidR="002B6E08">
              <w:t>6,</w:t>
            </w:r>
            <w:r>
              <w:t xml:space="preserve"> </w:t>
            </w:r>
            <w:r w:rsidR="002B6E08">
              <w:t>7,</w:t>
            </w:r>
            <w:r>
              <w:t xml:space="preserve"> </w:t>
            </w:r>
            <w:r w:rsidR="002B6E08">
              <w:t>8</w:t>
            </w:r>
            <w:r w:rsidR="00116C37">
              <w:t xml:space="preserve"> and 12 of the learning outcomes.</w:t>
            </w:r>
          </w:p>
          <w:p w:rsidR="008F164E" w:rsidRPr="006F495C" w:rsidRDefault="008F164E" w:rsidP="00E26797">
            <w:pPr>
              <w:spacing w:after="0" w:line="480" w:lineRule="auto"/>
            </w:pPr>
            <w:r w:rsidRPr="006F495C">
              <w:t xml:space="preserve">Evidence for </w:t>
            </w:r>
            <w:r w:rsidRPr="00563F88">
              <w:t>this assessment technique may take the form of writte</w:t>
            </w:r>
            <w:r w:rsidR="00563F88" w:rsidRPr="00563F88">
              <w:t>n</w:t>
            </w:r>
            <w:r w:rsidR="00563F88">
              <w:t xml:space="preserve"> </w:t>
            </w:r>
            <w:r w:rsidRPr="00563F88">
              <w:t xml:space="preserve">or digital evidence, or any combination </w:t>
            </w:r>
            <w:r w:rsidR="00563F88" w:rsidRPr="00563F88">
              <w:t>of these</w:t>
            </w:r>
            <w:r w:rsidR="00D87398">
              <w:t>. Any</w:t>
            </w:r>
            <w:r w:rsidRPr="00563F88">
              <w:t xml:space="preserve"> digital evidence must be provided in a suitable format.</w:t>
            </w:r>
          </w:p>
          <w:p w:rsidR="008F164E" w:rsidRPr="006F495C" w:rsidRDefault="008F164E" w:rsidP="00E26797">
            <w:pPr>
              <w:spacing w:after="0" w:line="480" w:lineRule="auto"/>
            </w:pPr>
            <w:r w:rsidRPr="006F495C">
              <w:t xml:space="preserve">All instructions for the </w:t>
            </w:r>
            <w:r>
              <w:t>learner</w:t>
            </w:r>
            <w:r w:rsidR="003F2386">
              <w:t xml:space="preserve"> must be clearly outlined in </w:t>
            </w:r>
            <w:r w:rsidRPr="003F2386">
              <w:t>examinat</w:t>
            </w:r>
            <w:r w:rsidR="003F2386" w:rsidRPr="003F2386">
              <w:t>ion paper.</w:t>
            </w:r>
          </w:p>
        </w:tc>
      </w:tr>
    </w:tbl>
    <w:p w:rsidR="001742B9" w:rsidRDefault="001742B9" w:rsidP="001742B9">
      <w:pPr>
        <w:pStyle w:val="ListParagraph"/>
        <w:spacing w:after="0" w:line="240" w:lineRule="auto"/>
        <w:ind w:left="360"/>
        <w:rPr>
          <w:b/>
        </w:rPr>
      </w:pPr>
    </w:p>
    <w:p w:rsidR="001742B9" w:rsidRPr="001742B9" w:rsidRDefault="001742B9" w:rsidP="001742B9">
      <w:pPr>
        <w:pStyle w:val="ListParagraph"/>
        <w:spacing w:after="0" w:line="240" w:lineRule="auto"/>
        <w:ind w:left="360"/>
        <w:rPr>
          <w:b/>
        </w:rPr>
      </w:pPr>
    </w:p>
    <w:p w:rsidR="008F164E" w:rsidRPr="006F495C" w:rsidRDefault="008F164E" w:rsidP="00E26797">
      <w:pPr>
        <w:pStyle w:val="Heading1"/>
      </w:pPr>
      <w:r w:rsidRPr="006F495C">
        <w:t>Grading</w:t>
      </w:r>
    </w:p>
    <w:p w:rsidR="008F164E" w:rsidRPr="006F495C" w:rsidRDefault="008F164E" w:rsidP="00E26797">
      <w:r w:rsidRPr="006F495C">
        <w:t xml:space="preserve">Distinction: </w:t>
      </w:r>
      <w:r w:rsidRPr="006F495C">
        <w:tab/>
        <w:t xml:space="preserve">80% - 100% </w:t>
      </w:r>
    </w:p>
    <w:p w:rsidR="008F164E" w:rsidRPr="006F495C" w:rsidRDefault="008F164E" w:rsidP="00E26797">
      <w:r w:rsidRPr="006F495C">
        <w:t>Merit:</w:t>
      </w:r>
      <w:r w:rsidRPr="006F495C">
        <w:tab/>
      </w:r>
      <w:r w:rsidRPr="006F495C">
        <w:tab/>
        <w:t>65% - 79%</w:t>
      </w:r>
    </w:p>
    <w:p w:rsidR="008F164E" w:rsidRPr="006F495C" w:rsidRDefault="008F164E" w:rsidP="00E26797">
      <w:r w:rsidRPr="006F495C">
        <w:t xml:space="preserve">Pass: </w:t>
      </w:r>
      <w:r w:rsidRPr="006F495C">
        <w:tab/>
      </w:r>
      <w:r w:rsidRPr="006F495C">
        <w:tab/>
        <w:t>50% - 64%</w:t>
      </w:r>
    </w:p>
    <w:p w:rsidR="008F164E" w:rsidRPr="006F495C" w:rsidRDefault="008F164E" w:rsidP="00E26797">
      <w:r w:rsidRPr="006F495C">
        <w:t>Unsuccessful:</w:t>
      </w:r>
      <w:r w:rsidRPr="006F495C">
        <w:tab/>
        <w:t>0% - 49%</w:t>
      </w:r>
    </w:p>
    <w:p w:rsidR="008F164E" w:rsidRDefault="008F164E" w:rsidP="00E26797"/>
    <w:p w:rsidR="008F164E" w:rsidRDefault="008F164E" w:rsidP="00E26797">
      <w:pPr>
        <w:rPr>
          <w:rFonts w:cs="Calibri"/>
          <w:lang w:val="en-GB"/>
        </w:rPr>
        <w:sectPr w:rsidR="008F164E">
          <w:pgSz w:w="11906" w:h="16838"/>
          <w:pgMar w:top="1440" w:right="1440" w:bottom="1440" w:left="1440" w:header="708" w:footer="708" w:gutter="0"/>
          <w:cols w:space="708"/>
          <w:docGrid w:linePitch="360"/>
        </w:sect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tbl>
      <w:tblPr>
        <w:tblpPr w:leftFromText="180" w:rightFromText="180" w:vertAnchor="text"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237"/>
      </w:tblGrid>
      <w:tr w:rsidR="008F164E" w:rsidRPr="006F495C" w:rsidTr="00E26797">
        <w:trPr>
          <w:trHeight w:val="687"/>
        </w:trPr>
        <w:tc>
          <w:tcPr>
            <w:tcW w:w="3510" w:type="dxa"/>
          </w:tcPr>
          <w:p w:rsidR="008F164E" w:rsidRPr="006F495C" w:rsidRDefault="004927F2" w:rsidP="00A63D55">
            <w:pPr>
              <w:spacing w:after="0" w:line="240" w:lineRule="auto"/>
              <w:jc w:val="center"/>
              <w:rPr>
                <w:b/>
                <w:sz w:val="28"/>
                <w:szCs w:val="28"/>
              </w:rPr>
            </w:pPr>
            <w:r>
              <w:rPr>
                <w:b/>
                <w:sz w:val="28"/>
                <w:szCs w:val="28"/>
              </w:rPr>
              <w:t>Supply Chain Operations</w:t>
            </w:r>
            <w:r w:rsidR="008F164E" w:rsidRPr="006F495C">
              <w:rPr>
                <w:b/>
                <w:sz w:val="28"/>
                <w:szCs w:val="28"/>
              </w:rPr>
              <w:br/>
            </w:r>
          </w:p>
        </w:tc>
        <w:tc>
          <w:tcPr>
            <w:tcW w:w="6237" w:type="dxa"/>
          </w:tcPr>
          <w:p w:rsidR="004927F2" w:rsidRDefault="008F164E" w:rsidP="00A63D55">
            <w:pPr>
              <w:spacing w:after="0" w:line="240" w:lineRule="auto"/>
              <w:jc w:val="center"/>
              <w:rPr>
                <w:b/>
                <w:sz w:val="28"/>
              </w:rPr>
            </w:pPr>
            <w:r w:rsidRPr="006F495C">
              <w:rPr>
                <w:b/>
                <w:sz w:val="28"/>
              </w:rPr>
              <w:t>Learner Marking Sheet</w:t>
            </w:r>
          </w:p>
          <w:p w:rsidR="008F164E" w:rsidRPr="006F495C" w:rsidRDefault="00FD5AF1" w:rsidP="00A63D55">
            <w:pPr>
              <w:spacing w:after="0" w:line="240" w:lineRule="auto"/>
              <w:jc w:val="center"/>
              <w:rPr>
                <w:b/>
                <w:sz w:val="28"/>
              </w:rPr>
            </w:pPr>
            <w:r>
              <w:rPr>
                <w:b/>
                <w:sz w:val="28"/>
              </w:rPr>
              <w:t>Assignment</w:t>
            </w:r>
          </w:p>
          <w:p w:rsidR="008F164E" w:rsidRPr="006F495C" w:rsidRDefault="004927F2" w:rsidP="00A63D55">
            <w:pPr>
              <w:spacing w:after="0" w:line="240" w:lineRule="auto"/>
              <w:jc w:val="center"/>
              <w:rPr>
                <w:b/>
                <w:sz w:val="28"/>
              </w:rPr>
            </w:pPr>
            <w:r>
              <w:rPr>
                <w:b/>
                <w:sz w:val="28"/>
              </w:rPr>
              <w:t>60%</w:t>
            </w:r>
          </w:p>
        </w:tc>
      </w:tr>
    </w:tbl>
    <w:p w:rsidR="008F164E" w:rsidRPr="006F495C" w:rsidRDefault="008F164E" w:rsidP="008F164E">
      <w:r w:rsidRPr="006F495C">
        <w:br w:type="textWrapping" w:clear="all"/>
        <w:t xml:space="preserve">Learner’s </w:t>
      </w:r>
      <w:r>
        <w:t>Name: _________________________</w:t>
      </w:r>
      <w:r w:rsidRPr="006F495C">
        <w:t>_______</w:t>
      </w:r>
      <w:r w:rsidRPr="006F495C">
        <w:tab/>
      </w:r>
      <w: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417"/>
        <w:gridCol w:w="1276"/>
      </w:tblGrid>
      <w:tr w:rsidR="008F164E" w:rsidRPr="006F495C">
        <w:tc>
          <w:tcPr>
            <w:tcW w:w="7196" w:type="dxa"/>
          </w:tcPr>
          <w:p w:rsidR="008F164E" w:rsidRPr="006F495C" w:rsidRDefault="008F164E" w:rsidP="00A63D55">
            <w:pPr>
              <w:spacing w:after="0" w:line="240" w:lineRule="auto"/>
              <w:rPr>
                <w:b/>
                <w:sz w:val="28"/>
                <w:szCs w:val="28"/>
              </w:rPr>
            </w:pPr>
            <w:r w:rsidRPr="006F495C">
              <w:rPr>
                <w:b/>
                <w:sz w:val="28"/>
                <w:szCs w:val="28"/>
              </w:rPr>
              <w:t>Assessment Criteria</w:t>
            </w:r>
          </w:p>
          <w:p w:rsidR="008F164E" w:rsidRPr="006F495C" w:rsidRDefault="008F164E" w:rsidP="00A63D55">
            <w:pPr>
              <w:spacing w:after="0" w:line="240" w:lineRule="auto"/>
            </w:pPr>
          </w:p>
        </w:tc>
        <w:tc>
          <w:tcPr>
            <w:tcW w:w="1417" w:type="dxa"/>
          </w:tcPr>
          <w:p w:rsidR="008F164E" w:rsidRPr="006F495C" w:rsidRDefault="002B6E08" w:rsidP="00A63D55">
            <w:pPr>
              <w:spacing w:after="0" w:line="240" w:lineRule="auto"/>
              <w:jc w:val="center"/>
            </w:pPr>
            <w:r w:rsidRPr="006F495C">
              <w:rPr>
                <w:b/>
                <w:sz w:val="28"/>
                <w:szCs w:val="28"/>
              </w:rPr>
              <w:t>Maximum Mark</w:t>
            </w:r>
          </w:p>
        </w:tc>
        <w:tc>
          <w:tcPr>
            <w:tcW w:w="1276" w:type="dxa"/>
          </w:tcPr>
          <w:p w:rsidR="008F164E" w:rsidRPr="006F495C" w:rsidRDefault="002B6E08" w:rsidP="00A63D55">
            <w:pPr>
              <w:spacing w:after="0" w:line="240" w:lineRule="auto"/>
              <w:jc w:val="center"/>
            </w:pPr>
            <w:r w:rsidRPr="006F495C">
              <w:rPr>
                <w:b/>
                <w:sz w:val="28"/>
                <w:szCs w:val="28"/>
              </w:rPr>
              <w:t>Learner Mark</w:t>
            </w:r>
          </w:p>
        </w:tc>
      </w:tr>
      <w:tr w:rsidR="008F164E" w:rsidRPr="006F495C">
        <w:tc>
          <w:tcPr>
            <w:tcW w:w="7196" w:type="dxa"/>
          </w:tcPr>
          <w:p w:rsidR="00FD5AF1" w:rsidRDefault="00FD5AF1" w:rsidP="00FD5AF1">
            <w:pPr>
              <w:spacing w:after="0"/>
            </w:pPr>
          </w:p>
          <w:p w:rsidR="00FD5AF1" w:rsidRDefault="006A4E27" w:rsidP="00FD5AF1">
            <w:pPr>
              <w:spacing w:after="0"/>
            </w:pPr>
            <w:r>
              <w:t>Develop a supply chain mix based on warehousing, transport and delivery service.</w:t>
            </w:r>
          </w:p>
          <w:p w:rsidR="00CF2C93" w:rsidRDefault="00CF2C93" w:rsidP="006812A4">
            <w:pPr>
              <w:spacing w:after="0"/>
              <w:ind w:left="720"/>
            </w:pPr>
          </w:p>
          <w:p w:rsidR="00FD5AF1" w:rsidRDefault="00FD5AF1" w:rsidP="00E26797">
            <w:pPr>
              <w:pStyle w:val="ListParagraph"/>
              <w:numPr>
                <w:ilvl w:val="0"/>
                <w:numId w:val="23"/>
              </w:numPr>
              <w:spacing w:after="0" w:line="360" w:lineRule="auto"/>
            </w:pPr>
            <w:r>
              <w:t>Outline the inbound, outbound and internal movement supply chain networks of the company.</w:t>
            </w:r>
          </w:p>
          <w:p w:rsidR="00FD5AF1" w:rsidRDefault="00FD5AF1" w:rsidP="00E26797">
            <w:pPr>
              <w:pStyle w:val="ListParagraph"/>
              <w:numPr>
                <w:ilvl w:val="0"/>
                <w:numId w:val="23"/>
              </w:numPr>
              <w:spacing w:after="0" w:line="360" w:lineRule="auto"/>
            </w:pPr>
            <w:r>
              <w:t>Identify the legal requirement for change of ownership if any within the supply chain logistic mix proposed.</w:t>
            </w:r>
          </w:p>
          <w:p w:rsidR="00FD5AF1" w:rsidRDefault="00FD5AF1" w:rsidP="00E26797">
            <w:pPr>
              <w:pStyle w:val="ListParagraph"/>
              <w:numPr>
                <w:ilvl w:val="0"/>
                <w:numId w:val="23"/>
              </w:numPr>
              <w:spacing w:after="0" w:line="360" w:lineRule="auto"/>
            </w:pPr>
            <w:r>
              <w:t>Analyse factors of warehousing decisions as they apply to the proposed supply chain logistic mix.</w:t>
            </w:r>
          </w:p>
          <w:p w:rsidR="00FD5AF1" w:rsidRDefault="00FD5AF1" w:rsidP="00E26797">
            <w:pPr>
              <w:pStyle w:val="ListParagraph"/>
              <w:numPr>
                <w:ilvl w:val="0"/>
                <w:numId w:val="23"/>
              </w:numPr>
              <w:spacing w:after="0" w:line="360" w:lineRule="auto"/>
            </w:pPr>
            <w:r>
              <w:t>Provide evidence of operating computer systems to support data interchange between all stakeholders within a supply chain, and identify how such data interchange could be applied to the proposed supply chain logistic mix.</w:t>
            </w:r>
          </w:p>
          <w:p w:rsidR="00FD5AF1" w:rsidRDefault="00FD5AF1" w:rsidP="00E26797">
            <w:pPr>
              <w:pStyle w:val="ListParagraph"/>
              <w:numPr>
                <w:ilvl w:val="0"/>
                <w:numId w:val="23"/>
              </w:numPr>
              <w:spacing w:after="0" w:line="360" w:lineRule="auto"/>
            </w:pPr>
            <w:r>
              <w:t>Appropriate key terminology in inventory concepts and materials requirement planning used throughout.</w:t>
            </w:r>
          </w:p>
          <w:p w:rsidR="00FD5AF1" w:rsidRDefault="00FD5AF1" w:rsidP="00E26797">
            <w:pPr>
              <w:pStyle w:val="ListParagraph"/>
              <w:numPr>
                <w:ilvl w:val="0"/>
                <w:numId w:val="23"/>
              </w:numPr>
              <w:spacing w:after="0" w:line="360" w:lineRule="auto"/>
            </w:pPr>
            <w:r>
              <w:t xml:space="preserve">Findings </w:t>
            </w:r>
            <w:r w:rsidR="002B6E08">
              <w:t>presented</w:t>
            </w:r>
            <w:r>
              <w:t xml:space="preserve"> professionally.</w:t>
            </w:r>
          </w:p>
          <w:p w:rsidR="008F164E" w:rsidRPr="00CF2C93" w:rsidRDefault="002B6E08" w:rsidP="00E26797">
            <w:pPr>
              <w:pStyle w:val="ListParagraph"/>
              <w:numPr>
                <w:ilvl w:val="0"/>
                <w:numId w:val="23"/>
              </w:numPr>
              <w:spacing w:after="0" w:line="360" w:lineRule="auto"/>
            </w:pPr>
            <w:r>
              <w:t>Consistent</w:t>
            </w:r>
            <w:r w:rsidR="00FD5AF1">
              <w:t xml:space="preserve"> and appropriate referencing throughout the </w:t>
            </w:r>
            <w:r w:rsidR="00A96D65">
              <w:t>assignment.</w:t>
            </w:r>
            <w:r w:rsidR="00FD5AF1" w:rsidRPr="006F495C">
              <w:br/>
            </w:r>
            <w:r w:rsidR="00FD5AF1" w:rsidRPr="006F495C">
              <w:tab/>
            </w:r>
            <w:r w:rsidR="00FD5AF1" w:rsidRPr="006F495C">
              <w:br/>
            </w:r>
          </w:p>
        </w:tc>
        <w:tc>
          <w:tcPr>
            <w:tcW w:w="1417" w:type="dxa"/>
          </w:tcPr>
          <w:p w:rsidR="00D47CEA" w:rsidRDefault="00D47CEA" w:rsidP="00A63D55">
            <w:pPr>
              <w:spacing w:after="0" w:line="240" w:lineRule="auto"/>
              <w:rPr>
                <w:highlight w:val="lightGray"/>
              </w:rPr>
            </w:pPr>
          </w:p>
          <w:p w:rsidR="00D47CEA" w:rsidRDefault="00D47CEA" w:rsidP="00A63D55">
            <w:pPr>
              <w:spacing w:after="0" w:line="240" w:lineRule="auto"/>
              <w:rPr>
                <w:highlight w:val="lightGray"/>
              </w:rPr>
            </w:pPr>
          </w:p>
          <w:p w:rsidR="00D47CEA" w:rsidRDefault="00D47CEA" w:rsidP="00A63D55">
            <w:pPr>
              <w:spacing w:after="0" w:line="240" w:lineRule="auto"/>
              <w:rPr>
                <w:highlight w:val="lightGray"/>
              </w:rPr>
            </w:pPr>
          </w:p>
          <w:p w:rsidR="00D47CEA" w:rsidRDefault="00D47CEA" w:rsidP="00A63D55">
            <w:pPr>
              <w:spacing w:after="0" w:line="240" w:lineRule="auto"/>
              <w:rPr>
                <w:highlight w:val="lightGray"/>
              </w:rPr>
            </w:pPr>
          </w:p>
          <w:p w:rsidR="00D47CEA" w:rsidRDefault="00D47CEA" w:rsidP="00A63D55">
            <w:pPr>
              <w:spacing w:after="0" w:line="240" w:lineRule="auto"/>
              <w:rPr>
                <w:highlight w:val="lightGray"/>
              </w:rPr>
            </w:pPr>
          </w:p>
          <w:p w:rsidR="00D47CEA" w:rsidRPr="009639A2" w:rsidRDefault="00D47CEA" w:rsidP="009639A2">
            <w:pPr>
              <w:spacing w:after="0" w:line="240" w:lineRule="auto"/>
              <w:jc w:val="center"/>
            </w:pPr>
            <w:r w:rsidRPr="009639A2">
              <w:t>10</w:t>
            </w:r>
          </w:p>
          <w:p w:rsidR="00D47CEA" w:rsidRPr="009639A2" w:rsidRDefault="00D47CEA" w:rsidP="009639A2">
            <w:pPr>
              <w:spacing w:after="0" w:line="240" w:lineRule="auto"/>
              <w:jc w:val="center"/>
            </w:pPr>
          </w:p>
          <w:p w:rsidR="00D47CEA" w:rsidRPr="009639A2" w:rsidRDefault="00D47CEA" w:rsidP="009639A2">
            <w:pPr>
              <w:spacing w:after="0" w:line="240" w:lineRule="auto"/>
              <w:jc w:val="center"/>
            </w:pPr>
          </w:p>
          <w:p w:rsidR="00D47CEA" w:rsidRPr="009639A2" w:rsidRDefault="00D47CEA" w:rsidP="009639A2">
            <w:pPr>
              <w:spacing w:after="0" w:line="240" w:lineRule="auto"/>
              <w:jc w:val="center"/>
            </w:pPr>
            <w:r w:rsidRPr="009639A2">
              <w:t>5</w:t>
            </w:r>
          </w:p>
          <w:p w:rsidR="00D47CEA" w:rsidRPr="009639A2" w:rsidRDefault="00D47CEA" w:rsidP="009639A2">
            <w:pPr>
              <w:spacing w:after="0" w:line="240" w:lineRule="auto"/>
              <w:jc w:val="center"/>
            </w:pPr>
          </w:p>
          <w:p w:rsidR="00D47CEA" w:rsidRPr="009639A2" w:rsidRDefault="00D47CEA" w:rsidP="009639A2">
            <w:pPr>
              <w:spacing w:after="0" w:line="240" w:lineRule="auto"/>
              <w:jc w:val="center"/>
            </w:pPr>
          </w:p>
          <w:p w:rsidR="00D47CEA" w:rsidRPr="009639A2" w:rsidRDefault="008A6BAE" w:rsidP="009639A2">
            <w:pPr>
              <w:spacing w:after="0" w:line="240" w:lineRule="auto"/>
              <w:jc w:val="center"/>
            </w:pPr>
            <w:r w:rsidRPr="009639A2">
              <w:t>10</w:t>
            </w:r>
          </w:p>
          <w:p w:rsidR="00D47CEA" w:rsidRPr="009639A2" w:rsidRDefault="00D47CEA" w:rsidP="009639A2">
            <w:pPr>
              <w:spacing w:after="0" w:line="240" w:lineRule="auto"/>
              <w:jc w:val="center"/>
            </w:pPr>
          </w:p>
          <w:p w:rsidR="00D47CEA" w:rsidRPr="009639A2" w:rsidRDefault="00D47CEA" w:rsidP="009639A2">
            <w:pPr>
              <w:spacing w:after="0" w:line="240" w:lineRule="auto"/>
              <w:jc w:val="center"/>
            </w:pPr>
          </w:p>
          <w:p w:rsidR="00D47CEA" w:rsidRPr="009639A2" w:rsidRDefault="00D47CEA" w:rsidP="009639A2">
            <w:pPr>
              <w:spacing w:after="0" w:line="240" w:lineRule="auto"/>
              <w:jc w:val="center"/>
            </w:pPr>
          </w:p>
          <w:p w:rsidR="003D6592" w:rsidRPr="009639A2" w:rsidRDefault="00D47CEA" w:rsidP="009639A2">
            <w:pPr>
              <w:spacing w:after="0" w:line="240" w:lineRule="auto"/>
              <w:jc w:val="center"/>
            </w:pPr>
            <w:r w:rsidRPr="009639A2">
              <w:t>15</w:t>
            </w:r>
          </w:p>
          <w:p w:rsidR="003D6592" w:rsidRPr="009639A2" w:rsidRDefault="003D6592" w:rsidP="009639A2">
            <w:pPr>
              <w:spacing w:after="0" w:line="240" w:lineRule="auto"/>
              <w:jc w:val="center"/>
            </w:pPr>
          </w:p>
          <w:p w:rsidR="003D6592" w:rsidRPr="009639A2" w:rsidRDefault="003D6592" w:rsidP="009639A2">
            <w:pPr>
              <w:spacing w:after="0" w:line="240" w:lineRule="auto"/>
              <w:jc w:val="center"/>
            </w:pPr>
          </w:p>
          <w:p w:rsidR="003D6592" w:rsidRPr="009639A2" w:rsidRDefault="003D6592" w:rsidP="009639A2">
            <w:pPr>
              <w:spacing w:after="0" w:line="240" w:lineRule="auto"/>
              <w:jc w:val="center"/>
            </w:pPr>
          </w:p>
          <w:p w:rsidR="003D6592" w:rsidRPr="009639A2" w:rsidRDefault="003D6592" w:rsidP="009639A2">
            <w:pPr>
              <w:spacing w:after="0" w:line="240" w:lineRule="auto"/>
            </w:pPr>
          </w:p>
          <w:p w:rsidR="009639A2" w:rsidRDefault="00D30B13" w:rsidP="009639A2">
            <w:pPr>
              <w:spacing w:after="0" w:line="240" w:lineRule="auto"/>
              <w:jc w:val="center"/>
            </w:pPr>
            <w:r w:rsidRPr="009639A2">
              <w:t>10</w:t>
            </w:r>
          </w:p>
          <w:p w:rsidR="003D6592" w:rsidRDefault="003D6592" w:rsidP="009639A2">
            <w:pPr>
              <w:spacing w:after="0" w:line="240" w:lineRule="auto"/>
              <w:jc w:val="center"/>
            </w:pPr>
          </w:p>
          <w:p w:rsidR="00E26797" w:rsidRPr="00E26797" w:rsidRDefault="00E26797" w:rsidP="009639A2">
            <w:pPr>
              <w:spacing w:after="0" w:line="240" w:lineRule="auto"/>
              <w:jc w:val="center"/>
              <w:rPr>
                <w:sz w:val="16"/>
              </w:rPr>
            </w:pPr>
          </w:p>
          <w:p w:rsidR="009639A2" w:rsidRDefault="003D6592" w:rsidP="009639A2">
            <w:pPr>
              <w:spacing w:after="0" w:line="240" w:lineRule="auto"/>
              <w:jc w:val="center"/>
            </w:pPr>
            <w:r w:rsidRPr="009639A2">
              <w:t>5</w:t>
            </w:r>
          </w:p>
          <w:p w:rsidR="003D6592" w:rsidRDefault="003D6592" w:rsidP="009639A2">
            <w:pPr>
              <w:spacing w:after="0" w:line="240" w:lineRule="auto"/>
              <w:jc w:val="center"/>
              <w:rPr>
                <w:sz w:val="12"/>
              </w:rPr>
            </w:pPr>
          </w:p>
          <w:p w:rsidR="00E26797" w:rsidRPr="00E26797" w:rsidRDefault="00E26797" w:rsidP="009639A2">
            <w:pPr>
              <w:spacing w:after="0" w:line="240" w:lineRule="auto"/>
              <w:jc w:val="center"/>
              <w:rPr>
                <w:sz w:val="12"/>
              </w:rPr>
            </w:pPr>
          </w:p>
          <w:p w:rsidR="008F164E" w:rsidRPr="006F495C" w:rsidRDefault="003D6592" w:rsidP="009639A2">
            <w:pPr>
              <w:spacing w:after="0" w:line="240" w:lineRule="auto"/>
              <w:jc w:val="center"/>
              <w:rPr>
                <w:highlight w:val="lightGray"/>
              </w:rPr>
            </w:pPr>
            <w:r w:rsidRPr="009639A2">
              <w:t>5</w:t>
            </w:r>
          </w:p>
        </w:tc>
        <w:tc>
          <w:tcPr>
            <w:tcW w:w="1276" w:type="dxa"/>
          </w:tcPr>
          <w:p w:rsidR="008F164E" w:rsidRPr="006F495C" w:rsidRDefault="008F164E" w:rsidP="00A63D55">
            <w:pPr>
              <w:spacing w:after="0" w:line="240" w:lineRule="auto"/>
            </w:pPr>
          </w:p>
        </w:tc>
      </w:tr>
      <w:tr w:rsidR="008F164E" w:rsidRPr="006F495C">
        <w:tc>
          <w:tcPr>
            <w:tcW w:w="7196" w:type="dxa"/>
          </w:tcPr>
          <w:p w:rsidR="008F164E" w:rsidRPr="006F495C" w:rsidRDefault="008F164E" w:rsidP="00A63D55">
            <w:pPr>
              <w:autoSpaceDE w:val="0"/>
              <w:autoSpaceDN w:val="0"/>
              <w:adjustRightInd w:val="0"/>
              <w:spacing w:after="0" w:line="240" w:lineRule="auto"/>
              <w:ind w:left="360"/>
              <w:jc w:val="right"/>
              <w:rPr>
                <w:b/>
              </w:rPr>
            </w:pPr>
            <w:r w:rsidRPr="006F495C">
              <w:rPr>
                <w:b/>
              </w:rPr>
              <w:t>Total Mark</w:t>
            </w:r>
            <w:r w:rsidRPr="006F495C">
              <w:rPr>
                <w:b/>
              </w:rPr>
              <w:br/>
            </w:r>
          </w:p>
        </w:tc>
        <w:tc>
          <w:tcPr>
            <w:tcW w:w="1417" w:type="dxa"/>
          </w:tcPr>
          <w:p w:rsidR="008F164E" w:rsidRPr="006F495C" w:rsidRDefault="0069007E" w:rsidP="00A63D55">
            <w:pPr>
              <w:spacing w:after="0" w:line="240" w:lineRule="auto"/>
              <w:jc w:val="center"/>
            </w:pPr>
            <w:r w:rsidRPr="0069007E">
              <w:t>60</w:t>
            </w:r>
          </w:p>
        </w:tc>
        <w:tc>
          <w:tcPr>
            <w:tcW w:w="1276" w:type="dxa"/>
          </w:tcPr>
          <w:p w:rsidR="008F164E" w:rsidRPr="006F495C" w:rsidRDefault="008F164E" w:rsidP="00A63D55">
            <w:pPr>
              <w:spacing w:after="0" w:line="240" w:lineRule="auto"/>
            </w:pPr>
          </w:p>
        </w:tc>
      </w:tr>
    </w:tbl>
    <w:p w:rsidR="008F164E" w:rsidRPr="006F495C" w:rsidRDefault="008F164E" w:rsidP="008F164E">
      <w:pPr>
        <w:autoSpaceDE w:val="0"/>
        <w:autoSpaceDN w:val="0"/>
        <w:adjustRightInd w:val="0"/>
        <w:spacing w:after="0" w:line="240" w:lineRule="auto"/>
      </w:pPr>
    </w:p>
    <w:p w:rsidR="00E26797" w:rsidRPr="00E26797" w:rsidRDefault="00E26797" w:rsidP="00E26797">
      <w:pPr>
        <w:spacing w:line="240" w:lineRule="auto"/>
        <w:ind w:right="-1039"/>
        <w:jc w:val="center"/>
        <w:rPr>
          <w:b/>
          <w:i/>
        </w:rPr>
      </w:pPr>
      <w:r>
        <w:rPr>
          <w:b/>
          <w:i/>
        </w:rPr>
        <w:t>NO ROUNDING OF MARKS</w:t>
      </w:r>
    </w:p>
    <w:p w:rsidR="00E26797" w:rsidRDefault="00E26797" w:rsidP="00E26797">
      <w:pPr>
        <w:spacing w:line="240" w:lineRule="auto"/>
        <w:ind w:right="-1039"/>
        <w:jc w:val="center"/>
        <w:rPr>
          <w:b/>
          <w:i/>
        </w:rPr>
      </w:pPr>
      <w:r>
        <w:rPr>
          <w:b/>
          <w:i/>
        </w:rPr>
        <w:t>The Assessor has signed the Summary Results Sheet to verify that the evidence presented in the attached portfolio is the work of the named learner and that the marks awarded here have been transcribed to the Summary Results Sheet</w:t>
      </w:r>
    </w:p>
    <w:p w:rsidR="00E26797" w:rsidRDefault="00E26797" w:rsidP="00E26797">
      <w:pPr>
        <w:spacing w:line="240" w:lineRule="auto"/>
        <w:ind w:right="-1039"/>
        <w:jc w:val="center"/>
      </w:pPr>
    </w:p>
    <w:p w:rsidR="00E26797" w:rsidRDefault="00E26797" w:rsidP="00E26797">
      <w:pPr>
        <w:spacing w:line="240" w:lineRule="auto"/>
        <w:ind w:right="-1039"/>
        <w:jc w:val="center"/>
      </w:pPr>
    </w:p>
    <w:p w:rsidR="008F164E" w:rsidRDefault="00E26797" w:rsidP="008F164E">
      <w:pPr>
        <w:sectPr w:rsidR="008F164E">
          <w:pgSz w:w="11906" w:h="16838"/>
          <w:pgMar w:top="1440" w:right="1440" w:bottom="1440" w:left="1440" w:header="708" w:footer="708" w:gutter="0"/>
          <w:cols w:space="708"/>
          <w:docGrid w:linePitch="360"/>
        </w:sectPr>
      </w:pPr>
      <w:r>
        <w:t>External Authenticator's Signature: ............................................................   Date: ...............................</w:t>
      </w:r>
      <w:r w:rsidR="007A3D10">
        <w:br/>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79"/>
      </w:tblGrid>
      <w:tr w:rsidR="008F164E" w:rsidRPr="006F495C" w:rsidTr="00E26797">
        <w:trPr>
          <w:trHeight w:val="687"/>
        </w:trPr>
        <w:tc>
          <w:tcPr>
            <w:tcW w:w="3510" w:type="dxa"/>
          </w:tcPr>
          <w:p w:rsidR="008F164E" w:rsidRPr="006F495C" w:rsidRDefault="00AB6156" w:rsidP="00A63D55">
            <w:pPr>
              <w:spacing w:after="0" w:line="240" w:lineRule="auto"/>
              <w:jc w:val="center"/>
              <w:rPr>
                <w:b/>
                <w:sz w:val="28"/>
                <w:szCs w:val="28"/>
              </w:rPr>
            </w:pPr>
            <w:r w:rsidRPr="00AB6156">
              <w:rPr>
                <w:b/>
                <w:sz w:val="28"/>
                <w:szCs w:val="28"/>
              </w:rPr>
              <w:t xml:space="preserve">Supply Chain Operations </w:t>
            </w:r>
            <w:r w:rsidRPr="00AB6156">
              <w:rPr>
                <w:b/>
                <w:sz w:val="28"/>
                <w:szCs w:val="28"/>
              </w:rPr>
              <w:br/>
              <w:t>5N2409</w:t>
            </w:r>
            <w:r w:rsidR="008F164E" w:rsidRPr="006F495C">
              <w:rPr>
                <w:b/>
                <w:sz w:val="28"/>
                <w:szCs w:val="28"/>
              </w:rPr>
              <w:br/>
            </w:r>
          </w:p>
        </w:tc>
        <w:tc>
          <w:tcPr>
            <w:tcW w:w="6379" w:type="dxa"/>
          </w:tcPr>
          <w:p w:rsidR="008F164E" w:rsidRPr="006F495C" w:rsidRDefault="008F164E" w:rsidP="00A63D55">
            <w:pPr>
              <w:spacing w:after="0" w:line="240" w:lineRule="auto"/>
              <w:jc w:val="center"/>
              <w:rPr>
                <w:b/>
                <w:sz w:val="28"/>
              </w:rPr>
            </w:pPr>
            <w:r w:rsidRPr="006F495C">
              <w:rPr>
                <w:b/>
                <w:sz w:val="28"/>
              </w:rPr>
              <w:t>Learner Marking Sheet</w:t>
            </w:r>
          </w:p>
          <w:p w:rsidR="008F164E" w:rsidRDefault="008F164E" w:rsidP="00A63D55">
            <w:pPr>
              <w:spacing w:after="0" w:line="240" w:lineRule="auto"/>
              <w:jc w:val="center"/>
              <w:rPr>
                <w:b/>
                <w:sz w:val="28"/>
              </w:rPr>
            </w:pPr>
            <w:r w:rsidRPr="00AB6156">
              <w:rPr>
                <w:b/>
                <w:sz w:val="28"/>
              </w:rPr>
              <w:t>Examination</w:t>
            </w:r>
          </w:p>
          <w:p w:rsidR="008F164E" w:rsidRPr="006F495C" w:rsidRDefault="00AB6156" w:rsidP="00A63D55">
            <w:pPr>
              <w:spacing w:after="0" w:line="240" w:lineRule="auto"/>
              <w:jc w:val="center"/>
              <w:rPr>
                <w:b/>
                <w:sz w:val="28"/>
              </w:rPr>
            </w:pPr>
            <w:r>
              <w:rPr>
                <w:b/>
                <w:sz w:val="28"/>
              </w:rPr>
              <w:t>40%</w:t>
            </w:r>
          </w:p>
        </w:tc>
      </w:tr>
    </w:tbl>
    <w:p w:rsidR="008F164E" w:rsidRPr="006F495C" w:rsidRDefault="008F164E" w:rsidP="008F164E">
      <w:r w:rsidRPr="006F495C">
        <w:br w:type="textWrapping" w:clear="all"/>
        <w:t xml:space="preserve">Learner’s </w:t>
      </w:r>
      <w:r>
        <w:t>Name: _________________________</w:t>
      </w:r>
      <w:r w:rsidRPr="006F495C">
        <w:t>_______</w:t>
      </w:r>
      <w:r w:rsidRPr="006F495C">
        <w:tab/>
      </w:r>
      <w: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1417"/>
        <w:gridCol w:w="1276"/>
      </w:tblGrid>
      <w:tr w:rsidR="00477E46" w:rsidRPr="006F495C">
        <w:tc>
          <w:tcPr>
            <w:tcW w:w="7196" w:type="dxa"/>
          </w:tcPr>
          <w:p w:rsidR="00477E46" w:rsidRPr="006F495C" w:rsidRDefault="00477E46" w:rsidP="00A63D55">
            <w:pPr>
              <w:spacing w:after="0" w:line="240" w:lineRule="auto"/>
              <w:rPr>
                <w:b/>
                <w:sz w:val="28"/>
                <w:szCs w:val="28"/>
              </w:rPr>
            </w:pPr>
            <w:r w:rsidRPr="006F495C">
              <w:rPr>
                <w:b/>
                <w:sz w:val="28"/>
                <w:szCs w:val="28"/>
              </w:rPr>
              <w:t>Assessment Criteria</w:t>
            </w:r>
          </w:p>
          <w:p w:rsidR="00477E46" w:rsidRPr="006F495C" w:rsidRDefault="00477E46" w:rsidP="00A63D55">
            <w:pPr>
              <w:spacing w:after="0" w:line="240" w:lineRule="auto"/>
            </w:pPr>
          </w:p>
        </w:tc>
        <w:tc>
          <w:tcPr>
            <w:tcW w:w="1417" w:type="dxa"/>
          </w:tcPr>
          <w:p w:rsidR="00477E46" w:rsidRPr="006F495C" w:rsidRDefault="002B6E08" w:rsidP="00A63D55">
            <w:pPr>
              <w:spacing w:after="0" w:line="240" w:lineRule="auto"/>
              <w:jc w:val="center"/>
            </w:pPr>
            <w:r w:rsidRPr="006F495C">
              <w:rPr>
                <w:b/>
                <w:sz w:val="28"/>
                <w:szCs w:val="28"/>
              </w:rPr>
              <w:t>Maximum Mark</w:t>
            </w:r>
          </w:p>
        </w:tc>
        <w:tc>
          <w:tcPr>
            <w:tcW w:w="1276" w:type="dxa"/>
          </w:tcPr>
          <w:p w:rsidR="00477E46" w:rsidRPr="006F495C" w:rsidRDefault="002B6E08" w:rsidP="00A63D55">
            <w:pPr>
              <w:spacing w:after="0" w:line="240" w:lineRule="auto"/>
              <w:jc w:val="center"/>
            </w:pPr>
            <w:r w:rsidRPr="006F495C">
              <w:rPr>
                <w:b/>
                <w:sz w:val="28"/>
                <w:szCs w:val="28"/>
              </w:rPr>
              <w:t>Learner Mark</w:t>
            </w:r>
          </w:p>
        </w:tc>
      </w:tr>
      <w:tr w:rsidR="00477E46" w:rsidRPr="006F495C">
        <w:tc>
          <w:tcPr>
            <w:tcW w:w="7196" w:type="dxa"/>
          </w:tcPr>
          <w:p w:rsidR="00477E46" w:rsidRPr="00C84F14" w:rsidRDefault="00477E46" w:rsidP="00C314A9">
            <w:pPr>
              <w:autoSpaceDE w:val="0"/>
              <w:autoSpaceDN w:val="0"/>
              <w:adjustRightInd w:val="0"/>
              <w:spacing w:after="0" w:line="240" w:lineRule="auto"/>
              <w:rPr>
                <w:rFonts w:cs="Calibri"/>
                <w:b/>
                <w:bCs/>
                <w:sz w:val="24"/>
                <w:szCs w:val="24"/>
                <w:lang w:eastAsia="en-IE"/>
              </w:rPr>
            </w:pPr>
            <w:r w:rsidRPr="006F495C">
              <w:rPr>
                <w:rFonts w:cs="Calibri"/>
                <w:b/>
                <w:bCs/>
                <w:sz w:val="24"/>
                <w:szCs w:val="24"/>
                <w:lang w:eastAsia="en-IE"/>
              </w:rPr>
              <w:t xml:space="preserve">Section A: </w:t>
            </w:r>
            <w:r w:rsidR="00C84F14" w:rsidRPr="00C84F14">
              <w:rPr>
                <w:rFonts w:cs="Calibri"/>
                <w:b/>
                <w:bCs/>
                <w:sz w:val="24"/>
                <w:szCs w:val="24"/>
                <w:lang w:eastAsia="en-IE"/>
              </w:rPr>
              <w:t>Short answer questions</w:t>
            </w:r>
            <w:r w:rsidR="0030526B" w:rsidRPr="00C84F14">
              <w:rPr>
                <w:rFonts w:cs="Calibri"/>
                <w:b/>
                <w:bCs/>
                <w:sz w:val="24"/>
                <w:szCs w:val="24"/>
                <w:lang w:eastAsia="en-IE"/>
              </w:rPr>
              <w:t xml:space="preserve"> </w:t>
            </w:r>
          </w:p>
          <w:p w:rsidR="00477E46" w:rsidRDefault="00FA4DD0" w:rsidP="00C314A9">
            <w:pPr>
              <w:autoSpaceDE w:val="0"/>
              <w:autoSpaceDN w:val="0"/>
              <w:adjustRightInd w:val="0"/>
              <w:spacing w:after="0" w:line="240" w:lineRule="auto"/>
              <w:rPr>
                <w:rFonts w:cs="Calibri"/>
                <w:sz w:val="24"/>
                <w:szCs w:val="24"/>
                <w:lang w:eastAsia="en-IE"/>
              </w:rPr>
            </w:pPr>
            <w:r>
              <w:rPr>
                <w:rFonts w:cs="Calibri"/>
                <w:sz w:val="24"/>
                <w:szCs w:val="24"/>
                <w:lang w:eastAsia="en-IE"/>
              </w:rPr>
              <w:t>10</w:t>
            </w:r>
            <w:r w:rsidR="00C84F14" w:rsidRPr="00C84F14">
              <w:rPr>
                <w:rFonts w:cs="Calibri"/>
                <w:sz w:val="24"/>
                <w:szCs w:val="24"/>
                <w:lang w:eastAsia="en-IE"/>
              </w:rPr>
              <w:t xml:space="preserve"> short answer questions</w:t>
            </w:r>
            <w:r w:rsidR="00477E46" w:rsidRPr="00C84F14">
              <w:rPr>
                <w:rFonts w:cs="Calibri"/>
                <w:sz w:val="24"/>
                <w:szCs w:val="24"/>
                <w:lang w:eastAsia="en-IE"/>
              </w:rPr>
              <w:t xml:space="preserve">, answer </w:t>
            </w:r>
            <w:r w:rsidR="00C84F14" w:rsidRPr="00C84F14">
              <w:rPr>
                <w:rFonts w:cs="Calibri"/>
                <w:sz w:val="24"/>
                <w:szCs w:val="24"/>
                <w:lang w:eastAsia="en-IE"/>
              </w:rPr>
              <w:t xml:space="preserve">10 </w:t>
            </w:r>
            <w:r w:rsidR="00477E46" w:rsidRPr="00C84F14">
              <w:rPr>
                <w:rFonts w:cs="Calibri"/>
                <w:sz w:val="24"/>
                <w:szCs w:val="24"/>
                <w:lang w:eastAsia="en-IE"/>
              </w:rPr>
              <w:t>(</w:t>
            </w:r>
            <w:r w:rsidR="00C84F14" w:rsidRPr="00C84F14">
              <w:rPr>
                <w:rFonts w:cs="Calibri"/>
                <w:sz w:val="24"/>
                <w:szCs w:val="24"/>
                <w:lang w:eastAsia="en-IE"/>
              </w:rPr>
              <w:t xml:space="preserve">2 </w:t>
            </w:r>
            <w:r w:rsidR="00477E46" w:rsidRPr="00C84F14">
              <w:rPr>
                <w:rFonts w:cs="Calibri"/>
                <w:sz w:val="24"/>
                <w:szCs w:val="24"/>
                <w:lang w:eastAsia="en-IE"/>
              </w:rPr>
              <w:t>marks</w:t>
            </w:r>
            <w:r w:rsidR="00477E46" w:rsidRPr="006F495C">
              <w:rPr>
                <w:rFonts w:cs="Calibri"/>
                <w:sz w:val="24"/>
                <w:szCs w:val="24"/>
                <w:lang w:eastAsia="en-IE"/>
              </w:rPr>
              <w:t xml:space="preserve"> each)</w:t>
            </w:r>
            <w:r w:rsidR="00AB6156">
              <w:rPr>
                <w:rFonts w:cs="Calibri"/>
                <w:sz w:val="24"/>
                <w:szCs w:val="24"/>
                <w:lang w:eastAsia="en-IE"/>
              </w:rPr>
              <w:t>.</w:t>
            </w:r>
          </w:p>
          <w:p w:rsidR="00FA4DD0" w:rsidRPr="006F495C" w:rsidRDefault="00FA4DD0" w:rsidP="00C314A9">
            <w:pPr>
              <w:autoSpaceDE w:val="0"/>
              <w:autoSpaceDN w:val="0"/>
              <w:adjustRightInd w:val="0"/>
              <w:spacing w:after="0" w:line="240" w:lineRule="auto"/>
              <w:rPr>
                <w:rFonts w:cs="Calibri"/>
                <w:sz w:val="24"/>
                <w:szCs w:val="24"/>
                <w:lang w:eastAsia="en-IE"/>
              </w:rPr>
            </w:pPr>
          </w:p>
          <w:p w:rsidR="00FA4DD0" w:rsidRDefault="00FA4DD0" w:rsidP="00FA4DD0">
            <w:pPr>
              <w:autoSpaceDE w:val="0"/>
              <w:autoSpaceDN w:val="0"/>
              <w:adjustRightInd w:val="0"/>
              <w:spacing w:after="0"/>
              <w:rPr>
                <w:rFonts w:cs="Calibri"/>
                <w:sz w:val="24"/>
                <w:szCs w:val="24"/>
                <w:lang w:eastAsia="en-IE"/>
              </w:rPr>
            </w:pPr>
            <w:r>
              <w:rPr>
                <w:rFonts w:cs="Calibri"/>
                <w:sz w:val="24"/>
                <w:szCs w:val="24"/>
                <w:lang w:eastAsia="en-IE"/>
              </w:rPr>
              <w:t>Question No.1</w:t>
            </w:r>
          </w:p>
          <w:p w:rsidR="00FA4DD0" w:rsidRDefault="00FA4DD0" w:rsidP="00FA4DD0">
            <w:pPr>
              <w:autoSpaceDE w:val="0"/>
              <w:autoSpaceDN w:val="0"/>
              <w:adjustRightInd w:val="0"/>
              <w:spacing w:after="0"/>
              <w:rPr>
                <w:rFonts w:cs="Calibri"/>
                <w:sz w:val="24"/>
                <w:szCs w:val="24"/>
                <w:lang w:eastAsia="en-IE"/>
              </w:rPr>
            </w:pPr>
            <w:r>
              <w:rPr>
                <w:rFonts w:cs="Calibri"/>
                <w:sz w:val="24"/>
                <w:szCs w:val="24"/>
                <w:lang w:eastAsia="en-IE"/>
              </w:rPr>
              <w:t>Question No.2</w:t>
            </w:r>
          </w:p>
          <w:p w:rsidR="00FA4DD0" w:rsidRDefault="00FA4DD0" w:rsidP="00FA4DD0">
            <w:pPr>
              <w:autoSpaceDE w:val="0"/>
              <w:autoSpaceDN w:val="0"/>
              <w:adjustRightInd w:val="0"/>
              <w:spacing w:after="0"/>
              <w:rPr>
                <w:rFonts w:cs="Calibri"/>
                <w:sz w:val="24"/>
                <w:szCs w:val="24"/>
                <w:lang w:eastAsia="en-IE"/>
              </w:rPr>
            </w:pPr>
            <w:r>
              <w:rPr>
                <w:rFonts w:cs="Calibri"/>
                <w:sz w:val="24"/>
                <w:szCs w:val="24"/>
                <w:lang w:eastAsia="en-IE"/>
              </w:rPr>
              <w:t>Question No.3</w:t>
            </w:r>
          </w:p>
          <w:p w:rsidR="00FA4DD0" w:rsidRDefault="00FA4DD0" w:rsidP="00FA4DD0">
            <w:pPr>
              <w:autoSpaceDE w:val="0"/>
              <w:autoSpaceDN w:val="0"/>
              <w:adjustRightInd w:val="0"/>
              <w:spacing w:after="0"/>
              <w:rPr>
                <w:rFonts w:cs="Calibri"/>
                <w:sz w:val="24"/>
                <w:szCs w:val="24"/>
                <w:lang w:eastAsia="en-IE"/>
              </w:rPr>
            </w:pPr>
            <w:r>
              <w:rPr>
                <w:rFonts w:cs="Calibri"/>
                <w:sz w:val="24"/>
                <w:szCs w:val="24"/>
                <w:lang w:eastAsia="en-IE"/>
              </w:rPr>
              <w:t>Question No.4</w:t>
            </w:r>
          </w:p>
          <w:p w:rsidR="00FA4DD0" w:rsidRDefault="00FA4DD0" w:rsidP="00FA4DD0">
            <w:pPr>
              <w:autoSpaceDE w:val="0"/>
              <w:autoSpaceDN w:val="0"/>
              <w:adjustRightInd w:val="0"/>
              <w:spacing w:after="0"/>
              <w:rPr>
                <w:rFonts w:cs="Calibri"/>
                <w:sz w:val="24"/>
                <w:szCs w:val="24"/>
                <w:lang w:eastAsia="en-IE"/>
              </w:rPr>
            </w:pPr>
            <w:r>
              <w:rPr>
                <w:rFonts w:cs="Calibri"/>
                <w:sz w:val="24"/>
                <w:szCs w:val="24"/>
                <w:lang w:eastAsia="en-IE"/>
              </w:rPr>
              <w:t>Question No.5</w:t>
            </w:r>
          </w:p>
          <w:p w:rsidR="00FA4DD0" w:rsidRDefault="00FA4DD0" w:rsidP="00FA4DD0">
            <w:pPr>
              <w:autoSpaceDE w:val="0"/>
              <w:autoSpaceDN w:val="0"/>
              <w:adjustRightInd w:val="0"/>
              <w:spacing w:after="0"/>
              <w:rPr>
                <w:rFonts w:cs="Calibri"/>
                <w:sz w:val="24"/>
                <w:szCs w:val="24"/>
                <w:lang w:eastAsia="en-IE"/>
              </w:rPr>
            </w:pPr>
            <w:r>
              <w:rPr>
                <w:rFonts w:cs="Calibri"/>
                <w:sz w:val="24"/>
                <w:szCs w:val="24"/>
                <w:lang w:eastAsia="en-IE"/>
              </w:rPr>
              <w:t>Question No.6</w:t>
            </w:r>
          </w:p>
          <w:p w:rsidR="00FA4DD0" w:rsidRDefault="00FA4DD0" w:rsidP="00FA4DD0">
            <w:pPr>
              <w:autoSpaceDE w:val="0"/>
              <w:autoSpaceDN w:val="0"/>
              <w:adjustRightInd w:val="0"/>
              <w:spacing w:after="0"/>
              <w:rPr>
                <w:rFonts w:cs="Calibri"/>
                <w:sz w:val="24"/>
                <w:szCs w:val="24"/>
                <w:lang w:eastAsia="en-IE"/>
              </w:rPr>
            </w:pPr>
            <w:r>
              <w:rPr>
                <w:rFonts w:cs="Calibri"/>
                <w:sz w:val="24"/>
                <w:szCs w:val="24"/>
                <w:lang w:eastAsia="en-IE"/>
              </w:rPr>
              <w:t>Question No.7</w:t>
            </w:r>
          </w:p>
          <w:p w:rsidR="00FA4DD0" w:rsidRDefault="00FA4DD0" w:rsidP="00FA4DD0">
            <w:pPr>
              <w:autoSpaceDE w:val="0"/>
              <w:autoSpaceDN w:val="0"/>
              <w:adjustRightInd w:val="0"/>
              <w:spacing w:after="0"/>
              <w:rPr>
                <w:rFonts w:cs="Calibri"/>
                <w:sz w:val="24"/>
                <w:szCs w:val="24"/>
                <w:lang w:eastAsia="en-IE"/>
              </w:rPr>
            </w:pPr>
            <w:r>
              <w:rPr>
                <w:rFonts w:cs="Calibri"/>
                <w:sz w:val="24"/>
                <w:szCs w:val="24"/>
                <w:lang w:eastAsia="en-IE"/>
              </w:rPr>
              <w:t>Question No.8</w:t>
            </w:r>
          </w:p>
          <w:p w:rsidR="00FA4DD0" w:rsidRDefault="00FA4DD0" w:rsidP="00FA4DD0">
            <w:pPr>
              <w:autoSpaceDE w:val="0"/>
              <w:autoSpaceDN w:val="0"/>
              <w:adjustRightInd w:val="0"/>
              <w:spacing w:after="0"/>
              <w:rPr>
                <w:rFonts w:cs="Calibri"/>
                <w:sz w:val="24"/>
                <w:szCs w:val="24"/>
                <w:lang w:eastAsia="en-IE"/>
              </w:rPr>
            </w:pPr>
            <w:r>
              <w:rPr>
                <w:rFonts w:cs="Calibri"/>
                <w:sz w:val="24"/>
                <w:szCs w:val="24"/>
                <w:lang w:eastAsia="en-IE"/>
              </w:rPr>
              <w:t>Question No.9</w:t>
            </w:r>
          </w:p>
          <w:p w:rsidR="00FA4DD0" w:rsidRDefault="00FA4DD0" w:rsidP="00FA4DD0">
            <w:pPr>
              <w:autoSpaceDE w:val="0"/>
              <w:autoSpaceDN w:val="0"/>
              <w:adjustRightInd w:val="0"/>
              <w:spacing w:after="0"/>
              <w:rPr>
                <w:rFonts w:cs="Calibri"/>
                <w:sz w:val="24"/>
                <w:szCs w:val="24"/>
                <w:lang w:eastAsia="en-IE"/>
              </w:rPr>
            </w:pPr>
            <w:r>
              <w:rPr>
                <w:rFonts w:cs="Calibri"/>
                <w:sz w:val="24"/>
                <w:szCs w:val="24"/>
                <w:lang w:eastAsia="en-IE"/>
              </w:rPr>
              <w:t xml:space="preserve">Question No.10 </w:t>
            </w:r>
          </w:p>
          <w:p w:rsidR="00477E46" w:rsidRPr="006F495C" w:rsidRDefault="00477E46" w:rsidP="00C314A9">
            <w:pPr>
              <w:autoSpaceDE w:val="0"/>
              <w:autoSpaceDN w:val="0"/>
              <w:adjustRightInd w:val="0"/>
              <w:spacing w:after="0" w:line="240" w:lineRule="auto"/>
              <w:ind w:left="1440"/>
              <w:rPr>
                <w:rFonts w:cs="Calibri"/>
                <w:sz w:val="24"/>
                <w:szCs w:val="24"/>
                <w:lang w:eastAsia="en-IE"/>
              </w:rPr>
            </w:pPr>
          </w:p>
        </w:tc>
        <w:tc>
          <w:tcPr>
            <w:tcW w:w="1417" w:type="dxa"/>
          </w:tcPr>
          <w:p w:rsidR="00477E46" w:rsidRPr="006F495C" w:rsidRDefault="00477E46" w:rsidP="00C314A9">
            <w:pPr>
              <w:spacing w:after="0" w:line="240" w:lineRule="auto"/>
              <w:jc w:val="center"/>
              <w:rPr>
                <w:sz w:val="24"/>
                <w:szCs w:val="24"/>
              </w:rPr>
            </w:pPr>
          </w:p>
          <w:p w:rsidR="00477E46" w:rsidRDefault="00477E46" w:rsidP="00C314A9">
            <w:pPr>
              <w:spacing w:after="0" w:line="240" w:lineRule="auto"/>
              <w:jc w:val="center"/>
              <w:rPr>
                <w:sz w:val="24"/>
                <w:szCs w:val="24"/>
              </w:rPr>
            </w:pPr>
          </w:p>
          <w:p w:rsidR="00FA4DD0" w:rsidRDefault="00FA4DD0" w:rsidP="00FA4DD0">
            <w:pPr>
              <w:spacing w:after="0"/>
              <w:jc w:val="center"/>
              <w:rPr>
                <w:sz w:val="24"/>
              </w:rPr>
            </w:pPr>
          </w:p>
          <w:p w:rsidR="00477E46" w:rsidRPr="00FA4DD0" w:rsidRDefault="00C84F14" w:rsidP="00FA4DD0">
            <w:pPr>
              <w:spacing w:after="0"/>
              <w:jc w:val="center"/>
              <w:rPr>
                <w:sz w:val="24"/>
              </w:rPr>
            </w:pPr>
            <w:r w:rsidRPr="00FA4DD0">
              <w:rPr>
                <w:sz w:val="24"/>
              </w:rPr>
              <w:t>2</w:t>
            </w:r>
          </w:p>
          <w:p w:rsidR="00477E46" w:rsidRPr="00FA4DD0" w:rsidRDefault="00C84F14" w:rsidP="00FA4DD0">
            <w:pPr>
              <w:spacing w:after="0"/>
              <w:jc w:val="center"/>
              <w:rPr>
                <w:sz w:val="24"/>
              </w:rPr>
            </w:pPr>
            <w:r w:rsidRPr="00FA4DD0">
              <w:rPr>
                <w:sz w:val="24"/>
              </w:rPr>
              <w:t>2</w:t>
            </w:r>
          </w:p>
          <w:p w:rsidR="00477E46" w:rsidRPr="00FA4DD0" w:rsidRDefault="00C84F14" w:rsidP="00FA4DD0">
            <w:pPr>
              <w:spacing w:after="0"/>
              <w:jc w:val="center"/>
              <w:rPr>
                <w:sz w:val="24"/>
              </w:rPr>
            </w:pPr>
            <w:r w:rsidRPr="00FA4DD0">
              <w:rPr>
                <w:sz w:val="24"/>
              </w:rPr>
              <w:t>2</w:t>
            </w:r>
          </w:p>
          <w:p w:rsidR="00C84F14" w:rsidRPr="00FA4DD0" w:rsidRDefault="00C84F14" w:rsidP="00FA4DD0">
            <w:pPr>
              <w:spacing w:after="0"/>
              <w:jc w:val="center"/>
              <w:rPr>
                <w:sz w:val="24"/>
              </w:rPr>
            </w:pPr>
            <w:r w:rsidRPr="00FA4DD0">
              <w:rPr>
                <w:sz w:val="24"/>
              </w:rPr>
              <w:t>2</w:t>
            </w:r>
          </w:p>
          <w:p w:rsidR="00C84F14" w:rsidRPr="00FA4DD0" w:rsidRDefault="00C84F14" w:rsidP="00FA4DD0">
            <w:pPr>
              <w:spacing w:after="0"/>
              <w:jc w:val="center"/>
              <w:rPr>
                <w:sz w:val="24"/>
              </w:rPr>
            </w:pPr>
            <w:r w:rsidRPr="00FA4DD0">
              <w:rPr>
                <w:sz w:val="24"/>
              </w:rPr>
              <w:t>2</w:t>
            </w:r>
          </w:p>
          <w:p w:rsidR="00C84F14" w:rsidRPr="00FA4DD0" w:rsidRDefault="00C84F14" w:rsidP="00FA4DD0">
            <w:pPr>
              <w:spacing w:after="0"/>
              <w:jc w:val="center"/>
              <w:rPr>
                <w:sz w:val="24"/>
              </w:rPr>
            </w:pPr>
            <w:r w:rsidRPr="00FA4DD0">
              <w:rPr>
                <w:sz w:val="24"/>
              </w:rPr>
              <w:t>2</w:t>
            </w:r>
          </w:p>
          <w:p w:rsidR="00C84F14" w:rsidRPr="00FA4DD0" w:rsidRDefault="00C84F14" w:rsidP="00FA4DD0">
            <w:pPr>
              <w:spacing w:after="0"/>
              <w:jc w:val="center"/>
              <w:rPr>
                <w:sz w:val="24"/>
              </w:rPr>
            </w:pPr>
            <w:r w:rsidRPr="00FA4DD0">
              <w:rPr>
                <w:sz w:val="24"/>
              </w:rPr>
              <w:t>2</w:t>
            </w:r>
          </w:p>
          <w:p w:rsidR="00C84F14" w:rsidRPr="00FA4DD0" w:rsidRDefault="00C84F14" w:rsidP="00FA4DD0">
            <w:pPr>
              <w:spacing w:after="0"/>
              <w:jc w:val="center"/>
              <w:rPr>
                <w:sz w:val="24"/>
              </w:rPr>
            </w:pPr>
            <w:r w:rsidRPr="00FA4DD0">
              <w:rPr>
                <w:sz w:val="24"/>
              </w:rPr>
              <w:t>2</w:t>
            </w:r>
          </w:p>
          <w:p w:rsidR="00C84F14" w:rsidRPr="00FA4DD0" w:rsidRDefault="00C84F14" w:rsidP="00FA4DD0">
            <w:pPr>
              <w:spacing w:after="0"/>
              <w:jc w:val="center"/>
              <w:rPr>
                <w:sz w:val="24"/>
              </w:rPr>
            </w:pPr>
            <w:r w:rsidRPr="00FA4DD0">
              <w:rPr>
                <w:sz w:val="24"/>
              </w:rPr>
              <w:t>2</w:t>
            </w:r>
          </w:p>
          <w:p w:rsidR="00477E46" w:rsidRPr="00FA4DD0" w:rsidRDefault="00C84F14" w:rsidP="00FA4DD0">
            <w:pPr>
              <w:spacing w:after="0"/>
              <w:jc w:val="center"/>
              <w:rPr>
                <w:sz w:val="24"/>
              </w:rPr>
            </w:pPr>
            <w:r w:rsidRPr="00FA4DD0">
              <w:rPr>
                <w:sz w:val="24"/>
              </w:rPr>
              <w:t>2</w:t>
            </w:r>
          </w:p>
          <w:p w:rsidR="00477E46" w:rsidRPr="006F495C" w:rsidRDefault="00477E46" w:rsidP="00C314A9">
            <w:pPr>
              <w:spacing w:after="0" w:line="240" w:lineRule="auto"/>
              <w:jc w:val="center"/>
            </w:pPr>
          </w:p>
        </w:tc>
        <w:tc>
          <w:tcPr>
            <w:tcW w:w="1276" w:type="dxa"/>
          </w:tcPr>
          <w:p w:rsidR="00477E46" w:rsidRPr="006F495C" w:rsidRDefault="00477E46" w:rsidP="00A63D55">
            <w:pPr>
              <w:spacing w:after="0" w:line="240" w:lineRule="auto"/>
            </w:pPr>
          </w:p>
        </w:tc>
      </w:tr>
      <w:tr w:rsidR="00477E46" w:rsidRPr="006F495C">
        <w:tc>
          <w:tcPr>
            <w:tcW w:w="7196" w:type="dxa"/>
          </w:tcPr>
          <w:p w:rsidR="00477E46" w:rsidRPr="006F495C" w:rsidRDefault="00477E46" w:rsidP="00A63D55">
            <w:pPr>
              <w:tabs>
                <w:tab w:val="left" w:pos="3405"/>
              </w:tabs>
              <w:spacing w:after="0" w:line="240" w:lineRule="auto"/>
              <w:ind w:left="360"/>
              <w:jc w:val="right"/>
              <w:textAlignment w:val="top"/>
              <w:outlineLvl w:val="1"/>
              <w:rPr>
                <w:b/>
              </w:rPr>
            </w:pPr>
            <w:r w:rsidRPr="006F495C">
              <w:tab/>
            </w:r>
            <w:r w:rsidRPr="006F495C">
              <w:rPr>
                <w:b/>
              </w:rPr>
              <w:t>Subtotal</w:t>
            </w:r>
            <w:r w:rsidRPr="006F495C">
              <w:rPr>
                <w:b/>
              </w:rPr>
              <w:br/>
            </w:r>
          </w:p>
        </w:tc>
        <w:tc>
          <w:tcPr>
            <w:tcW w:w="1417" w:type="dxa"/>
          </w:tcPr>
          <w:p w:rsidR="00477E46" w:rsidRPr="006F495C" w:rsidRDefault="00C84F14" w:rsidP="00A63D55">
            <w:pPr>
              <w:spacing w:after="0" w:line="240" w:lineRule="auto"/>
              <w:jc w:val="center"/>
            </w:pPr>
            <w:r w:rsidRPr="00C84F14">
              <w:t>20</w:t>
            </w:r>
          </w:p>
        </w:tc>
        <w:tc>
          <w:tcPr>
            <w:tcW w:w="1276" w:type="dxa"/>
          </w:tcPr>
          <w:p w:rsidR="00477E46" w:rsidRPr="006F495C" w:rsidRDefault="00477E46" w:rsidP="00A63D55">
            <w:pPr>
              <w:spacing w:after="0" w:line="240" w:lineRule="auto"/>
            </w:pPr>
          </w:p>
        </w:tc>
      </w:tr>
      <w:tr w:rsidR="00477E46" w:rsidRPr="006F495C">
        <w:tc>
          <w:tcPr>
            <w:tcW w:w="7196" w:type="dxa"/>
          </w:tcPr>
          <w:p w:rsidR="0030526B" w:rsidRDefault="00477E46" w:rsidP="0063523A">
            <w:pPr>
              <w:autoSpaceDE w:val="0"/>
              <w:autoSpaceDN w:val="0"/>
              <w:adjustRightInd w:val="0"/>
              <w:spacing w:after="0" w:line="360" w:lineRule="auto"/>
              <w:rPr>
                <w:rFonts w:cs="Calibri"/>
                <w:b/>
                <w:bCs/>
                <w:sz w:val="24"/>
                <w:szCs w:val="24"/>
                <w:highlight w:val="lightGray"/>
                <w:lang w:eastAsia="en-IE"/>
              </w:rPr>
            </w:pPr>
            <w:r>
              <w:rPr>
                <w:rFonts w:cs="Calibri"/>
                <w:b/>
                <w:bCs/>
                <w:sz w:val="24"/>
                <w:szCs w:val="24"/>
                <w:lang w:eastAsia="en-IE"/>
              </w:rPr>
              <w:t>Section B</w:t>
            </w:r>
            <w:r w:rsidR="0063523A">
              <w:rPr>
                <w:rFonts w:cs="Calibri"/>
                <w:b/>
                <w:bCs/>
                <w:sz w:val="24"/>
                <w:szCs w:val="24"/>
                <w:lang w:eastAsia="en-IE"/>
              </w:rPr>
              <w:t>:Structured Questions</w:t>
            </w:r>
          </w:p>
          <w:p w:rsidR="00477E46" w:rsidRPr="006F495C" w:rsidRDefault="00FA4DD0" w:rsidP="0063523A">
            <w:pPr>
              <w:autoSpaceDE w:val="0"/>
              <w:autoSpaceDN w:val="0"/>
              <w:adjustRightInd w:val="0"/>
              <w:spacing w:after="0" w:line="360" w:lineRule="auto"/>
              <w:rPr>
                <w:rFonts w:cs="Calibri"/>
                <w:sz w:val="24"/>
                <w:szCs w:val="24"/>
                <w:lang w:eastAsia="en-IE"/>
              </w:rPr>
            </w:pPr>
            <w:r>
              <w:rPr>
                <w:rFonts w:cs="Calibri"/>
                <w:sz w:val="24"/>
                <w:szCs w:val="24"/>
                <w:lang w:eastAsia="en-IE"/>
              </w:rPr>
              <w:t>2</w:t>
            </w:r>
            <w:r w:rsidR="0063523A" w:rsidRPr="0063523A">
              <w:rPr>
                <w:rFonts w:cs="Calibri"/>
                <w:sz w:val="24"/>
                <w:szCs w:val="24"/>
                <w:lang w:eastAsia="en-IE"/>
              </w:rPr>
              <w:t xml:space="preserve"> structured questions</w:t>
            </w:r>
            <w:r w:rsidR="00477E46" w:rsidRPr="006F495C">
              <w:rPr>
                <w:rFonts w:cs="Calibri"/>
                <w:sz w:val="24"/>
                <w:szCs w:val="24"/>
                <w:lang w:eastAsia="en-IE"/>
              </w:rPr>
              <w:t xml:space="preserve">, answer </w:t>
            </w:r>
            <w:r w:rsidR="0063523A" w:rsidRPr="0063523A">
              <w:rPr>
                <w:rFonts w:cs="Calibri"/>
                <w:sz w:val="24"/>
                <w:szCs w:val="24"/>
                <w:lang w:eastAsia="en-IE"/>
              </w:rPr>
              <w:t>2</w:t>
            </w:r>
            <w:r w:rsidR="00477E46" w:rsidRPr="006F495C">
              <w:rPr>
                <w:rFonts w:cs="Calibri"/>
                <w:sz w:val="24"/>
                <w:szCs w:val="24"/>
                <w:lang w:eastAsia="en-IE"/>
              </w:rPr>
              <w:t xml:space="preserve"> (</w:t>
            </w:r>
            <w:r w:rsidR="0063523A" w:rsidRPr="0063523A">
              <w:rPr>
                <w:rFonts w:cs="Calibri"/>
                <w:sz w:val="24"/>
                <w:szCs w:val="24"/>
                <w:lang w:eastAsia="en-IE"/>
              </w:rPr>
              <w:t xml:space="preserve">10 </w:t>
            </w:r>
            <w:r w:rsidR="00477E46" w:rsidRPr="006F495C">
              <w:rPr>
                <w:rFonts w:cs="Calibri"/>
                <w:sz w:val="24"/>
                <w:szCs w:val="24"/>
                <w:lang w:eastAsia="en-IE"/>
              </w:rPr>
              <w:t>marks each)</w:t>
            </w:r>
          </w:p>
          <w:p w:rsidR="00FA4DD0" w:rsidRDefault="00FA4DD0" w:rsidP="00FA4DD0">
            <w:pPr>
              <w:autoSpaceDE w:val="0"/>
              <w:autoSpaceDN w:val="0"/>
              <w:adjustRightInd w:val="0"/>
              <w:spacing w:after="0"/>
              <w:rPr>
                <w:rFonts w:cs="Calibri"/>
                <w:sz w:val="24"/>
                <w:szCs w:val="24"/>
                <w:lang w:eastAsia="en-IE"/>
              </w:rPr>
            </w:pPr>
            <w:r>
              <w:rPr>
                <w:rFonts w:cs="Calibri"/>
                <w:sz w:val="24"/>
                <w:szCs w:val="24"/>
                <w:lang w:eastAsia="en-IE"/>
              </w:rPr>
              <w:t>Question No.1</w:t>
            </w:r>
          </w:p>
          <w:p w:rsidR="00FA4DD0" w:rsidRDefault="00FA4DD0" w:rsidP="00FA4DD0">
            <w:pPr>
              <w:autoSpaceDE w:val="0"/>
              <w:autoSpaceDN w:val="0"/>
              <w:adjustRightInd w:val="0"/>
              <w:spacing w:after="0"/>
              <w:rPr>
                <w:rFonts w:cs="Calibri"/>
                <w:sz w:val="24"/>
                <w:szCs w:val="24"/>
                <w:lang w:eastAsia="en-IE"/>
              </w:rPr>
            </w:pPr>
            <w:r>
              <w:rPr>
                <w:rFonts w:cs="Calibri"/>
                <w:sz w:val="24"/>
                <w:szCs w:val="24"/>
                <w:lang w:eastAsia="en-IE"/>
              </w:rPr>
              <w:t>Question No.2</w:t>
            </w:r>
          </w:p>
          <w:p w:rsidR="00477E46" w:rsidRPr="006F495C" w:rsidRDefault="00477E46" w:rsidP="00FA4DD0">
            <w:pPr>
              <w:autoSpaceDE w:val="0"/>
              <w:autoSpaceDN w:val="0"/>
              <w:adjustRightInd w:val="0"/>
              <w:spacing w:after="0"/>
              <w:rPr>
                <w:rFonts w:cs="Calibri"/>
                <w:sz w:val="24"/>
                <w:szCs w:val="24"/>
                <w:lang w:eastAsia="en-IE"/>
              </w:rPr>
            </w:pPr>
          </w:p>
        </w:tc>
        <w:tc>
          <w:tcPr>
            <w:tcW w:w="1417" w:type="dxa"/>
          </w:tcPr>
          <w:p w:rsidR="00477E46" w:rsidRPr="006F495C" w:rsidRDefault="00477E46" w:rsidP="0063523A">
            <w:pPr>
              <w:spacing w:after="0" w:line="360" w:lineRule="auto"/>
              <w:jc w:val="center"/>
              <w:rPr>
                <w:sz w:val="24"/>
                <w:szCs w:val="24"/>
              </w:rPr>
            </w:pPr>
          </w:p>
          <w:p w:rsidR="00171CDE" w:rsidRPr="006F495C" w:rsidRDefault="00171CDE" w:rsidP="00FA4DD0">
            <w:pPr>
              <w:spacing w:after="0" w:line="360" w:lineRule="auto"/>
              <w:jc w:val="center"/>
              <w:rPr>
                <w:sz w:val="24"/>
                <w:szCs w:val="24"/>
              </w:rPr>
            </w:pPr>
          </w:p>
          <w:p w:rsidR="00477E46" w:rsidRPr="0063523A" w:rsidRDefault="0063523A" w:rsidP="00FA4DD0">
            <w:pPr>
              <w:spacing w:after="0"/>
              <w:jc w:val="center"/>
            </w:pPr>
            <w:r w:rsidRPr="0063523A">
              <w:t>10</w:t>
            </w:r>
          </w:p>
          <w:p w:rsidR="00477E46" w:rsidRPr="0063523A" w:rsidRDefault="0063523A" w:rsidP="00FA4DD0">
            <w:pPr>
              <w:spacing w:after="0"/>
              <w:jc w:val="center"/>
            </w:pPr>
            <w:r w:rsidRPr="0063523A">
              <w:t>10</w:t>
            </w:r>
          </w:p>
          <w:p w:rsidR="00477E46" w:rsidRPr="006F495C" w:rsidRDefault="00477E46" w:rsidP="00FA4DD0">
            <w:pPr>
              <w:spacing w:after="0" w:line="360" w:lineRule="auto"/>
              <w:jc w:val="center"/>
              <w:rPr>
                <w:highlight w:val="lightGray"/>
              </w:rPr>
            </w:pPr>
          </w:p>
          <w:p w:rsidR="00477E46" w:rsidRPr="006F495C" w:rsidRDefault="00477E46" w:rsidP="0063523A">
            <w:pPr>
              <w:spacing w:after="0" w:line="360" w:lineRule="auto"/>
              <w:jc w:val="center"/>
              <w:rPr>
                <w:highlight w:val="lightGray"/>
              </w:rPr>
            </w:pPr>
          </w:p>
          <w:p w:rsidR="00477E46" w:rsidRPr="006F495C" w:rsidRDefault="00477E46" w:rsidP="0063523A">
            <w:pPr>
              <w:spacing w:after="0" w:line="360" w:lineRule="auto"/>
              <w:jc w:val="center"/>
            </w:pPr>
          </w:p>
        </w:tc>
        <w:tc>
          <w:tcPr>
            <w:tcW w:w="1276" w:type="dxa"/>
          </w:tcPr>
          <w:p w:rsidR="00477E46" w:rsidRPr="006F495C" w:rsidRDefault="00477E46" w:rsidP="00A63D55">
            <w:pPr>
              <w:spacing w:after="0" w:line="240" w:lineRule="auto"/>
            </w:pPr>
          </w:p>
        </w:tc>
      </w:tr>
      <w:tr w:rsidR="00477E46" w:rsidRPr="006F495C">
        <w:tc>
          <w:tcPr>
            <w:tcW w:w="7196" w:type="dxa"/>
          </w:tcPr>
          <w:p w:rsidR="00477E46" w:rsidRPr="006F495C" w:rsidRDefault="00477E46" w:rsidP="00A63D55">
            <w:pPr>
              <w:tabs>
                <w:tab w:val="left" w:pos="3405"/>
              </w:tabs>
              <w:spacing w:after="0" w:line="240" w:lineRule="auto"/>
              <w:ind w:left="360"/>
              <w:jc w:val="right"/>
              <w:textAlignment w:val="top"/>
              <w:outlineLvl w:val="1"/>
              <w:rPr>
                <w:b/>
              </w:rPr>
            </w:pPr>
            <w:r w:rsidRPr="006F495C">
              <w:tab/>
            </w:r>
            <w:r w:rsidRPr="006F495C">
              <w:rPr>
                <w:b/>
              </w:rPr>
              <w:t>Subtotal</w:t>
            </w:r>
            <w:r w:rsidRPr="006F495C">
              <w:rPr>
                <w:b/>
              </w:rPr>
              <w:br/>
            </w:r>
          </w:p>
        </w:tc>
        <w:tc>
          <w:tcPr>
            <w:tcW w:w="1417" w:type="dxa"/>
          </w:tcPr>
          <w:p w:rsidR="00477E46" w:rsidRPr="006F495C" w:rsidRDefault="0063523A" w:rsidP="00A63D55">
            <w:pPr>
              <w:spacing w:after="0" w:line="240" w:lineRule="auto"/>
              <w:jc w:val="center"/>
            </w:pPr>
            <w:r w:rsidRPr="0063523A">
              <w:t>20</w:t>
            </w:r>
          </w:p>
        </w:tc>
        <w:tc>
          <w:tcPr>
            <w:tcW w:w="1276" w:type="dxa"/>
          </w:tcPr>
          <w:p w:rsidR="00477E46" w:rsidRPr="006F495C" w:rsidRDefault="00477E46" w:rsidP="00A63D55">
            <w:pPr>
              <w:spacing w:after="0" w:line="240" w:lineRule="auto"/>
            </w:pPr>
          </w:p>
        </w:tc>
      </w:tr>
      <w:tr w:rsidR="00477E46" w:rsidRPr="004D3107">
        <w:tc>
          <w:tcPr>
            <w:tcW w:w="7196" w:type="dxa"/>
          </w:tcPr>
          <w:p w:rsidR="00477E46" w:rsidRPr="004D3107" w:rsidRDefault="00477E46" w:rsidP="00A63D55">
            <w:pPr>
              <w:autoSpaceDE w:val="0"/>
              <w:autoSpaceDN w:val="0"/>
              <w:adjustRightInd w:val="0"/>
              <w:spacing w:after="0" w:line="240" w:lineRule="auto"/>
              <w:ind w:left="360"/>
              <w:jc w:val="right"/>
            </w:pPr>
            <w:r w:rsidRPr="004D3107">
              <w:t>Total Mark</w:t>
            </w:r>
            <w:r w:rsidRPr="004D3107">
              <w:br/>
            </w:r>
          </w:p>
        </w:tc>
        <w:tc>
          <w:tcPr>
            <w:tcW w:w="1417" w:type="dxa"/>
          </w:tcPr>
          <w:p w:rsidR="00477E46" w:rsidRPr="004D3107" w:rsidRDefault="00C314A9" w:rsidP="00A63D55">
            <w:pPr>
              <w:spacing w:after="0" w:line="240" w:lineRule="auto"/>
              <w:jc w:val="center"/>
              <w:rPr>
                <w:highlight w:val="lightGray"/>
              </w:rPr>
            </w:pPr>
            <w:r w:rsidRPr="00C314A9">
              <w:t>40</w:t>
            </w:r>
          </w:p>
        </w:tc>
        <w:tc>
          <w:tcPr>
            <w:tcW w:w="1276" w:type="dxa"/>
          </w:tcPr>
          <w:p w:rsidR="00477E46" w:rsidRPr="004D3107" w:rsidRDefault="00477E46" w:rsidP="00A63D55">
            <w:pPr>
              <w:spacing w:after="0" w:line="240" w:lineRule="auto"/>
            </w:pPr>
          </w:p>
        </w:tc>
      </w:tr>
    </w:tbl>
    <w:p w:rsidR="008F164E" w:rsidRPr="006F495C" w:rsidRDefault="008F164E" w:rsidP="008F164E">
      <w:pPr>
        <w:autoSpaceDE w:val="0"/>
        <w:autoSpaceDN w:val="0"/>
        <w:adjustRightInd w:val="0"/>
        <w:spacing w:after="0" w:line="240" w:lineRule="auto"/>
      </w:pPr>
    </w:p>
    <w:p w:rsidR="00E26797" w:rsidRPr="00E26797" w:rsidRDefault="00E26797" w:rsidP="00E26797">
      <w:pPr>
        <w:autoSpaceDE w:val="0"/>
        <w:autoSpaceDN w:val="0"/>
        <w:adjustRightInd w:val="0"/>
        <w:spacing w:after="0" w:line="240" w:lineRule="auto"/>
        <w:jc w:val="center"/>
        <w:rPr>
          <w:b/>
          <w:i/>
        </w:rPr>
      </w:pPr>
      <w:r>
        <w:rPr>
          <w:b/>
          <w:i/>
        </w:rPr>
        <w:t>NO ROUNDING OF MARKS</w:t>
      </w:r>
    </w:p>
    <w:p w:rsidR="00E26797" w:rsidRDefault="00E26797" w:rsidP="00E26797">
      <w:pPr>
        <w:autoSpaceDE w:val="0"/>
        <w:autoSpaceDN w:val="0"/>
        <w:adjustRightInd w:val="0"/>
        <w:spacing w:after="0" w:line="240" w:lineRule="auto"/>
        <w:jc w:val="center"/>
        <w:rPr>
          <w:b/>
          <w:i/>
        </w:rPr>
      </w:pPr>
      <w:r>
        <w:rPr>
          <w:b/>
          <w:i/>
        </w:rPr>
        <w:t>The Assessor has signed the Summary Results Sheet to verify that the evidence presented in the attached portfolio is the work of the named learner and that the marks awarded here have been transcribed to the Summary Results Sheet</w:t>
      </w:r>
    </w:p>
    <w:p w:rsidR="00E26797" w:rsidRDefault="00E26797" w:rsidP="00E26797">
      <w:pPr>
        <w:autoSpaceDE w:val="0"/>
        <w:autoSpaceDN w:val="0"/>
        <w:adjustRightInd w:val="0"/>
        <w:spacing w:after="0" w:line="240" w:lineRule="auto"/>
        <w:jc w:val="center"/>
      </w:pPr>
    </w:p>
    <w:p w:rsidR="00E26797" w:rsidRDefault="00E26797" w:rsidP="00E26797">
      <w:pPr>
        <w:autoSpaceDE w:val="0"/>
        <w:autoSpaceDN w:val="0"/>
        <w:adjustRightInd w:val="0"/>
        <w:spacing w:after="0" w:line="240" w:lineRule="auto"/>
        <w:jc w:val="center"/>
      </w:pPr>
    </w:p>
    <w:p w:rsidR="008F164E" w:rsidRPr="00E26797" w:rsidRDefault="00E26797" w:rsidP="00E26797">
      <w:pPr>
        <w:autoSpaceDE w:val="0"/>
        <w:autoSpaceDN w:val="0"/>
        <w:adjustRightInd w:val="0"/>
        <w:spacing w:after="0" w:line="240" w:lineRule="auto"/>
        <w:jc w:val="center"/>
        <w:rPr>
          <w:b/>
          <w:i/>
        </w:rPr>
      </w:pPr>
      <w:r>
        <w:t>External Authenticator's Signature: ............................................................   Date: ...............................</w:t>
      </w:r>
      <w:r w:rsidR="008F164E" w:rsidRPr="006F495C">
        <w:br/>
      </w:r>
    </w:p>
    <w:sectPr w:rsidR="008F164E" w:rsidRPr="00E26797" w:rsidSect="00A63D5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3F7A" w:rsidRDefault="00003F7A" w:rsidP="008F164E">
      <w:pPr>
        <w:spacing w:after="0" w:line="240" w:lineRule="auto"/>
      </w:pPr>
      <w:r>
        <w:separator/>
      </w:r>
    </w:p>
  </w:endnote>
  <w:endnote w:type="continuationSeparator" w:id="0">
    <w:p w:rsidR="00003F7A" w:rsidRDefault="00003F7A"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0960" w:rsidRDefault="009C0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25B7" w:rsidRPr="00E26797" w:rsidRDefault="009C0960" w:rsidP="00E26797">
    <w:pPr>
      <w:pStyle w:val="Footer"/>
      <w:rPr>
        <w:i/>
        <w:sz w:val="20"/>
      </w:rPr>
    </w:pPr>
    <w:r>
      <w:rPr>
        <w:i/>
        <w:sz w:val="20"/>
      </w:rPr>
      <w:t>Doc No: 5N2409-02</w:t>
    </w:r>
    <w:r w:rsidR="00E26797">
      <w:rPr>
        <w:i/>
        <w:sz w:val="20"/>
      </w:rPr>
      <w:tab/>
      <w:t>Effective Date: 1st September 2</w:t>
    </w:r>
    <w:r>
      <w:rPr>
        <w:i/>
        <w:sz w:val="20"/>
      </w:rPr>
      <w:t>020</w:t>
    </w:r>
    <w:r w:rsidR="00E26797">
      <w:rPr>
        <w:i/>
        <w:sz w:val="20"/>
      </w:rPr>
      <w:tab/>
      <w:t xml:space="preserve">Page </w:t>
    </w:r>
    <w:r w:rsidR="00E26797">
      <w:rPr>
        <w:i/>
        <w:sz w:val="20"/>
      </w:rPr>
      <w:fldChar w:fldCharType="begin"/>
    </w:r>
    <w:r w:rsidR="00E26797">
      <w:rPr>
        <w:i/>
        <w:sz w:val="20"/>
      </w:rPr>
      <w:instrText xml:space="preserve"> PAGE  \* Arabic  \* MERGEFORMAT </w:instrText>
    </w:r>
    <w:r w:rsidR="00E26797">
      <w:rPr>
        <w:i/>
        <w:sz w:val="20"/>
      </w:rPr>
      <w:fldChar w:fldCharType="separate"/>
    </w:r>
    <w:r>
      <w:rPr>
        <w:i/>
        <w:noProof/>
        <w:sz w:val="20"/>
      </w:rPr>
      <w:t>12</w:t>
    </w:r>
    <w:r w:rsidR="00E26797">
      <w:rPr>
        <w:i/>
        <w:sz w:val="20"/>
      </w:rPr>
      <w:fldChar w:fldCharType="end"/>
    </w:r>
    <w:r w:rsidR="00E26797">
      <w:rPr>
        <w:i/>
        <w:sz w:val="20"/>
      </w:rPr>
      <w:t xml:space="preserve"> of </w:t>
    </w:r>
    <w:r w:rsidR="00E26797">
      <w:rPr>
        <w:i/>
        <w:sz w:val="20"/>
      </w:rPr>
      <w:fldChar w:fldCharType="begin"/>
    </w:r>
    <w:r w:rsidR="00E26797">
      <w:rPr>
        <w:i/>
        <w:sz w:val="20"/>
      </w:rPr>
      <w:instrText xml:space="preserve"> NUMPAGES   \* MERGEFORMAT </w:instrText>
    </w:r>
    <w:r w:rsidR="00E26797">
      <w:rPr>
        <w:i/>
        <w:sz w:val="20"/>
      </w:rPr>
      <w:fldChar w:fldCharType="separate"/>
    </w:r>
    <w:r>
      <w:rPr>
        <w:i/>
        <w:noProof/>
        <w:sz w:val="20"/>
      </w:rPr>
      <w:t>12</w:t>
    </w:r>
    <w:r w:rsidR="00E26797">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0960" w:rsidRDefault="009C0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3F7A" w:rsidRDefault="00003F7A" w:rsidP="008F164E">
      <w:pPr>
        <w:spacing w:after="0" w:line="240" w:lineRule="auto"/>
      </w:pPr>
      <w:r>
        <w:separator/>
      </w:r>
    </w:p>
  </w:footnote>
  <w:footnote w:type="continuationSeparator" w:id="0">
    <w:p w:rsidR="00003F7A" w:rsidRDefault="00003F7A"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0960" w:rsidRDefault="009C0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25B7" w:rsidRPr="00E26797" w:rsidRDefault="00E26797" w:rsidP="00E26797">
    <w:pPr>
      <w:pStyle w:val="NoSpacing"/>
      <w:jc w:val="center"/>
    </w:pPr>
    <w: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0960" w:rsidRDefault="009C0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F34CD"/>
    <w:multiLevelType w:val="hybridMultilevel"/>
    <w:tmpl w:val="A828A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C55D6"/>
    <w:multiLevelType w:val="hybridMultilevel"/>
    <w:tmpl w:val="79961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6D64"/>
    <w:multiLevelType w:val="hybridMultilevel"/>
    <w:tmpl w:val="E766D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7A0CF2"/>
    <w:multiLevelType w:val="hybridMultilevel"/>
    <w:tmpl w:val="B2DC2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F2CFC"/>
    <w:multiLevelType w:val="hybridMultilevel"/>
    <w:tmpl w:val="ECF4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52773"/>
    <w:multiLevelType w:val="hybridMultilevel"/>
    <w:tmpl w:val="435C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22B94EA9"/>
    <w:multiLevelType w:val="hybridMultilevel"/>
    <w:tmpl w:val="BE08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936BD"/>
    <w:multiLevelType w:val="hybridMultilevel"/>
    <w:tmpl w:val="F2D6A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13562"/>
    <w:multiLevelType w:val="hybridMultilevel"/>
    <w:tmpl w:val="6C56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E6C8A"/>
    <w:multiLevelType w:val="hybridMultilevel"/>
    <w:tmpl w:val="6650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F49F3"/>
    <w:multiLevelType w:val="hybridMultilevel"/>
    <w:tmpl w:val="881044B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632A0"/>
    <w:multiLevelType w:val="hybridMultilevel"/>
    <w:tmpl w:val="CBCCF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BC7803"/>
    <w:multiLevelType w:val="hybridMultilevel"/>
    <w:tmpl w:val="D5A22AAE"/>
    <w:lvl w:ilvl="0" w:tplc="C9E4C7DA">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6" w15:restartNumberingAfterBreak="0">
    <w:nsid w:val="54685B95"/>
    <w:multiLevelType w:val="hybridMultilevel"/>
    <w:tmpl w:val="85B29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FD149D"/>
    <w:multiLevelType w:val="hybridMultilevel"/>
    <w:tmpl w:val="85B29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092A60"/>
    <w:multiLevelType w:val="hybridMultilevel"/>
    <w:tmpl w:val="DA3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471DCF"/>
    <w:multiLevelType w:val="hybridMultilevel"/>
    <w:tmpl w:val="7B84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0D02A8"/>
    <w:multiLevelType w:val="hybridMultilevel"/>
    <w:tmpl w:val="1F5A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3F4376C"/>
    <w:multiLevelType w:val="hybridMultilevel"/>
    <w:tmpl w:val="B166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8"/>
  </w:num>
  <w:num w:numId="4">
    <w:abstractNumId w:val="3"/>
  </w:num>
  <w:num w:numId="5">
    <w:abstractNumId w:val="16"/>
  </w:num>
  <w:num w:numId="6">
    <w:abstractNumId w:val="7"/>
  </w:num>
  <w:num w:numId="7">
    <w:abstractNumId w:val="1"/>
  </w:num>
  <w:num w:numId="8">
    <w:abstractNumId w:val="2"/>
  </w:num>
  <w:num w:numId="9">
    <w:abstractNumId w:val="12"/>
  </w:num>
  <w:num w:numId="10">
    <w:abstractNumId w:val="19"/>
  </w:num>
  <w:num w:numId="11">
    <w:abstractNumId w:val="22"/>
  </w:num>
  <w:num w:numId="12">
    <w:abstractNumId w:val="11"/>
  </w:num>
  <w:num w:numId="13">
    <w:abstractNumId w:val="14"/>
  </w:num>
  <w:num w:numId="14">
    <w:abstractNumId w:val="18"/>
  </w:num>
  <w:num w:numId="15">
    <w:abstractNumId w:val="9"/>
  </w:num>
  <w:num w:numId="16">
    <w:abstractNumId w:val="20"/>
  </w:num>
  <w:num w:numId="17">
    <w:abstractNumId w:val="6"/>
  </w:num>
  <w:num w:numId="18">
    <w:abstractNumId w:val="5"/>
  </w:num>
  <w:num w:numId="19">
    <w:abstractNumId w:val="17"/>
  </w:num>
  <w:num w:numId="20">
    <w:abstractNumId w:val="10"/>
  </w:num>
  <w:num w:numId="21">
    <w:abstractNumId w:val="15"/>
  </w:num>
  <w:num w:numId="22">
    <w:abstractNumId w:val="1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03D1D"/>
    <w:rsid w:val="00003F7A"/>
    <w:rsid w:val="00015C17"/>
    <w:rsid w:val="000246FA"/>
    <w:rsid w:val="00040DC6"/>
    <w:rsid w:val="00085442"/>
    <w:rsid w:val="00093860"/>
    <w:rsid w:val="000C6BA9"/>
    <w:rsid w:val="00116C37"/>
    <w:rsid w:val="00154A5E"/>
    <w:rsid w:val="00171CDE"/>
    <w:rsid w:val="001740E4"/>
    <w:rsid w:val="001742B9"/>
    <w:rsid w:val="00196360"/>
    <w:rsid w:val="001A6E0E"/>
    <w:rsid w:val="00206A69"/>
    <w:rsid w:val="002554F1"/>
    <w:rsid w:val="002B0B3B"/>
    <w:rsid w:val="002B3DEF"/>
    <w:rsid w:val="002B6E08"/>
    <w:rsid w:val="002E2EE5"/>
    <w:rsid w:val="002F504C"/>
    <w:rsid w:val="003000E0"/>
    <w:rsid w:val="00304F39"/>
    <w:rsid w:val="0030526B"/>
    <w:rsid w:val="00355B56"/>
    <w:rsid w:val="003730C2"/>
    <w:rsid w:val="003A480F"/>
    <w:rsid w:val="003C23AB"/>
    <w:rsid w:val="003D6592"/>
    <w:rsid w:val="003D6A0C"/>
    <w:rsid w:val="003E3457"/>
    <w:rsid w:val="003F008D"/>
    <w:rsid w:val="003F0930"/>
    <w:rsid w:val="003F2386"/>
    <w:rsid w:val="004034ED"/>
    <w:rsid w:val="00404ABA"/>
    <w:rsid w:val="00426D6B"/>
    <w:rsid w:val="00427512"/>
    <w:rsid w:val="0045111F"/>
    <w:rsid w:val="004602DB"/>
    <w:rsid w:val="00465F89"/>
    <w:rsid w:val="00466355"/>
    <w:rsid w:val="00475978"/>
    <w:rsid w:val="00477E46"/>
    <w:rsid w:val="004927F2"/>
    <w:rsid w:val="004F57D1"/>
    <w:rsid w:val="0050099F"/>
    <w:rsid w:val="0052076F"/>
    <w:rsid w:val="00524BA0"/>
    <w:rsid w:val="00534A6A"/>
    <w:rsid w:val="00563F88"/>
    <w:rsid w:val="005669CA"/>
    <w:rsid w:val="00570CCC"/>
    <w:rsid w:val="00580648"/>
    <w:rsid w:val="00587241"/>
    <w:rsid w:val="005A70F2"/>
    <w:rsid w:val="005D51FF"/>
    <w:rsid w:val="005F1E31"/>
    <w:rsid w:val="00602942"/>
    <w:rsid w:val="00621E22"/>
    <w:rsid w:val="00622DCD"/>
    <w:rsid w:val="0063523A"/>
    <w:rsid w:val="006812A4"/>
    <w:rsid w:val="0069007E"/>
    <w:rsid w:val="00691024"/>
    <w:rsid w:val="006A4E27"/>
    <w:rsid w:val="006B69DC"/>
    <w:rsid w:val="00735373"/>
    <w:rsid w:val="0074379E"/>
    <w:rsid w:val="007712F9"/>
    <w:rsid w:val="00777F99"/>
    <w:rsid w:val="007A3D10"/>
    <w:rsid w:val="007E07A1"/>
    <w:rsid w:val="00811EC3"/>
    <w:rsid w:val="00824863"/>
    <w:rsid w:val="008318DD"/>
    <w:rsid w:val="008539F8"/>
    <w:rsid w:val="008A4EAB"/>
    <w:rsid w:val="008A6BAE"/>
    <w:rsid w:val="008B0AFD"/>
    <w:rsid w:val="008B4F4E"/>
    <w:rsid w:val="008C4757"/>
    <w:rsid w:val="008F164E"/>
    <w:rsid w:val="008F50A5"/>
    <w:rsid w:val="00927043"/>
    <w:rsid w:val="00933FD2"/>
    <w:rsid w:val="0094565C"/>
    <w:rsid w:val="009639A2"/>
    <w:rsid w:val="00965C25"/>
    <w:rsid w:val="009725B7"/>
    <w:rsid w:val="009752A1"/>
    <w:rsid w:val="0099203D"/>
    <w:rsid w:val="009958A5"/>
    <w:rsid w:val="009A44BC"/>
    <w:rsid w:val="009C0960"/>
    <w:rsid w:val="009D607F"/>
    <w:rsid w:val="00A1237B"/>
    <w:rsid w:val="00A2183B"/>
    <w:rsid w:val="00A62E3C"/>
    <w:rsid w:val="00A63D55"/>
    <w:rsid w:val="00A67F35"/>
    <w:rsid w:val="00A74B65"/>
    <w:rsid w:val="00A90192"/>
    <w:rsid w:val="00A91749"/>
    <w:rsid w:val="00A96D65"/>
    <w:rsid w:val="00AB5034"/>
    <w:rsid w:val="00AB6156"/>
    <w:rsid w:val="00AB6244"/>
    <w:rsid w:val="00AC286D"/>
    <w:rsid w:val="00AD0BB2"/>
    <w:rsid w:val="00AD2D6C"/>
    <w:rsid w:val="00AE5BE4"/>
    <w:rsid w:val="00B03D40"/>
    <w:rsid w:val="00B265DC"/>
    <w:rsid w:val="00B33EC8"/>
    <w:rsid w:val="00B60370"/>
    <w:rsid w:val="00B8377D"/>
    <w:rsid w:val="00B846B4"/>
    <w:rsid w:val="00B96C3C"/>
    <w:rsid w:val="00BC1A2D"/>
    <w:rsid w:val="00BD7414"/>
    <w:rsid w:val="00BE354B"/>
    <w:rsid w:val="00C13EC9"/>
    <w:rsid w:val="00C314A9"/>
    <w:rsid w:val="00C4110E"/>
    <w:rsid w:val="00C652C4"/>
    <w:rsid w:val="00C84A19"/>
    <w:rsid w:val="00C84F14"/>
    <w:rsid w:val="00C8516A"/>
    <w:rsid w:val="00C907AF"/>
    <w:rsid w:val="00CA6CBA"/>
    <w:rsid w:val="00CA7311"/>
    <w:rsid w:val="00CD48F0"/>
    <w:rsid w:val="00CE7E09"/>
    <w:rsid w:val="00CF2C93"/>
    <w:rsid w:val="00D1298C"/>
    <w:rsid w:val="00D2177F"/>
    <w:rsid w:val="00D30B13"/>
    <w:rsid w:val="00D47CEA"/>
    <w:rsid w:val="00D51CDA"/>
    <w:rsid w:val="00D87398"/>
    <w:rsid w:val="00D95FC1"/>
    <w:rsid w:val="00DC6C1D"/>
    <w:rsid w:val="00DC7060"/>
    <w:rsid w:val="00DD6E4D"/>
    <w:rsid w:val="00DF1430"/>
    <w:rsid w:val="00E17AF0"/>
    <w:rsid w:val="00E26797"/>
    <w:rsid w:val="00E90D9B"/>
    <w:rsid w:val="00EA0C2D"/>
    <w:rsid w:val="00EB1155"/>
    <w:rsid w:val="00ED5228"/>
    <w:rsid w:val="00F02094"/>
    <w:rsid w:val="00F14DBE"/>
    <w:rsid w:val="00F16257"/>
    <w:rsid w:val="00F45408"/>
    <w:rsid w:val="00F5076A"/>
    <w:rsid w:val="00F6045D"/>
    <w:rsid w:val="00F64D5A"/>
    <w:rsid w:val="00FA4DD0"/>
    <w:rsid w:val="00FD5AF1"/>
    <w:rsid w:val="00FF1647"/>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2CC3A11-55AD-4FD8-8827-353ED5DF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sz w:val="22"/>
      <w:szCs w:val="22"/>
      <w:lang w:eastAsia="en-US"/>
    </w:rPr>
  </w:style>
  <w:style w:type="paragraph" w:styleId="Heading1">
    <w:name w:val="heading 1"/>
    <w:basedOn w:val="Normal"/>
    <w:next w:val="Normal"/>
    <w:link w:val="Heading1Char"/>
    <w:uiPriority w:val="9"/>
    <w:qFormat/>
    <w:rsid w:val="00B03D40"/>
    <w:pPr>
      <w:keepNext/>
      <w:numPr>
        <w:numId w:val="21"/>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sz="6" w:space="1" w:color="auto"/>
        <w:bottom w:val="single" w:sz="6" w:space="1" w:color="auto"/>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rPr>
  </w:style>
  <w:style w:type="character" w:customStyle="1" w:styleId="Heading2Char">
    <w:name w:val="Heading 2 Char"/>
    <w:link w:val="Heading2"/>
    <w:uiPriority w:val="9"/>
    <w:rsid w:val="00B03D40"/>
    <w:rPr>
      <w:rFonts w:eastAsia="Times New Roman"/>
      <w:b/>
      <w:bCs/>
      <w:iCs/>
      <w:sz w:val="22"/>
      <w:szCs w:val="28"/>
      <w:shd w:val="clear" w:color="auto" w:fill="E2EFD9"/>
      <w:lang w:val="en-IE"/>
    </w:rPr>
  </w:style>
  <w:style w:type="character" w:customStyle="1" w:styleId="Heading3Char">
    <w:name w:val="Heading 3 Char"/>
    <w:link w:val="Heading3"/>
    <w:uiPriority w:val="9"/>
    <w:rsid w:val="00B03D40"/>
    <w:rPr>
      <w:rFonts w:eastAsia="Times New Roman"/>
      <w:bCs/>
      <w:sz w:val="22"/>
      <w:szCs w:val="26"/>
      <w:lang w:val="en-IE"/>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4757"/>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8C4757"/>
    <w:rPr>
      <w:rFonts w:ascii="Lucida Grande" w:eastAsia="Calibri" w:hAnsi="Lucida Grande" w:cs="Times New Roman"/>
      <w:sz w:val="18"/>
      <w:szCs w:val="18"/>
    </w:rPr>
  </w:style>
  <w:style w:type="paragraph" w:styleId="NoSpacing">
    <w:name w:val="No Spacing"/>
    <w:uiPriority w:val="1"/>
    <w:qFormat/>
    <w:rsid w:val="00E26797"/>
    <w:pPr>
      <w:spacing w:after="200" w:line="276" w:lineRule="auto"/>
      <w:ind w:left="4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F73B7-0273-488B-8830-A0BB94AA89DA}">
  <ds:schemaRefs>
    <ds:schemaRef ds:uri="http://schemas.microsoft.com/sharepoint/v3/contenttype/forms"/>
  </ds:schemaRefs>
</ds:datastoreItem>
</file>

<file path=customXml/itemProps2.xml><?xml version="1.0" encoding="utf-8"?>
<ds:datastoreItem xmlns:ds="http://schemas.openxmlformats.org/officeDocument/2006/customXml" ds:itemID="{4B9C21EF-A7F2-40D4-9DDB-D8C16EFBB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B698E-BE91-417F-A3FF-A11E7CCE67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2432</Words>
  <Characters>13869</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2012-01-22T23:36:00Z</cp:lastPrinted>
  <dcterms:created xsi:type="dcterms:W3CDTF">2020-08-28T17:19:00Z</dcterms:created>
  <dcterms:modified xsi:type="dcterms:W3CDTF">2020-08-28T17:19:00Z</dcterms:modified>
</cp:coreProperties>
</file>