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60D" w:rsidRDefault="0024460D" w:rsidP="007E16EB">
      <w:pPr>
        <w:pStyle w:val="Heading5"/>
        <w:jc w:val="center"/>
        <w:rPr>
          <w:rFonts w:ascii="Arial" w:hAnsi="Arial" w:cs="Arial"/>
          <w:b/>
          <w:bCs/>
          <w:caps/>
          <w:color w:val="FFFFFF"/>
          <w:sz w:val="54"/>
          <w:szCs w:val="54"/>
        </w:rPr>
      </w:pPr>
    </w:p>
    <w:p w:rsidR="006A3656" w:rsidRPr="00881EF4" w:rsidRDefault="000867A6" w:rsidP="00652C16">
      <w:pPr>
        <w:pStyle w:val="Heading5"/>
        <w:jc w:val="center"/>
        <w:rPr>
          <w:color w:val="auto"/>
          <w:sz w:val="24"/>
          <w:szCs w:val="24"/>
          <w:highlight w:val="yellow"/>
        </w:rPr>
      </w:pPr>
      <w:r>
        <w:rPr>
          <w:rFonts w:ascii="Calibri" w:eastAsia="Calibri" w:hAnsi="Calibri"/>
          <w:noProof/>
          <w:color w:val="auto"/>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etb Logo"/>
          </v:shape>
        </w:pict>
      </w:r>
    </w:p>
    <w:p w:rsidR="0024460D" w:rsidRDefault="0024460D" w:rsidP="0091148B">
      <w:pPr>
        <w:jc w:val="center"/>
        <w:rPr>
          <w:rFonts w:eastAsia="Times New Roman"/>
          <w:b/>
          <w:bCs/>
          <w:sz w:val="28"/>
          <w:szCs w:val="28"/>
          <w:lang w:eastAsia="en-IE"/>
        </w:rPr>
      </w:pPr>
    </w:p>
    <w:p w:rsidR="006A3656" w:rsidRPr="0024460D" w:rsidRDefault="0024460D" w:rsidP="0024460D">
      <w:pPr>
        <w:jc w:val="center"/>
        <w:rPr>
          <w:b/>
          <w:sz w:val="28"/>
          <w:szCs w:val="28"/>
        </w:rPr>
      </w:pPr>
      <w:r>
        <w:rPr>
          <w:rFonts w:eastAsia="Times New Roman"/>
          <w:b/>
          <w:bCs/>
          <w:sz w:val="28"/>
          <w:szCs w:val="28"/>
          <w:lang w:eastAsia="en-IE"/>
        </w:rPr>
        <w:t>Laois and Offaly ETB</w:t>
      </w:r>
    </w:p>
    <w:p w:rsidR="006A3656" w:rsidRPr="003772FC" w:rsidRDefault="006A3656" w:rsidP="008F164E">
      <w:pPr>
        <w:jc w:val="center"/>
        <w:rPr>
          <w:b/>
          <w:bCs/>
          <w:sz w:val="28"/>
          <w:szCs w:val="28"/>
        </w:rPr>
      </w:pPr>
      <w:r w:rsidRPr="003772FC">
        <w:rPr>
          <w:b/>
          <w:bCs/>
          <w:sz w:val="28"/>
          <w:szCs w:val="28"/>
        </w:rPr>
        <w:t xml:space="preserve">Programme Module for </w:t>
      </w:r>
    </w:p>
    <w:p w:rsidR="006A3656" w:rsidRPr="003772FC" w:rsidRDefault="006A3656" w:rsidP="00B61A04">
      <w:pPr>
        <w:jc w:val="center"/>
        <w:rPr>
          <w:b/>
          <w:bCs/>
          <w:sz w:val="28"/>
          <w:szCs w:val="28"/>
        </w:rPr>
      </w:pPr>
      <w:r w:rsidRPr="003772FC">
        <w:rPr>
          <w:b/>
          <w:bCs/>
          <w:sz w:val="28"/>
          <w:szCs w:val="28"/>
        </w:rPr>
        <w:t>Statistics</w:t>
      </w:r>
    </w:p>
    <w:p w:rsidR="006A3656" w:rsidRPr="003772FC" w:rsidRDefault="006A3656" w:rsidP="00B61A04">
      <w:pPr>
        <w:jc w:val="center"/>
        <w:rPr>
          <w:b/>
          <w:bCs/>
          <w:sz w:val="28"/>
          <w:szCs w:val="28"/>
        </w:rPr>
      </w:pPr>
    </w:p>
    <w:p w:rsidR="006A3656" w:rsidRPr="003772FC" w:rsidRDefault="006A3656" w:rsidP="00B61A04">
      <w:pPr>
        <w:jc w:val="center"/>
        <w:rPr>
          <w:b/>
          <w:bCs/>
          <w:sz w:val="28"/>
          <w:szCs w:val="28"/>
        </w:rPr>
      </w:pPr>
    </w:p>
    <w:p w:rsidR="003772FC" w:rsidRDefault="006A3656" w:rsidP="009F42AC">
      <w:pPr>
        <w:jc w:val="center"/>
        <w:rPr>
          <w:b/>
          <w:bCs/>
          <w:sz w:val="28"/>
          <w:szCs w:val="28"/>
        </w:rPr>
      </w:pPr>
      <w:r w:rsidRPr="003772FC">
        <w:rPr>
          <w:b/>
          <w:bCs/>
          <w:sz w:val="28"/>
          <w:szCs w:val="28"/>
        </w:rPr>
        <w:t xml:space="preserve">leading to </w:t>
      </w:r>
    </w:p>
    <w:p w:rsidR="003772FC" w:rsidRDefault="003772FC" w:rsidP="009F42AC">
      <w:pPr>
        <w:jc w:val="center"/>
        <w:rPr>
          <w:b/>
          <w:bCs/>
          <w:sz w:val="28"/>
          <w:szCs w:val="28"/>
        </w:rPr>
      </w:pPr>
    </w:p>
    <w:p w:rsidR="006A3656" w:rsidRPr="003772FC" w:rsidRDefault="006A3656" w:rsidP="009F42AC">
      <w:pPr>
        <w:jc w:val="center"/>
        <w:rPr>
          <w:b/>
          <w:bCs/>
          <w:sz w:val="28"/>
          <w:szCs w:val="28"/>
        </w:rPr>
      </w:pPr>
      <w:r w:rsidRPr="003772FC">
        <w:rPr>
          <w:b/>
          <w:bCs/>
          <w:sz w:val="28"/>
          <w:szCs w:val="28"/>
        </w:rPr>
        <w:t xml:space="preserve">Level 5 </w:t>
      </w:r>
      <w:r w:rsidR="0024460D">
        <w:rPr>
          <w:b/>
          <w:bCs/>
          <w:sz w:val="28"/>
          <w:szCs w:val="28"/>
        </w:rPr>
        <w:t>QQI</w:t>
      </w:r>
      <w:r w:rsidRPr="003772FC">
        <w:rPr>
          <w:b/>
          <w:bCs/>
          <w:sz w:val="28"/>
          <w:szCs w:val="28"/>
        </w:rPr>
        <w:t xml:space="preserve">  </w:t>
      </w:r>
    </w:p>
    <w:p w:rsidR="006A3656" w:rsidRPr="003772FC" w:rsidRDefault="006A3656" w:rsidP="008F164E">
      <w:pPr>
        <w:jc w:val="center"/>
        <w:rPr>
          <w:b/>
          <w:bCs/>
          <w:sz w:val="28"/>
          <w:szCs w:val="28"/>
        </w:rPr>
      </w:pPr>
      <w:r w:rsidRPr="003772FC">
        <w:rPr>
          <w:b/>
          <w:bCs/>
          <w:sz w:val="28"/>
          <w:szCs w:val="28"/>
        </w:rPr>
        <w:t>Statistics [5N2066]</w:t>
      </w:r>
    </w:p>
    <w:p w:rsidR="006A3656" w:rsidRDefault="006A3656"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Default="0004470B" w:rsidP="008F164E">
      <w:pPr>
        <w:spacing w:after="0" w:line="240" w:lineRule="auto"/>
        <w:rPr>
          <w:b/>
          <w:bCs/>
          <w:sz w:val="24"/>
          <w:szCs w:val="24"/>
        </w:rPr>
      </w:pPr>
    </w:p>
    <w:p w:rsidR="0004470B" w:rsidRPr="00881EF4" w:rsidRDefault="0004470B" w:rsidP="008F164E">
      <w:pPr>
        <w:spacing w:after="0" w:line="240" w:lineRule="auto"/>
        <w:rPr>
          <w:b/>
          <w:bCs/>
          <w:sz w:val="24"/>
          <w:szCs w:val="24"/>
        </w:rPr>
      </w:pPr>
    </w:p>
    <w:p w:rsidR="006A3656" w:rsidRPr="00881EF4" w:rsidRDefault="006A3656" w:rsidP="008F164E">
      <w:pPr>
        <w:spacing w:after="0" w:line="240" w:lineRule="auto"/>
        <w:rPr>
          <w:b/>
          <w:bCs/>
          <w:sz w:val="24"/>
          <w:szCs w:val="24"/>
        </w:rPr>
      </w:pPr>
    </w:p>
    <w:p w:rsidR="006A3656" w:rsidRPr="003772FC" w:rsidRDefault="006A3656" w:rsidP="00FB0AB6">
      <w:pPr>
        <w:pStyle w:val="Heading2"/>
      </w:pPr>
      <w:r w:rsidRPr="003772FC">
        <w:lastRenderedPageBreak/>
        <w:t>Introduction</w:t>
      </w:r>
    </w:p>
    <w:p w:rsidR="006A3656" w:rsidRPr="003772FC" w:rsidRDefault="006A3656" w:rsidP="00FB0AB6">
      <w:pPr>
        <w:pStyle w:val="NoSpacing"/>
      </w:pPr>
      <w:r w:rsidRPr="003772FC">
        <w:rPr>
          <w:b/>
          <w:bCs/>
        </w:rPr>
        <w:br/>
      </w:r>
      <w:r w:rsidRPr="003772FC">
        <w:t xml:space="preserve">This programme module may be delivered as a standalone module leading to certification in a </w:t>
      </w:r>
      <w:r w:rsidR="0024460D">
        <w:t>QQI</w:t>
      </w:r>
      <w:r w:rsidRPr="003772FC">
        <w:t xml:space="preserve"> minor award. It may also be delivered as part of an overall validated programme leading to a Level 5 </w:t>
      </w:r>
      <w:r w:rsidR="0024460D">
        <w:t>QQI</w:t>
      </w:r>
      <w:r w:rsidRPr="003772FC">
        <w:t xml:space="preserve"> Certificate. </w:t>
      </w:r>
    </w:p>
    <w:p w:rsidR="006A3656" w:rsidRPr="003772FC" w:rsidRDefault="006A3656" w:rsidP="00406181">
      <w:pPr>
        <w:spacing w:after="0" w:line="240" w:lineRule="auto"/>
        <w:jc w:val="both"/>
        <w:rPr>
          <w:b/>
          <w:bCs/>
        </w:rPr>
      </w:pPr>
    </w:p>
    <w:p w:rsidR="006A3656" w:rsidRPr="003772FC" w:rsidRDefault="006A3656" w:rsidP="00FB0AB6">
      <w:pPr>
        <w:pStyle w:val="NoSpacing"/>
      </w:pPr>
      <w:r w:rsidRPr="003772FC">
        <w:t xml:space="preserve">The teacher/tutor should familiarise themselves with the information contained in </w:t>
      </w:r>
      <w:r w:rsidR="0024460D">
        <w:rPr>
          <w:rFonts w:eastAsia="Times New Roman"/>
          <w:bCs/>
          <w:lang w:eastAsia="en-IE"/>
        </w:rPr>
        <w:t>Laois and Offaly ETB</w:t>
      </w:r>
      <w:r w:rsidR="003772FC">
        <w:rPr>
          <w:rFonts w:eastAsia="Times New Roman"/>
          <w:bCs/>
          <w:lang w:eastAsia="en-IE"/>
        </w:rPr>
        <w:t>’s</w:t>
      </w:r>
      <w:r w:rsidR="0091148B" w:rsidRPr="003772FC">
        <w:rPr>
          <w:rFonts w:eastAsia="Times New Roman"/>
          <w:bCs/>
          <w:lang w:eastAsia="en-IE"/>
        </w:rPr>
        <w:t xml:space="preserve"> </w:t>
      </w:r>
      <w:r w:rsidRPr="003772FC">
        <w:t>programme descriptor for the relevant validated programme prior to delivering this programme module.</w:t>
      </w:r>
    </w:p>
    <w:p w:rsidR="006A3656" w:rsidRDefault="006A3656" w:rsidP="008F164E">
      <w:r w:rsidRPr="003772FC">
        <w:t>The programme module is structured as follows:</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0A0" w:firstRow="1" w:lastRow="0" w:firstColumn="1" w:lastColumn="0" w:noHBand="0" w:noVBand="0"/>
      </w:tblPr>
      <w:tblGrid>
        <w:gridCol w:w="9242"/>
      </w:tblGrid>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Title of Programme Module</w:t>
            </w:r>
          </w:p>
        </w:tc>
      </w:tr>
      <w:tr w:rsidR="003772FC" w:rsidRPr="004F3752" w:rsidTr="00FB0AB6">
        <w:trPr>
          <w:trHeight w:val="397"/>
        </w:trPr>
        <w:tc>
          <w:tcPr>
            <w:tcW w:w="9242" w:type="dxa"/>
            <w:vAlign w:val="center"/>
          </w:tcPr>
          <w:p w:rsidR="003772FC" w:rsidRPr="004F3752" w:rsidRDefault="0024460D" w:rsidP="00FB0AB6">
            <w:pPr>
              <w:pStyle w:val="ListParagraph"/>
              <w:numPr>
                <w:ilvl w:val="0"/>
                <w:numId w:val="1"/>
              </w:numPr>
              <w:spacing w:after="0" w:line="240" w:lineRule="auto"/>
              <w:rPr>
                <w:lang w:eastAsia="en-IE"/>
              </w:rPr>
            </w:pPr>
            <w:r>
              <w:rPr>
                <w:lang w:eastAsia="en-IE"/>
              </w:rPr>
              <w:t>QQI</w:t>
            </w:r>
            <w:r w:rsidR="003772FC" w:rsidRPr="004F3752">
              <w:rPr>
                <w:lang w:eastAsia="en-IE"/>
              </w:rPr>
              <w:t xml:space="preserve"> Component Title and Code</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Duration in hours</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 xml:space="preserve">Credit Value of </w:t>
            </w:r>
            <w:r w:rsidR="0024460D">
              <w:rPr>
                <w:lang w:eastAsia="en-IE"/>
              </w:rPr>
              <w:t>QQI</w:t>
            </w:r>
            <w:r w:rsidRPr="004F3752">
              <w:rPr>
                <w:lang w:eastAsia="en-IE"/>
              </w:rPr>
              <w:t xml:space="preserve"> Component</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Status</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Special Requirements</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Aim of the Programme Module</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Objectives of the Programme Module</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Learning Outcomes</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Indicative Content</w:t>
            </w:r>
          </w:p>
        </w:tc>
      </w:tr>
      <w:tr w:rsidR="003772FC" w:rsidRPr="004F3752" w:rsidTr="00FB0AB6">
        <w:trPr>
          <w:trHeight w:val="964"/>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Assessment</w:t>
            </w:r>
          </w:p>
          <w:p w:rsidR="003772FC" w:rsidRPr="004F3752" w:rsidRDefault="003772FC" w:rsidP="00FB0AB6">
            <w:pPr>
              <w:pStyle w:val="ListParagraph"/>
              <w:numPr>
                <w:ilvl w:val="1"/>
                <w:numId w:val="1"/>
              </w:numPr>
              <w:spacing w:after="0" w:line="240" w:lineRule="auto"/>
              <w:rPr>
                <w:lang w:eastAsia="en-IE"/>
              </w:rPr>
            </w:pPr>
            <w:r w:rsidRPr="004F3752">
              <w:rPr>
                <w:lang w:eastAsia="en-IE"/>
              </w:rPr>
              <w:t>Assessment Technique(s)</w:t>
            </w:r>
          </w:p>
          <w:p w:rsidR="003772FC" w:rsidRPr="004F3752" w:rsidRDefault="003772FC" w:rsidP="00FB0AB6">
            <w:pPr>
              <w:pStyle w:val="ListParagraph"/>
              <w:numPr>
                <w:ilvl w:val="1"/>
                <w:numId w:val="1"/>
              </w:numPr>
              <w:spacing w:after="0" w:line="240" w:lineRule="auto"/>
              <w:rPr>
                <w:lang w:eastAsia="en-IE"/>
              </w:rPr>
            </w:pPr>
            <w:r w:rsidRPr="004F3752">
              <w:rPr>
                <w:lang w:eastAsia="en-IE"/>
              </w:rPr>
              <w:t>Mapping of Learning Outcomes to Assessment Technique(s)</w:t>
            </w:r>
          </w:p>
          <w:p w:rsidR="003772FC" w:rsidRPr="004F3752" w:rsidRDefault="003772FC" w:rsidP="00FB0AB6">
            <w:pPr>
              <w:pStyle w:val="ListParagraph"/>
              <w:numPr>
                <w:ilvl w:val="1"/>
                <w:numId w:val="1"/>
              </w:numPr>
              <w:spacing w:after="0" w:line="240" w:lineRule="auto"/>
              <w:rPr>
                <w:lang w:eastAsia="en-IE"/>
              </w:rPr>
            </w:pPr>
            <w:r w:rsidRPr="004F3752">
              <w:rPr>
                <w:lang w:eastAsia="en-IE"/>
              </w:rPr>
              <w:t>Guidelines for Assessment Activities</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Grading</w:t>
            </w:r>
          </w:p>
        </w:tc>
      </w:tr>
      <w:tr w:rsidR="003772FC" w:rsidRPr="004F3752" w:rsidTr="00FB0AB6">
        <w:trPr>
          <w:trHeight w:val="397"/>
        </w:trPr>
        <w:tc>
          <w:tcPr>
            <w:tcW w:w="9242" w:type="dxa"/>
            <w:vAlign w:val="center"/>
          </w:tcPr>
          <w:p w:rsidR="003772FC" w:rsidRPr="004F3752" w:rsidRDefault="003772FC" w:rsidP="00FB0AB6">
            <w:pPr>
              <w:pStyle w:val="ListParagraph"/>
              <w:numPr>
                <w:ilvl w:val="0"/>
                <w:numId w:val="1"/>
              </w:numPr>
              <w:spacing w:after="0" w:line="240" w:lineRule="auto"/>
              <w:rPr>
                <w:lang w:eastAsia="en-IE"/>
              </w:rPr>
            </w:pPr>
            <w:r w:rsidRPr="004F3752">
              <w:rPr>
                <w:lang w:eastAsia="en-IE"/>
              </w:rPr>
              <w:t>Learner Marking Sheet(s), including Assessment Criteria</w:t>
            </w:r>
          </w:p>
        </w:tc>
      </w:tr>
    </w:tbl>
    <w:p w:rsidR="00E06B4C" w:rsidRDefault="006A3656" w:rsidP="008F164E">
      <w:pPr>
        <w:spacing w:after="0" w:line="240" w:lineRule="auto"/>
        <w:rPr>
          <w:b/>
          <w:bCs/>
        </w:rPr>
      </w:pPr>
      <w:r w:rsidRPr="003772FC">
        <w:rPr>
          <w:b/>
          <w:bCs/>
        </w:rPr>
        <w:br/>
      </w:r>
    </w:p>
    <w:p w:rsidR="006A3656" w:rsidRPr="003772FC" w:rsidRDefault="006A3656" w:rsidP="00FB0AB6">
      <w:pPr>
        <w:pStyle w:val="Heading2"/>
      </w:pPr>
      <w:r w:rsidRPr="003772FC">
        <w:t>Integrated Delivery and Assessment</w:t>
      </w:r>
    </w:p>
    <w:p w:rsidR="006A3656" w:rsidRDefault="006A3656" w:rsidP="008F164E">
      <w:pPr>
        <w:spacing w:after="0" w:line="240" w:lineRule="auto"/>
        <w:rPr>
          <w:b/>
          <w:bCs/>
        </w:rPr>
      </w:pPr>
    </w:p>
    <w:p w:rsidR="006A3656" w:rsidRPr="003772FC" w:rsidRDefault="006A3656" w:rsidP="00FB0AB6">
      <w:pPr>
        <w:pStyle w:val="NoSpacing"/>
      </w:pPr>
      <w:r w:rsidRPr="003772FC">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w:rsidR="006A3656" w:rsidRPr="003772FC" w:rsidRDefault="006A3656" w:rsidP="00406181">
      <w:pPr>
        <w:spacing w:after="0" w:line="240" w:lineRule="auto"/>
        <w:jc w:val="both"/>
      </w:pPr>
    </w:p>
    <w:p w:rsidR="006A3656" w:rsidRPr="003772FC" w:rsidRDefault="006A3656" w:rsidP="00FB0AB6">
      <w:pPr>
        <w:pStyle w:val="NoSpacing"/>
      </w:pPr>
      <w:r w:rsidRPr="003772FC">
        <w:t xml:space="preserve">Likewise the teacher/tutor is encouraged to integrate assessment where there is an opportunity to facilitate a learner to produce one piece of assessment evidence which demonstrates the learning </w:t>
      </w:r>
      <w:r w:rsidRPr="003772FC">
        <w:lastRenderedPageBreak/>
        <w:t xml:space="preserve">outcomes from more than one programme module. The integration of the delivery and assessment of level 5 Communications and level 5 Mathematics modules with that of other level 5 modules is specifically encouraged, as appropriate. </w:t>
      </w:r>
    </w:p>
    <w:p w:rsidR="006A3656" w:rsidRPr="003772FC" w:rsidRDefault="006A3656" w:rsidP="008F164E">
      <w:pPr>
        <w:spacing w:after="0" w:line="240" w:lineRule="auto"/>
      </w:pPr>
    </w:p>
    <w:p w:rsidR="006A3656" w:rsidRPr="003772FC" w:rsidRDefault="00FB0AB6" w:rsidP="00FB0AB6">
      <w:pPr>
        <w:pStyle w:val="Heading2"/>
      </w:pPr>
      <w:r>
        <w:t>Indicative Content</w:t>
      </w:r>
    </w:p>
    <w:p w:rsidR="006A3656" w:rsidRDefault="006A3656" w:rsidP="00FB0AB6">
      <w:pPr>
        <w:pStyle w:val="NoSpacing"/>
      </w:pPr>
      <w:r w:rsidRPr="003772FC">
        <w:t>The indicative content in Section 10 does not cover all teaching possibilities. The teacher/tutor is encouraged to be creative in devising and implementing other approaches, as appropriate. The use of examples is there to provide suggestions. The teacher/</w:t>
      </w:r>
      <w:r w:rsidRPr="00FB0AB6">
        <w:t>tutor</w:t>
      </w:r>
      <w:r w:rsidRPr="003772FC">
        <w:t xml:space="preserve">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rsidR="00E06B4C" w:rsidRPr="003772FC" w:rsidRDefault="00E06B4C" w:rsidP="00406181">
      <w:pPr>
        <w:spacing w:after="0" w:line="240" w:lineRule="auto"/>
        <w:jc w:val="both"/>
      </w:pPr>
    </w:p>
    <w:p w:rsidR="00E06B4C" w:rsidRPr="003772FC" w:rsidRDefault="00E06B4C" w:rsidP="00FB0AB6">
      <w:pPr>
        <w:pStyle w:val="Heading1"/>
      </w:pPr>
      <w:r w:rsidRPr="003772FC">
        <w:t>Title of Programme Module</w:t>
      </w:r>
    </w:p>
    <w:p w:rsidR="00E06B4C" w:rsidRPr="008554BE" w:rsidRDefault="00E06B4C" w:rsidP="00FB0AB6">
      <w:pPr>
        <w:pStyle w:val="NoSpacing"/>
      </w:pPr>
      <w:r w:rsidRPr="008554BE">
        <w:t xml:space="preserve">Statistics </w:t>
      </w:r>
      <w:r w:rsidRPr="008554BE">
        <w:tab/>
      </w:r>
    </w:p>
    <w:p w:rsidR="00E06B4C" w:rsidRPr="003772FC" w:rsidRDefault="00E06B4C" w:rsidP="00FB0AB6">
      <w:pPr>
        <w:pStyle w:val="Heading1"/>
      </w:pPr>
      <w:r w:rsidRPr="003772FC">
        <w:t xml:space="preserve">Component Name and Code </w:t>
      </w:r>
    </w:p>
    <w:p w:rsidR="00E06B4C" w:rsidRPr="003772FC" w:rsidRDefault="00E06B4C" w:rsidP="00FB0AB6">
      <w:pPr>
        <w:pStyle w:val="Header"/>
      </w:pPr>
      <w:r w:rsidRPr="003772FC">
        <w:t>Statistics [5N2066]</w:t>
      </w:r>
    </w:p>
    <w:p w:rsidR="00E06B4C" w:rsidRPr="003772FC" w:rsidRDefault="00E06B4C" w:rsidP="00DC276B">
      <w:pPr>
        <w:pStyle w:val="Header"/>
        <w:ind w:left="720"/>
      </w:pPr>
    </w:p>
    <w:p w:rsidR="00E06B4C" w:rsidRPr="003772FC" w:rsidRDefault="00E06B4C" w:rsidP="00FB0AB6">
      <w:pPr>
        <w:pStyle w:val="Heading1"/>
      </w:pPr>
      <w:r w:rsidRPr="003772FC">
        <w:t>Duration in Hours</w:t>
      </w:r>
    </w:p>
    <w:p w:rsidR="00E06B4C" w:rsidRPr="003772FC" w:rsidRDefault="00E06B4C" w:rsidP="00FB0AB6">
      <w:pPr>
        <w:pStyle w:val="NoSpacing"/>
      </w:pPr>
      <w:r w:rsidRPr="003772FC">
        <w:t>150 hours (Typical learner effort, to include both directed and self-d</w:t>
      </w:r>
      <w:r w:rsidRPr="00FB0AB6">
        <w:t>i</w:t>
      </w:r>
      <w:r w:rsidRPr="003772FC">
        <w:t xml:space="preserve">rected </w:t>
      </w:r>
      <w:r w:rsidRPr="00FB0AB6">
        <w:t>learning</w:t>
      </w:r>
      <w:r w:rsidRPr="003772FC">
        <w:t>.)</w:t>
      </w:r>
    </w:p>
    <w:p w:rsidR="00E06B4C" w:rsidRPr="003772FC" w:rsidRDefault="00E06B4C" w:rsidP="00FB0AB6">
      <w:pPr>
        <w:pStyle w:val="Heading1"/>
      </w:pPr>
      <w:r w:rsidRPr="003772FC">
        <w:t>Credit Value</w:t>
      </w:r>
    </w:p>
    <w:p w:rsidR="00E06B4C" w:rsidRPr="003772FC" w:rsidRDefault="00E06B4C" w:rsidP="00FB0AB6">
      <w:pPr>
        <w:pStyle w:val="NoSpacing"/>
      </w:pPr>
      <w:r w:rsidRPr="003772FC">
        <w:t>15 Credits</w:t>
      </w:r>
    </w:p>
    <w:p w:rsidR="00E06B4C" w:rsidRPr="003772FC" w:rsidRDefault="00E06B4C" w:rsidP="00FB0AB6">
      <w:pPr>
        <w:pStyle w:val="Heading1"/>
      </w:pPr>
      <w:r w:rsidRPr="003772FC">
        <w:t>Status</w:t>
      </w:r>
    </w:p>
    <w:p w:rsidR="00E06B4C" w:rsidRPr="003772FC" w:rsidRDefault="00E06B4C" w:rsidP="00FB0AB6">
      <w:pPr>
        <w:pStyle w:val="NoSpacing"/>
      </w:pPr>
      <w:r w:rsidRPr="00FB0AB6">
        <w:t>This</w:t>
      </w:r>
      <w:r w:rsidRPr="003772FC">
        <w:t xml:space="preserve"> programme module maybe compulsory or optional within the context of the validated programme.  Please refer to the relevant programme descriptor, section 9</w:t>
      </w:r>
      <w:r w:rsidR="00FB0AB6">
        <w:t xml:space="preserve"> </w:t>
      </w:r>
      <w:r w:rsidRPr="003772FC">
        <w:t>Programme Structure.</w:t>
      </w:r>
    </w:p>
    <w:p w:rsidR="00E06B4C" w:rsidRPr="003772FC" w:rsidRDefault="00E06B4C" w:rsidP="00B22D3C">
      <w:pPr>
        <w:spacing w:after="0" w:line="240" w:lineRule="auto"/>
      </w:pPr>
    </w:p>
    <w:p w:rsidR="00E06B4C" w:rsidRPr="003772FC" w:rsidRDefault="00E06B4C" w:rsidP="00FB0AB6">
      <w:pPr>
        <w:pStyle w:val="Heading1"/>
      </w:pPr>
      <w:r w:rsidRPr="003772FC">
        <w:t>Special Requirements</w:t>
      </w:r>
    </w:p>
    <w:p w:rsidR="00E06B4C" w:rsidRPr="003772FC" w:rsidRDefault="00E06B4C" w:rsidP="00877617">
      <w:pPr>
        <w:spacing w:after="0" w:line="240" w:lineRule="auto"/>
      </w:pPr>
      <w:r w:rsidRPr="003772FC">
        <w:t>None</w:t>
      </w:r>
    </w:p>
    <w:p w:rsidR="00E06B4C" w:rsidRPr="003772FC" w:rsidRDefault="00E06B4C" w:rsidP="00877617">
      <w:pPr>
        <w:spacing w:after="0" w:line="240" w:lineRule="auto"/>
      </w:pPr>
    </w:p>
    <w:p w:rsidR="00E06B4C" w:rsidRPr="003772FC" w:rsidRDefault="00E06B4C" w:rsidP="00FB0AB6">
      <w:pPr>
        <w:pStyle w:val="Heading1"/>
      </w:pPr>
      <w:r w:rsidRPr="003772FC">
        <w:t>Aim of the Programme Module</w:t>
      </w:r>
    </w:p>
    <w:p w:rsidR="00E06B4C" w:rsidRPr="003772FC" w:rsidRDefault="00FB0AB6" w:rsidP="00FB0AB6">
      <w:pPr>
        <w:autoSpaceDE w:val="0"/>
        <w:autoSpaceDN w:val="0"/>
        <w:adjustRightInd w:val="0"/>
        <w:spacing w:after="0" w:line="240" w:lineRule="auto"/>
      </w:pPr>
      <w:r>
        <w:t>T</w:t>
      </w:r>
      <w:r w:rsidR="00E06B4C" w:rsidRPr="003772FC">
        <w:t xml:space="preserve">he programme module </w:t>
      </w:r>
      <w:r w:rsidRPr="003772FC">
        <w:t>aims to</w:t>
      </w:r>
      <w:r w:rsidR="00E06B4C" w:rsidRPr="003772FC">
        <w:t xml:space="preserve"> equip the learner with the knowledge, skill and competence to compile, present, interpret and analyse statistical data, with some theoretical understanding of the basic statistical concepts</w:t>
      </w:r>
    </w:p>
    <w:p w:rsidR="00E06B4C" w:rsidRPr="003772FC" w:rsidRDefault="00E06B4C" w:rsidP="004721DD">
      <w:pPr>
        <w:spacing w:after="0" w:line="240" w:lineRule="auto"/>
      </w:pPr>
    </w:p>
    <w:p w:rsidR="00E06B4C" w:rsidRPr="003772FC" w:rsidRDefault="00E06B4C" w:rsidP="00FB0AB6">
      <w:pPr>
        <w:pStyle w:val="Heading1"/>
      </w:pPr>
      <w:r w:rsidRPr="003772FC">
        <w:t>Objectives of the Programme Module</w:t>
      </w:r>
    </w:p>
    <w:p w:rsidR="00E06B4C" w:rsidRPr="003772FC" w:rsidRDefault="00E06B4C" w:rsidP="00E4461B">
      <w:pPr>
        <w:pStyle w:val="ListParagraph"/>
        <w:spacing w:after="0" w:line="240" w:lineRule="auto"/>
        <w:ind w:left="360"/>
        <w:rPr>
          <w:b/>
          <w:bCs/>
        </w:rPr>
      </w:pPr>
    </w:p>
    <w:p w:rsidR="00E06B4C" w:rsidRPr="003772FC" w:rsidRDefault="00E06B4C" w:rsidP="00FB0AB6">
      <w:pPr>
        <w:pStyle w:val="ListParagraph"/>
        <w:numPr>
          <w:ilvl w:val="0"/>
          <w:numId w:val="12"/>
        </w:numPr>
        <w:tabs>
          <w:tab w:val="left" w:pos="850"/>
          <w:tab w:val="left" w:pos="1134"/>
          <w:tab w:val="left" w:pos="1276"/>
        </w:tabs>
        <w:autoSpaceDE w:val="0"/>
        <w:autoSpaceDN w:val="0"/>
        <w:adjustRightInd w:val="0"/>
        <w:spacing w:after="160"/>
        <w:ind w:left="850" w:hanging="425"/>
      </w:pPr>
      <w:r w:rsidRPr="003772FC">
        <w:t xml:space="preserve">To enable the learner to acquire an understanding of the characteristics of data </w:t>
      </w:r>
    </w:p>
    <w:p w:rsidR="00E06B4C" w:rsidRPr="003772FC" w:rsidRDefault="00E06B4C" w:rsidP="00FB0AB6">
      <w:pPr>
        <w:pStyle w:val="ListParagraph"/>
        <w:numPr>
          <w:ilvl w:val="0"/>
          <w:numId w:val="12"/>
        </w:numPr>
        <w:tabs>
          <w:tab w:val="left" w:pos="850"/>
          <w:tab w:val="left" w:pos="1134"/>
          <w:tab w:val="left" w:pos="1276"/>
        </w:tabs>
        <w:autoSpaceDE w:val="0"/>
        <w:autoSpaceDN w:val="0"/>
        <w:adjustRightInd w:val="0"/>
        <w:spacing w:after="160"/>
        <w:ind w:left="850" w:hanging="425"/>
      </w:pPr>
      <w:r w:rsidRPr="003772FC">
        <w:t>To enable the learner to gain an insight in to the various methods of data collection</w:t>
      </w:r>
    </w:p>
    <w:p w:rsidR="00E06B4C" w:rsidRPr="003772FC" w:rsidRDefault="00E06B4C" w:rsidP="00FB0AB6">
      <w:pPr>
        <w:pStyle w:val="ListParagraph"/>
        <w:numPr>
          <w:ilvl w:val="0"/>
          <w:numId w:val="12"/>
        </w:numPr>
        <w:tabs>
          <w:tab w:val="left" w:pos="850"/>
          <w:tab w:val="left" w:pos="1134"/>
          <w:tab w:val="left" w:pos="1276"/>
        </w:tabs>
        <w:autoSpaceDE w:val="0"/>
        <w:autoSpaceDN w:val="0"/>
        <w:adjustRightInd w:val="0"/>
        <w:spacing w:after="160"/>
        <w:ind w:left="850" w:hanging="425"/>
      </w:pPr>
      <w:r w:rsidRPr="003772FC">
        <w:t>To assist the learner in compiling statistical information</w:t>
      </w:r>
    </w:p>
    <w:p w:rsidR="00E06B4C" w:rsidRPr="003772FC" w:rsidRDefault="00E06B4C" w:rsidP="00FB0AB6">
      <w:pPr>
        <w:pStyle w:val="ListParagraph"/>
        <w:numPr>
          <w:ilvl w:val="0"/>
          <w:numId w:val="12"/>
        </w:numPr>
        <w:tabs>
          <w:tab w:val="left" w:pos="850"/>
          <w:tab w:val="left" w:pos="1134"/>
          <w:tab w:val="left" w:pos="1276"/>
        </w:tabs>
        <w:autoSpaceDE w:val="0"/>
        <w:autoSpaceDN w:val="0"/>
        <w:adjustRightInd w:val="0"/>
        <w:spacing w:after="160"/>
        <w:ind w:left="850" w:hanging="425"/>
      </w:pPr>
      <w:r w:rsidRPr="003772FC">
        <w:t>To facilitate the learner to identify and implement appropriate means of presenting data</w:t>
      </w:r>
    </w:p>
    <w:p w:rsidR="00E06B4C" w:rsidRPr="003772FC" w:rsidRDefault="00E06B4C" w:rsidP="00FB0AB6">
      <w:pPr>
        <w:pStyle w:val="ListParagraph"/>
        <w:numPr>
          <w:ilvl w:val="0"/>
          <w:numId w:val="12"/>
        </w:numPr>
        <w:tabs>
          <w:tab w:val="left" w:pos="850"/>
          <w:tab w:val="left" w:pos="1134"/>
          <w:tab w:val="left" w:pos="1276"/>
        </w:tabs>
        <w:autoSpaceDE w:val="0"/>
        <w:autoSpaceDN w:val="0"/>
        <w:adjustRightInd w:val="0"/>
        <w:spacing w:after="160"/>
        <w:ind w:left="850" w:hanging="425"/>
      </w:pPr>
      <w:r w:rsidRPr="003772FC">
        <w:t>To enable the learner to analyse and interpret statistical information</w:t>
      </w:r>
    </w:p>
    <w:p w:rsidR="00E06B4C" w:rsidRPr="003772FC" w:rsidRDefault="00E06B4C" w:rsidP="00FB0AB6">
      <w:pPr>
        <w:pStyle w:val="ListParagraph"/>
        <w:numPr>
          <w:ilvl w:val="0"/>
          <w:numId w:val="12"/>
        </w:numPr>
        <w:tabs>
          <w:tab w:val="left" w:pos="850"/>
          <w:tab w:val="left" w:pos="1134"/>
          <w:tab w:val="left" w:pos="1276"/>
        </w:tabs>
        <w:autoSpaceDE w:val="0"/>
        <w:autoSpaceDN w:val="0"/>
        <w:adjustRightInd w:val="0"/>
        <w:spacing w:after="160"/>
        <w:ind w:left="850" w:hanging="425"/>
      </w:pPr>
      <w:r w:rsidRPr="003772FC">
        <w:t>To facilitate the learner in their progression of using statistics for work and life</w:t>
      </w:r>
    </w:p>
    <w:p w:rsidR="00E06B4C" w:rsidRPr="003772FC" w:rsidRDefault="00E06B4C" w:rsidP="00FB0AB6">
      <w:pPr>
        <w:pStyle w:val="ListParagraph"/>
        <w:numPr>
          <w:ilvl w:val="0"/>
          <w:numId w:val="12"/>
        </w:numPr>
        <w:tabs>
          <w:tab w:val="left" w:pos="850"/>
          <w:tab w:val="left" w:pos="1134"/>
          <w:tab w:val="left" w:pos="1276"/>
        </w:tabs>
        <w:autoSpaceDE w:val="0"/>
        <w:autoSpaceDN w:val="0"/>
        <w:adjustRightInd w:val="0"/>
        <w:spacing w:after="160"/>
        <w:ind w:left="850" w:hanging="425"/>
      </w:pPr>
      <w:r w:rsidRPr="003772FC">
        <w:t>To assist the learner to develop the academic and vocational language, literacy and numeracy skills related to Statistics/5N2066 through the medium of the indicative content</w:t>
      </w:r>
    </w:p>
    <w:p w:rsidR="00E06B4C" w:rsidRPr="003772FC" w:rsidRDefault="00E06B4C" w:rsidP="00FB0AB6">
      <w:pPr>
        <w:pStyle w:val="ListParagraph"/>
        <w:numPr>
          <w:ilvl w:val="0"/>
          <w:numId w:val="12"/>
        </w:numPr>
        <w:tabs>
          <w:tab w:val="left" w:pos="850"/>
          <w:tab w:val="left" w:pos="1134"/>
          <w:tab w:val="left" w:pos="1276"/>
        </w:tabs>
        <w:autoSpaceDE w:val="0"/>
        <w:autoSpaceDN w:val="0"/>
        <w:adjustRightInd w:val="0"/>
        <w:spacing w:after="160"/>
        <w:ind w:left="850" w:hanging="425"/>
      </w:pPr>
      <w:r w:rsidRPr="003772FC">
        <w:t>To enable the learner to take responsibility for his/her own learning</w:t>
      </w:r>
    </w:p>
    <w:p w:rsidR="00E06B4C" w:rsidRPr="003772FC" w:rsidRDefault="00E06B4C" w:rsidP="00E06B4C">
      <w:pPr>
        <w:tabs>
          <w:tab w:val="left" w:pos="850"/>
          <w:tab w:val="left" w:pos="1134"/>
          <w:tab w:val="left" w:pos="1276"/>
        </w:tabs>
        <w:autoSpaceDE w:val="0"/>
        <w:autoSpaceDN w:val="0"/>
        <w:adjustRightInd w:val="0"/>
        <w:spacing w:after="160"/>
        <w:ind w:left="850" w:hanging="425"/>
      </w:pPr>
    </w:p>
    <w:p w:rsidR="006A3656" w:rsidRPr="003772FC" w:rsidRDefault="00E06B4C" w:rsidP="00FB0AB6">
      <w:pPr>
        <w:pStyle w:val="Heading1"/>
      </w:pPr>
      <w:r>
        <w:t xml:space="preserve">Learning Outcomes of Level 5  </w:t>
      </w:r>
      <w:r w:rsidR="006A3656" w:rsidRPr="003772FC">
        <w:t>Statistics [5N2066]</w:t>
      </w:r>
    </w:p>
    <w:p w:rsidR="006A3656" w:rsidRPr="003772FC" w:rsidRDefault="006A3656" w:rsidP="001C693A">
      <w:pPr>
        <w:spacing w:after="0" w:line="360" w:lineRule="auto"/>
      </w:pPr>
      <w:r w:rsidRPr="003772FC">
        <w:t>Learners will be able to:</w:t>
      </w:r>
    </w:p>
    <w:p w:rsidR="006A3656" w:rsidRPr="003772FC" w:rsidRDefault="006A3656" w:rsidP="001C693A">
      <w:pPr>
        <w:spacing w:after="0" w:line="360" w:lineRule="auto"/>
      </w:pP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Explain basic statistical concepts to include dependent, independent, discrete and continuous variables, population, sampling, variance, skewness, correlation and regression</w:t>
      </w: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Discuss a broad range of data sources and their appropriateness to specified data collection topics to include primary data, interviews, survey techniques, observation collection methods and secondary data</w:t>
      </w: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Comment on the appropriateness of a range of question formats to include open-ended, multiple choice, and dichotomous questions, for specified research projects</w:t>
      </w: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Identify different methods of sampling</w:t>
      </w: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Discuss skewness and the normal distribution</w:t>
      </w: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Present information from data collected from the world wide web or other methods in a broad range of graphical and tabular forms, using pictograms, pie charts, trend graphs, frequency tables, histograms, cumulative frequency curves, correlation diagrams (positive/negative), with both discrete and continuous variables</w:t>
      </w: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Calculate the statistics for measuring and contrasting averages and dispersion of grouped data by calculating the mean, mode, median, weighted average, range,</w:t>
      </w:r>
      <w:r w:rsidRPr="003772FC">
        <w:rPr>
          <w:rFonts w:ascii="Calibri" w:hAnsi="Calibri" w:cs="Calibri"/>
          <w:color w:val="auto"/>
          <w:sz w:val="22"/>
          <w:szCs w:val="22"/>
          <w:lang w:val="en-IE"/>
        </w:rPr>
        <w:tab/>
        <w:t xml:space="preserve"> inter-quartile range, standard deviation, correlation co-efficient</w:t>
      </w:r>
      <w:r w:rsidR="008E3B59" w:rsidRPr="003772FC">
        <w:rPr>
          <w:rFonts w:ascii="Calibri" w:hAnsi="Calibri" w:cs="Calibri"/>
          <w:color w:val="auto"/>
          <w:sz w:val="22"/>
          <w:szCs w:val="22"/>
          <w:lang w:val="en-IE"/>
        </w:rPr>
        <w:t>s</w:t>
      </w:r>
      <w:r w:rsidRPr="003772FC">
        <w:rPr>
          <w:rFonts w:ascii="Calibri" w:hAnsi="Calibri" w:cs="Calibri"/>
          <w:color w:val="auto"/>
          <w:sz w:val="22"/>
          <w:szCs w:val="22"/>
          <w:lang w:val="en-IE"/>
        </w:rPr>
        <w:t xml:space="preserve"> and linear regression lines</w:t>
      </w: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 xml:space="preserve">Calculate seasonal variations in a time series using moving averages                           </w:t>
      </w: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Calculate index numbers including simple index numbers and, weighted index numbers using Laspeyre and Paasche methods</w:t>
      </w:r>
    </w:p>
    <w:p w:rsidR="006A3656" w:rsidRPr="003772FC"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Analyse the results, including distortions, arising from a range of data presentations</w:t>
      </w:r>
    </w:p>
    <w:p w:rsidR="006A3656" w:rsidRDefault="006A3656" w:rsidP="00FB0AB6">
      <w:pPr>
        <w:pStyle w:val="BlueFont"/>
        <w:numPr>
          <w:ilvl w:val="0"/>
          <w:numId w:val="13"/>
        </w:numPr>
        <w:tabs>
          <w:tab w:val="left" w:pos="850"/>
          <w:tab w:val="left" w:pos="992"/>
          <w:tab w:val="left" w:pos="1134"/>
          <w:tab w:val="left" w:pos="1276"/>
          <w:tab w:val="left" w:pos="1417"/>
        </w:tabs>
        <w:spacing w:after="160" w:line="276" w:lineRule="auto"/>
        <w:ind w:left="850" w:hanging="357"/>
        <w:rPr>
          <w:rFonts w:ascii="Calibri" w:hAnsi="Calibri" w:cs="Calibri"/>
          <w:color w:val="auto"/>
          <w:sz w:val="22"/>
          <w:szCs w:val="22"/>
          <w:lang w:val="en-IE"/>
        </w:rPr>
      </w:pPr>
      <w:r w:rsidRPr="003772FC">
        <w:rPr>
          <w:rFonts w:ascii="Calibri" w:hAnsi="Calibri" w:cs="Calibri"/>
          <w:color w:val="auto"/>
          <w:sz w:val="22"/>
          <w:szCs w:val="22"/>
          <w:lang w:val="en-IE"/>
        </w:rPr>
        <w:t>Apply regression lines as a forecasting tool</w:t>
      </w:r>
    </w:p>
    <w:p w:rsidR="00FB0AB6" w:rsidRDefault="00FB0AB6" w:rsidP="00FB0AB6">
      <w:pPr>
        <w:pStyle w:val="BlueFont"/>
        <w:tabs>
          <w:tab w:val="left" w:pos="850"/>
          <w:tab w:val="left" w:pos="992"/>
          <w:tab w:val="left" w:pos="1134"/>
          <w:tab w:val="left" w:pos="1276"/>
          <w:tab w:val="left" w:pos="1417"/>
        </w:tabs>
        <w:spacing w:after="160" w:line="276" w:lineRule="auto"/>
        <w:ind w:left="850"/>
        <w:rPr>
          <w:rFonts w:ascii="Calibri" w:hAnsi="Calibri" w:cs="Calibri"/>
          <w:color w:val="auto"/>
          <w:sz w:val="22"/>
          <w:szCs w:val="22"/>
          <w:lang w:val="en-IE"/>
        </w:rPr>
      </w:pPr>
    </w:p>
    <w:p w:rsidR="00FB0AB6" w:rsidRPr="003772FC" w:rsidRDefault="00FB0AB6" w:rsidP="00FB0AB6">
      <w:pPr>
        <w:pStyle w:val="BlueFont"/>
        <w:tabs>
          <w:tab w:val="left" w:pos="850"/>
          <w:tab w:val="left" w:pos="992"/>
          <w:tab w:val="left" w:pos="1134"/>
          <w:tab w:val="left" w:pos="1276"/>
          <w:tab w:val="left" w:pos="1417"/>
        </w:tabs>
        <w:spacing w:after="160" w:line="276" w:lineRule="auto"/>
        <w:ind w:left="850"/>
        <w:rPr>
          <w:rFonts w:ascii="Calibri" w:hAnsi="Calibri" w:cs="Calibri"/>
          <w:color w:val="auto"/>
          <w:sz w:val="22"/>
          <w:szCs w:val="22"/>
          <w:lang w:val="en-IE"/>
        </w:rPr>
      </w:pPr>
    </w:p>
    <w:p w:rsidR="00E06B4C" w:rsidRPr="003772FC" w:rsidRDefault="00E06B4C" w:rsidP="00FB0AB6">
      <w:pPr>
        <w:pStyle w:val="Heading1"/>
      </w:pPr>
      <w:r w:rsidRPr="003772FC">
        <w:t xml:space="preserve">Indicative Content </w:t>
      </w:r>
    </w:p>
    <w:p w:rsidR="00E06B4C" w:rsidRPr="003772FC" w:rsidRDefault="00E06B4C" w:rsidP="00406181">
      <w:pPr>
        <w:spacing w:after="0" w:line="240" w:lineRule="auto"/>
        <w:jc w:val="both"/>
      </w:pPr>
      <w:r w:rsidRPr="003772F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E06B4C" w:rsidRPr="003772FC" w:rsidRDefault="00E06B4C" w:rsidP="00B22D3C">
      <w:pPr>
        <w:spacing w:after="0" w:line="240" w:lineRule="auto"/>
      </w:pPr>
    </w:p>
    <w:p w:rsidR="00E06B4C" w:rsidRPr="003772FC" w:rsidRDefault="00E06B4C" w:rsidP="00FB0AB6">
      <w:pPr>
        <w:pStyle w:val="Heading3"/>
      </w:pPr>
      <w:r w:rsidRPr="003772FC">
        <w:t>Section 1:  Statistical concepts and data characterisation</w:t>
      </w:r>
    </w:p>
    <w:p w:rsidR="00E06B4C" w:rsidRPr="008554BE" w:rsidRDefault="00E06B4C" w:rsidP="00D55ABF">
      <w:pPr>
        <w:pStyle w:val="BlueFont"/>
        <w:numPr>
          <w:ilvl w:val="0"/>
          <w:numId w:val="15"/>
        </w:numPr>
        <w:jc w:val="both"/>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Explore with the learner basic statistical concepts to include dependent, independent, discrete and continuous variables, population, sampling, variance, skewness, correlation and regression</w:t>
      </w:r>
    </w:p>
    <w:p w:rsidR="00E06B4C" w:rsidRPr="003772FC" w:rsidRDefault="00E06B4C" w:rsidP="00D55ABF">
      <w:pPr>
        <w:pStyle w:val="ListParagraph"/>
        <w:numPr>
          <w:ilvl w:val="0"/>
          <w:numId w:val="26"/>
        </w:numPr>
        <w:tabs>
          <w:tab w:val="left" w:pos="850"/>
          <w:tab w:val="left" w:pos="1134"/>
          <w:tab w:val="left" w:pos="1276"/>
        </w:tabs>
        <w:spacing w:after="160"/>
      </w:pPr>
      <w:r w:rsidRPr="003772FC">
        <w:t>describe data analysis and its application in business and science</w:t>
      </w:r>
    </w:p>
    <w:p w:rsidR="00E06B4C" w:rsidRPr="003772FC" w:rsidRDefault="00E06B4C" w:rsidP="00D55ABF">
      <w:pPr>
        <w:pStyle w:val="ListParagraph"/>
        <w:numPr>
          <w:ilvl w:val="0"/>
          <w:numId w:val="26"/>
        </w:numPr>
        <w:tabs>
          <w:tab w:val="left" w:pos="850"/>
          <w:tab w:val="left" w:pos="1134"/>
          <w:tab w:val="left" w:pos="1276"/>
        </w:tabs>
        <w:spacing w:after="160"/>
      </w:pPr>
      <w:r w:rsidRPr="003772FC">
        <w:t>distinguish between dependent and independent variables</w:t>
      </w:r>
    </w:p>
    <w:p w:rsidR="00E06B4C" w:rsidRPr="003772FC" w:rsidRDefault="00E06B4C" w:rsidP="00D55ABF">
      <w:pPr>
        <w:pStyle w:val="ListParagraph"/>
        <w:numPr>
          <w:ilvl w:val="0"/>
          <w:numId w:val="26"/>
        </w:numPr>
        <w:tabs>
          <w:tab w:val="left" w:pos="850"/>
          <w:tab w:val="left" w:pos="1134"/>
          <w:tab w:val="left" w:pos="1276"/>
        </w:tabs>
        <w:spacing w:after="160"/>
      </w:pPr>
      <w:r w:rsidRPr="003772FC">
        <w:t>distinguish between discrete and continuous data</w:t>
      </w:r>
    </w:p>
    <w:p w:rsidR="00E06B4C" w:rsidRPr="003772FC" w:rsidRDefault="00E06B4C" w:rsidP="00D55ABF">
      <w:pPr>
        <w:pStyle w:val="ListParagraph"/>
        <w:numPr>
          <w:ilvl w:val="0"/>
          <w:numId w:val="26"/>
        </w:numPr>
        <w:tabs>
          <w:tab w:val="left" w:pos="850"/>
          <w:tab w:val="left" w:pos="1134"/>
          <w:tab w:val="left" w:pos="1276"/>
        </w:tabs>
        <w:spacing w:after="160"/>
      </w:pPr>
      <w:r w:rsidRPr="003772FC">
        <w:t>describe statistical inference in relation to sample and population data</w:t>
      </w:r>
    </w:p>
    <w:p w:rsidR="00E06B4C" w:rsidRPr="003772FC" w:rsidRDefault="00E06B4C" w:rsidP="00D55ABF">
      <w:pPr>
        <w:pStyle w:val="ListParagraph"/>
        <w:numPr>
          <w:ilvl w:val="0"/>
          <w:numId w:val="26"/>
        </w:numPr>
        <w:tabs>
          <w:tab w:val="left" w:pos="850"/>
          <w:tab w:val="left" w:pos="1134"/>
          <w:tab w:val="left" w:pos="1276"/>
        </w:tabs>
        <w:spacing w:after="160"/>
      </w:pPr>
      <w:r w:rsidRPr="003772FC">
        <w:t xml:space="preserve">explain the concept of dispersion </w:t>
      </w:r>
    </w:p>
    <w:p w:rsidR="00E06B4C" w:rsidRPr="003772FC" w:rsidRDefault="00E06B4C" w:rsidP="00D55ABF">
      <w:pPr>
        <w:pStyle w:val="ListParagraph"/>
        <w:numPr>
          <w:ilvl w:val="0"/>
          <w:numId w:val="26"/>
        </w:numPr>
        <w:tabs>
          <w:tab w:val="left" w:pos="850"/>
          <w:tab w:val="left" w:pos="1134"/>
          <w:tab w:val="left" w:pos="1276"/>
        </w:tabs>
        <w:spacing w:after="160"/>
      </w:pPr>
      <w:r w:rsidRPr="003772FC">
        <w:t>describe skewness and variance in relatio</w:t>
      </w:r>
      <w:r w:rsidR="00D55ABF">
        <w:t xml:space="preserve">n to data sets using graphical </w:t>
      </w:r>
      <w:r w:rsidRPr="003772FC">
        <w:t>representations</w:t>
      </w:r>
    </w:p>
    <w:p w:rsidR="00E06B4C" w:rsidRPr="003772FC" w:rsidRDefault="00E06B4C" w:rsidP="00D55ABF">
      <w:pPr>
        <w:pStyle w:val="ListParagraph"/>
        <w:numPr>
          <w:ilvl w:val="0"/>
          <w:numId w:val="26"/>
        </w:numPr>
        <w:tabs>
          <w:tab w:val="left" w:pos="850"/>
          <w:tab w:val="left" w:pos="1134"/>
          <w:tab w:val="left" w:pos="1276"/>
        </w:tabs>
        <w:spacing w:after="160"/>
      </w:pPr>
      <w:r w:rsidRPr="003772FC">
        <w:t>define correlation</w:t>
      </w:r>
    </w:p>
    <w:p w:rsidR="00E06B4C" w:rsidRPr="003772FC" w:rsidRDefault="00E06B4C" w:rsidP="00D55ABF">
      <w:pPr>
        <w:pStyle w:val="ListParagraph"/>
        <w:numPr>
          <w:ilvl w:val="0"/>
          <w:numId w:val="26"/>
        </w:numPr>
        <w:tabs>
          <w:tab w:val="left" w:pos="850"/>
          <w:tab w:val="left" w:pos="1134"/>
          <w:tab w:val="left" w:pos="1276"/>
        </w:tabs>
        <w:spacing w:after="160"/>
      </w:pPr>
      <w:r w:rsidRPr="003772FC">
        <w:t>explain the benefits of using correlation in relation to statistical analysis</w:t>
      </w:r>
    </w:p>
    <w:p w:rsidR="00E06B4C" w:rsidRPr="003772FC" w:rsidRDefault="00E06B4C" w:rsidP="00D55ABF">
      <w:pPr>
        <w:pStyle w:val="ListParagraph"/>
        <w:numPr>
          <w:ilvl w:val="0"/>
          <w:numId w:val="26"/>
        </w:numPr>
        <w:tabs>
          <w:tab w:val="left" w:pos="850"/>
          <w:tab w:val="left" w:pos="1134"/>
          <w:tab w:val="left" w:pos="1276"/>
        </w:tabs>
        <w:spacing w:after="160"/>
      </w:pPr>
      <w:r w:rsidRPr="003772FC">
        <w:t xml:space="preserve">describe linear regression </w:t>
      </w:r>
    </w:p>
    <w:p w:rsidR="00E06B4C" w:rsidRPr="008554BE" w:rsidRDefault="00E06B4C" w:rsidP="00D55ABF">
      <w:pPr>
        <w:pStyle w:val="BlueFont"/>
        <w:ind w:left="720"/>
        <w:rPr>
          <w:rFonts w:ascii="Calibri" w:eastAsia="Times New Roman" w:hAnsi="Calibri" w:cs="Calibri"/>
          <w:color w:val="auto"/>
          <w:sz w:val="22"/>
          <w:szCs w:val="22"/>
          <w:lang w:val="en-IE" w:eastAsia="en-US"/>
        </w:rPr>
      </w:pPr>
    </w:p>
    <w:p w:rsidR="00E06B4C" w:rsidRPr="008554BE" w:rsidRDefault="00E06B4C" w:rsidP="00D55ABF">
      <w:pPr>
        <w:pStyle w:val="BlueFont"/>
        <w:numPr>
          <w:ilvl w:val="0"/>
          <w:numId w:val="15"/>
        </w:numPr>
        <w:jc w:val="both"/>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Discuss with the learner a broad range of data sources and their appropriateness to specified data collection topics to include primary data, interviews, survey techniques, observation collection method and secondary data</w:t>
      </w:r>
    </w:p>
    <w:p w:rsidR="00E06B4C" w:rsidRPr="003772FC" w:rsidRDefault="00E06B4C" w:rsidP="00D55ABF">
      <w:pPr>
        <w:pStyle w:val="ListParagraph"/>
        <w:numPr>
          <w:ilvl w:val="1"/>
          <w:numId w:val="14"/>
        </w:numPr>
        <w:tabs>
          <w:tab w:val="left" w:pos="850"/>
          <w:tab w:val="left" w:pos="1134"/>
          <w:tab w:val="left" w:pos="1276"/>
        </w:tabs>
        <w:spacing w:after="160"/>
      </w:pPr>
      <w:r w:rsidRPr="003772FC">
        <w:t>distinguish between primary and secondary sources of data</w:t>
      </w:r>
    </w:p>
    <w:p w:rsidR="00E06B4C" w:rsidRPr="003772FC" w:rsidRDefault="00E06B4C" w:rsidP="00D55ABF">
      <w:pPr>
        <w:pStyle w:val="ListParagraph"/>
        <w:numPr>
          <w:ilvl w:val="1"/>
          <w:numId w:val="14"/>
        </w:numPr>
        <w:tabs>
          <w:tab w:val="left" w:pos="850"/>
          <w:tab w:val="left" w:pos="1134"/>
          <w:tab w:val="left" w:pos="1276"/>
        </w:tabs>
        <w:spacing w:after="160"/>
      </w:pPr>
      <w:r w:rsidRPr="003772FC">
        <w:t>describe various methods of how primary data can be collected</w:t>
      </w:r>
    </w:p>
    <w:p w:rsidR="00E06B4C" w:rsidRPr="003772FC" w:rsidRDefault="00E06B4C" w:rsidP="00D55ABF">
      <w:pPr>
        <w:pStyle w:val="ListParagraph"/>
        <w:numPr>
          <w:ilvl w:val="1"/>
          <w:numId w:val="14"/>
        </w:numPr>
        <w:tabs>
          <w:tab w:val="left" w:pos="850"/>
          <w:tab w:val="left" w:pos="1134"/>
          <w:tab w:val="left" w:pos="1276"/>
        </w:tabs>
        <w:spacing w:after="160"/>
      </w:pPr>
      <w:r w:rsidRPr="003772FC">
        <w:t>discuss the relevance and implications of data collection for statistical</w:t>
      </w:r>
      <w:r w:rsidR="00FB0AB6">
        <w:t xml:space="preserve"> </w:t>
      </w:r>
      <w:r w:rsidRPr="003772FC">
        <w:t>analysis</w:t>
      </w:r>
    </w:p>
    <w:p w:rsidR="00E06B4C" w:rsidRPr="003772FC" w:rsidRDefault="00E06B4C" w:rsidP="00D55ABF">
      <w:pPr>
        <w:pStyle w:val="ListParagraph"/>
        <w:numPr>
          <w:ilvl w:val="1"/>
          <w:numId w:val="14"/>
        </w:numPr>
        <w:tabs>
          <w:tab w:val="left" w:pos="850"/>
          <w:tab w:val="left" w:pos="1134"/>
          <w:tab w:val="left" w:pos="1276"/>
        </w:tabs>
        <w:spacing w:after="160"/>
      </w:pPr>
      <w:r w:rsidRPr="003772FC">
        <w:t>describe various sources where secondary data can be obtained</w:t>
      </w:r>
    </w:p>
    <w:p w:rsidR="00E06B4C" w:rsidRPr="003772FC" w:rsidRDefault="00E06B4C" w:rsidP="001C693A">
      <w:pPr>
        <w:pStyle w:val="ListParagraph"/>
        <w:ind w:left="1097"/>
      </w:pPr>
    </w:p>
    <w:p w:rsidR="00E06B4C" w:rsidRPr="008554BE" w:rsidRDefault="00E06B4C" w:rsidP="00D55ABF">
      <w:pPr>
        <w:pStyle w:val="BlueFont"/>
        <w:numPr>
          <w:ilvl w:val="0"/>
          <w:numId w:val="15"/>
        </w:numPr>
        <w:jc w:val="both"/>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Discuss with the learner the appropriateness of a range of question formats to include open-ended, multiple choice, and dichotomous questions, for specified research projects</w:t>
      </w:r>
    </w:p>
    <w:p w:rsidR="00E06B4C" w:rsidRPr="003772FC" w:rsidRDefault="00E06B4C" w:rsidP="00D55ABF">
      <w:pPr>
        <w:pStyle w:val="ListParagraph"/>
        <w:numPr>
          <w:ilvl w:val="1"/>
          <w:numId w:val="14"/>
        </w:numPr>
        <w:tabs>
          <w:tab w:val="left" w:pos="850"/>
          <w:tab w:val="left" w:pos="1134"/>
          <w:tab w:val="left" w:pos="1276"/>
        </w:tabs>
        <w:spacing w:after="160"/>
      </w:pPr>
      <w:r w:rsidRPr="003772FC">
        <w:t>distinguish between structured and unstructured question formats</w:t>
      </w:r>
    </w:p>
    <w:p w:rsidR="00E06B4C" w:rsidRPr="003772FC" w:rsidRDefault="00E06B4C" w:rsidP="00D55ABF">
      <w:pPr>
        <w:pStyle w:val="ListParagraph"/>
        <w:numPr>
          <w:ilvl w:val="1"/>
          <w:numId w:val="14"/>
        </w:numPr>
        <w:tabs>
          <w:tab w:val="left" w:pos="850"/>
          <w:tab w:val="left" w:pos="1134"/>
          <w:tab w:val="left" w:pos="1276"/>
        </w:tabs>
        <w:spacing w:after="160"/>
      </w:pPr>
      <w:r w:rsidRPr="003772FC">
        <w:t xml:space="preserve">outline structured question formats for example, dichotomous, likert scale  and semantic differential scale </w:t>
      </w:r>
    </w:p>
    <w:p w:rsidR="00E06B4C" w:rsidRPr="003772FC" w:rsidRDefault="00E06B4C" w:rsidP="00D55ABF">
      <w:pPr>
        <w:pStyle w:val="ListParagraph"/>
        <w:numPr>
          <w:ilvl w:val="1"/>
          <w:numId w:val="14"/>
        </w:numPr>
        <w:tabs>
          <w:tab w:val="left" w:pos="850"/>
          <w:tab w:val="left" w:pos="1134"/>
          <w:tab w:val="left" w:pos="1276"/>
        </w:tabs>
        <w:spacing w:after="160"/>
      </w:pPr>
      <w:r w:rsidRPr="003772FC">
        <w:t>outline unstructured question formats(open ended)</w:t>
      </w:r>
    </w:p>
    <w:p w:rsidR="00E06B4C" w:rsidRDefault="00E06B4C" w:rsidP="00D55ABF">
      <w:pPr>
        <w:pStyle w:val="ListParagraph"/>
        <w:numPr>
          <w:ilvl w:val="1"/>
          <w:numId w:val="14"/>
        </w:numPr>
        <w:tabs>
          <w:tab w:val="left" w:pos="850"/>
          <w:tab w:val="left" w:pos="1134"/>
          <w:tab w:val="left" w:pos="1276"/>
        </w:tabs>
        <w:spacing w:after="160"/>
      </w:pPr>
      <w:r w:rsidRPr="003772FC">
        <w:t>outline the research projects for which structured and unstructured question</w:t>
      </w:r>
      <w:r w:rsidR="00FB0AB6">
        <w:t xml:space="preserve"> f</w:t>
      </w:r>
      <w:r w:rsidR="00FB0AB6" w:rsidRPr="003772FC">
        <w:t>ormats</w:t>
      </w:r>
      <w:r w:rsidRPr="003772FC">
        <w:t xml:space="preserve"> are appropriate</w:t>
      </w:r>
    </w:p>
    <w:p w:rsidR="00FB0AB6" w:rsidRPr="003772FC" w:rsidRDefault="00FB0AB6" w:rsidP="004F6CFC">
      <w:pPr>
        <w:pStyle w:val="ListParagraph"/>
        <w:spacing w:after="0" w:line="240" w:lineRule="auto"/>
        <w:ind w:left="1097"/>
      </w:pPr>
    </w:p>
    <w:p w:rsidR="00E06B4C" w:rsidRPr="008554BE" w:rsidRDefault="00E06B4C" w:rsidP="001C693A">
      <w:pPr>
        <w:pStyle w:val="BlueFont"/>
        <w:numPr>
          <w:ilvl w:val="0"/>
          <w:numId w:val="15"/>
        </w:numPr>
        <w:spacing w:line="360" w:lineRule="auto"/>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Facilitate the learner to identify different methods of sampling</w:t>
      </w:r>
    </w:p>
    <w:p w:rsidR="00E06B4C" w:rsidRPr="003772FC" w:rsidRDefault="00E06B4C" w:rsidP="00D55ABF">
      <w:pPr>
        <w:pStyle w:val="ListParagraph"/>
        <w:numPr>
          <w:ilvl w:val="0"/>
          <w:numId w:val="27"/>
        </w:numPr>
        <w:tabs>
          <w:tab w:val="left" w:pos="850"/>
          <w:tab w:val="left" w:pos="1134"/>
          <w:tab w:val="left" w:pos="1276"/>
        </w:tabs>
        <w:spacing w:after="160"/>
      </w:pPr>
      <w:r w:rsidRPr="003772FC">
        <w:t>distinguish between probability and nonprobability sampling</w:t>
      </w:r>
    </w:p>
    <w:p w:rsidR="00E06B4C" w:rsidRPr="003772FC" w:rsidRDefault="00E06B4C" w:rsidP="00D55ABF">
      <w:pPr>
        <w:pStyle w:val="ListParagraph"/>
        <w:numPr>
          <w:ilvl w:val="0"/>
          <w:numId w:val="27"/>
        </w:numPr>
        <w:tabs>
          <w:tab w:val="left" w:pos="850"/>
          <w:tab w:val="left" w:pos="1134"/>
          <w:tab w:val="left" w:pos="1276"/>
        </w:tabs>
        <w:spacing w:after="160"/>
      </w:pPr>
      <w:r w:rsidRPr="003772FC">
        <w:t>describe the various methods of probability sampling, for example random</w:t>
      </w:r>
      <w:r w:rsidR="00FB0AB6">
        <w:t xml:space="preserve"> </w:t>
      </w:r>
      <w:r w:rsidRPr="003772FC">
        <w:t xml:space="preserve">sampling, systematic sampling and stratified sampling </w:t>
      </w:r>
    </w:p>
    <w:p w:rsidR="00E06B4C" w:rsidRPr="003772FC" w:rsidRDefault="00E06B4C" w:rsidP="00D55ABF">
      <w:pPr>
        <w:pStyle w:val="ListParagraph"/>
        <w:numPr>
          <w:ilvl w:val="0"/>
          <w:numId w:val="27"/>
        </w:numPr>
        <w:tabs>
          <w:tab w:val="left" w:pos="850"/>
          <w:tab w:val="left" w:pos="1134"/>
          <w:tab w:val="left" w:pos="1276"/>
        </w:tabs>
        <w:spacing w:after="160"/>
      </w:pPr>
      <w:r w:rsidRPr="003772FC">
        <w:t>describe the various methods of nonprobability sampling, for example judgment sampling, quota sampling and snowball sampling</w:t>
      </w:r>
    </w:p>
    <w:p w:rsidR="00E06B4C" w:rsidRPr="003772FC" w:rsidRDefault="00E06B4C" w:rsidP="00156ADF">
      <w:pPr>
        <w:pStyle w:val="ListParagraph"/>
        <w:spacing w:after="0" w:line="240" w:lineRule="auto"/>
        <w:ind w:left="1440"/>
      </w:pPr>
    </w:p>
    <w:p w:rsidR="00E06B4C" w:rsidRPr="008554BE" w:rsidRDefault="00E06B4C" w:rsidP="001C693A">
      <w:pPr>
        <w:pStyle w:val="BlueFont"/>
        <w:numPr>
          <w:ilvl w:val="0"/>
          <w:numId w:val="15"/>
        </w:numPr>
        <w:spacing w:line="360" w:lineRule="auto"/>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Discuss with the learner skewness and the applications of the normal distribution</w:t>
      </w:r>
    </w:p>
    <w:p w:rsidR="00D55ABF" w:rsidRDefault="00E06B4C" w:rsidP="00D55ABF">
      <w:pPr>
        <w:pStyle w:val="ListParagraph"/>
        <w:numPr>
          <w:ilvl w:val="0"/>
          <w:numId w:val="25"/>
        </w:numPr>
        <w:tabs>
          <w:tab w:val="left" w:pos="850"/>
          <w:tab w:val="left" w:pos="1134"/>
          <w:tab w:val="left" w:pos="1276"/>
        </w:tabs>
        <w:spacing w:after="160"/>
      </w:pPr>
      <w:r w:rsidRPr="003772FC">
        <w:t xml:space="preserve">identify the characteristics of the normal distribution, for example shape, standard deviations and  z scores and the applications of the normal distribution              </w:t>
      </w:r>
    </w:p>
    <w:p w:rsidR="00E06B4C" w:rsidRPr="003772FC" w:rsidRDefault="00E06B4C" w:rsidP="00D55ABF">
      <w:pPr>
        <w:pStyle w:val="ListParagraph"/>
        <w:numPr>
          <w:ilvl w:val="0"/>
          <w:numId w:val="25"/>
        </w:numPr>
        <w:tabs>
          <w:tab w:val="left" w:pos="850"/>
          <w:tab w:val="left" w:pos="1134"/>
          <w:tab w:val="left" w:pos="1276"/>
        </w:tabs>
        <w:spacing w:after="160"/>
      </w:pPr>
      <w:r w:rsidRPr="003772FC">
        <w:t>discuss skewness and outline the features of both positive and negative skewness.</w:t>
      </w:r>
    </w:p>
    <w:p w:rsidR="00E06B4C" w:rsidRPr="008554BE" w:rsidRDefault="00E06B4C" w:rsidP="001C693A">
      <w:pPr>
        <w:pStyle w:val="BlueFont"/>
        <w:spacing w:line="360" w:lineRule="auto"/>
        <w:rPr>
          <w:rFonts w:ascii="Calibri" w:eastAsia="Times New Roman" w:hAnsi="Calibri" w:cs="Calibri"/>
          <w:color w:val="auto"/>
          <w:sz w:val="22"/>
          <w:szCs w:val="22"/>
          <w:lang w:val="en-IE" w:eastAsia="en-US"/>
        </w:rPr>
      </w:pPr>
    </w:p>
    <w:p w:rsidR="00E06B4C" w:rsidRDefault="00E06B4C" w:rsidP="00D55ABF">
      <w:pPr>
        <w:pStyle w:val="BlueFont"/>
        <w:numPr>
          <w:ilvl w:val="0"/>
          <w:numId w:val="15"/>
        </w:numPr>
        <w:jc w:val="both"/>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Explore with the learner data collected from the world wide web or other sources and facilitate the learner to present information in a broad range of graphical and tabular forms, including pictograms, pie charts, trend graphs, frequency tables, histograms, cumulative frequency curves, correlation diagrams (positive/negative), with both discrete and continuous variables</w:t>
      </w:r>
    </w:p>
    <w:p w:rsidR="00D55ABF" w:rsidRPr="008554BE" w:rsidRDefault="00D55ABF" w:rsidP="00D55ABF">
      <w:pPr>
        <w:pStyle w:val="BlueFont"/>
        <w:ind w:left="720"/>
        <w:jc w:val="both"/>
        <w:rPr>
          <w:rFonts w:ascii="Calibri" w:eastAsia="Times New Roman" w:hAnsi="Calibri" w:cs="Calibri"/>
          <w:color w:val="auto"/>
          <w:sz w:val="22"/>
          <w:szCs w:val="22"/>
          <w:lang w:val="en-IE" w:eastAsia="en-US"/>
        </w:rPr>
      </w:pPr>
    </w:p>
    <w:p w:rsidR="00E06B4C" w:rsidRPr="003772FC" w:rsidRDefault="00E06B4C" w:rsidP="00D55ABF">
      <w:pPr>
        <w:pStyle w:val="ListParagraph"/>
        <w:numPr>
          <w:ilvl w:val="0"/>
          <w:numId w:val="28"/>
        </w:numPr>
        <w:tabs>
          <w:tab w:val="left" w:pos="850"/>
          <w:tab w:val="left" w:pos="1134"/>
          <w:tab w:val="left" w:pos="1276"/>
        </w:tabs>
        <w:spacing w:after="160"/>
      </w:pPr>
      <w:r w:rsidRPr="003772FC">
        <w:t>tabulate frequencies for both discrete and continuous variables</w:t>
      </w:r>
    </w:p>
    <w:p w:rsidR="00E06B4C" w:rsidRPr="003772FC" w:rsidRDefault="00E06B4C" w:rsidP="00D55ABF">
      <w:pPr>
        <w:pStyle w:val="ListParagraph"/>
        <w:numPr>
          <w:ilvl w:val="0"/>
          <w:numId w:val="28"/>
        </w:numPr>
        <w:tabs>
          <w:tab w:val="left" w:pos="850"/>
          <w:tab w:val="left" w:pos="1134"/>
          <w:tab w:val="left" w:pos="1276"/>
        </w:tabs>
        <w:spacing w:after="160"/>
      </w:pPr>
      <w:r w:rsidRPr="003772FC">
        <w:t xml:space="preserve">represent data from online secondary sources (or other sources) in tabular and graphical form to include pictograms, pie charts, histograms/column charts and cumulative frequency curves </w:t>
      </w:r>
    </w:p>
    <w:p w:rsidR="00E06B4C" w:rsidRPr="003772FC" w:rsidRDefault="00E06B4C" w:rsidP="00D55ABF">
      <w:pPr>
        <w:pStyle w:val="ListParagraph"/>
        <w:numPr>
          <w:ilvl w:val="0"/>
          <w:numId w:val="28"/>
        </w:numPr>
        <w:tabs>
          <w:tab w:val="left" w:pos="850"/>
          <w:tab w:val="left" w:pos="1134"/>
          <w:tab w:val="left" w:pos="1276"/>
        </w:tabs>
        <w:spacing w:after="160"/>
      </w:pPr>
      <w:r w:rsidRPr="003772FC">
        <w:t xml:space="preserve">represent data using correlation diagrams including both positive and </w:t>
      </w:r>
      <w:r w:rsidR="00FB0AB6">
        <w:t>n</w:t>
      </w:r>
      <w:r w:rsidRPr="003772FC">
        <w:t>egative correlation</w:t>
      </w:r>
    </w:p>
    <w:p w:rsidR="00E06B4C" w:rsidRPr="003772FC" w:rsidRDefault="00E06B4C" w:rsidP="002C76AC">
      <w:pPr>
        <w:pStyle w:val="ListParagraph"/>
        <w:spacing w:after="0" w:line="240" w:lineRule="auto"/>
        <w:ind w:left="1097"/>
      </w:pPr>
    </w:p>
    <w:p w:rsidR="00E06B4C" w:rsidRPr="003772FC" w:rsidRDefault="00E06B4C" w:rsidP="00D55ABF">
      <w:pPr>
        <w:pStyle w:val="Heading3"/>
      </w:pPr>
      <w:r w:rsidRPr="003772FC">
        <w:t>Section 2:  Statistical Analysis</w:t>
      </w:r>
    </w:p>
    <w:p w:rsidR="00E06B4C" w:rsidRPr="008554BE" w:rsidRDefault="00E06B4C" w:rsidP="001D0B76">
      <w:pPr>
        <w:pStyle w:val="BlueFont"/>
        <w:numPr>
          <w:ilvl w:val="0"/>
          <w:numId w:val="15"/>
        </w:numPr>
        <w:spacing w:line="360" w:lineRule="auto"/>
        <w:jc w:val="both"/>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Facilitate the learner to calculate statistics for measuring and contrasting averages and dispersion of grouped data by calculating the mean, mode, median, weighted average, range, inter-quartile range, standard  deviation, correlation co-efficient and linear regression lines</w:t>
      </w:r>
    </w:p>
    <w:p w:rsidR="00E06B4C" w:rsidRPr="003772FC" w:rsidRDefault="00E06B4C" w:rsidP="00D55ABF">
      <w:pPr>
        <w:pStyle w:val="ListParagraph"/>
        <w:numPr>
          <w:ilvl w:val="1"/>
          <w:numId w:val="14"/>
        </w:numPr>
        <w:tabs>
          <w:tab w:val="left" w:pos="850"/>
          <w:tab w:val="left" w:pos="1134"/>
          <w:tab w:val="left" w:pos="1276"/>
        </w:tabs>
        <w:spacing w:after="160"/>
      </w:pPr>
      <w:r w:rsidRPr="003772FC">
        <w:t>calculate the mean, median, mode and weighted mean of grouped data</w:t>
      </w:r>
    </w:p>
    <w:p w:rsidR="00E06B4C" w:rsidRPr="003772FC" w:rsidRDefault="00E06B4C" w:rsidP="00D55ABF">
      <w:pPr>
        <w:pStyle w:val="ListParagraph"/>
        <w:numPr>
          <w:ilvl w:val="1"/>
          <w:numId w:val="14"/>
        </w:numPr>
        <w:tabs>
          <w:tab w:val="left" w:pos="850"/>
          <w:tab w:val="left" w:pos="1134"/>
          <w:tab w:val="left" w:pos="1276"/>
        </w:tabs>
        <w:spacing w:after="160"/>
      </w:pPr>
      <w:r w:rsidRPr="003772FC">
        <w:t>calculate the range and standard deviation of grouped data</w:t>
      </w:r>
    </w:p>
    <w:p w:rsidR="00E06B4C" w:rsidRPr="003772FC" w:rsidRDefault="00E06B4C" w:rsidP="00D55ABF">
      <w:pPr>
        <w:pStyle w:val="ListParagraph"/>
        <w:numPr>
          <w:ilvl w:val="1"/>
          <w:numId w:val="14"/>
        </w:numPr>
        <w:tabs>
          <w:tab w:val="left" w:pos="850"/>
          <w:tab w:val="left" w:pos="1134"/>
          <w:tab w:val="left" w:pos="1276"/>
        </w:tabs>
        <w:spacing w:after="160"/>
      </w:pPr>
      <w:r w:rsidRPr="003772FC">
        <w:t>calculate the inter-quartile range of a data set</w:t>
      </w:r>
    </w:p>
    <w:p w:rsidR="00E06B4C" w:rsidRPr="003772FC" w:rsidRDefault="00E06B4C" w:rsidP="00D55ABF">
      <w:pPr>
        <w:pStyle w:val="ListParagraph"/>
        <w:numPr>
          <w:ilvl w:val="1"/>
          <w:numId w:val="14"/>
        </w:numPr>
        <w:tabs>
          <w:tab w:val="left" w:pos="850"/>
          <w:tab w:val="left" w:pos="1134"/>
          <w:tab w:val="left" w:pos="1276"/>
        </w:tabs>
        <w:spacing w:after="160"/>
      </w:pPr>
      <w:r w:rsidRPr="003772FC">
        <w:t>calculate linear regression and correlation coefficients from given data sets</w:t>
      </w:r>
    </w:p>
    <w:p w:rsidR="00E06B4C" w:rsidRPr="003772FC" w:rsidRDefault="00E06B4C" w:rsidP="00FB0AB6">
      <w:pPr>
        <w:pStyle w:val="ListParagraph"/>
        <w:ind w:left="0"/>
      </w:pPr>
    </w:p>
    <w:p w:rsidR="00E06B4C" w:rsidRPr="008554BE" w:rsidRDefault="00E06B4C" w:rsidP="001C693A">
      <w:pPr>
        <w:pStyle w:val="BlueFont"/>
        <w:numPr>
          <w:ilvl w:val="0"/>
          <w:numId w:val="15"/>
        </w:numPr>
        <w:spacing w:line="360" w:lineRule="auto"/>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Facilitate the learner to calculate seasonal variations in a ti</w:t>
      </w:r>
      <w:r w:rsidR="00D55ABF">
        <w:rPr>
          <w:rFonts w:ascii="Calibri" w:eastAsia="Times New Roman" w:hAnsi="Calibri" w:cs="Calibri"/>
          <w:color w:val="auto"/>
          <w:sz w:val="22"/>
          <w:szCs w:val="22"/>
          <w:lang w:val="en-IE" w:eastAsia="en-US"/>
        </w:rPr>
        <w:t>me series using moving averages:</w:t>
      </w:r>
    </w:p>
    <w:p w:rsidR="00E06B4C" w:rsidRPr="003772FC" w:rsidRDefault="00E06B4C" w:rsidP="00D55ABF">
      <w:pPr>
        <w:pStyle w:val="ListParagraph"/>
        <w:numPr>
          <w:ilvl w:val="1"/>
          <w:numId w:val="14"/>
        </w:numPr>
        <w:tabs>
          <w:tab w:val="left" w:pos="850"/>
          <w:tab w:val="left" w:pos="1134"/>
          <w:tab w:val="left" w:pos="1276"/>
        </w:tabs>
        <w:spacing w:after="160"/>
      </w:pPr>
      <w:r w:rsidRPr="003772FC">
        <w:t>identify the components of a time series</w:t>
      </w:r>
    </w:p>
    <w:p w:rsidR="00E06B4C" w:rsidRPr="003772FC" w:rsidRDefault="00E06B4C" w:rsidP="00D55ABF">
      <w:pPr>
        <w:pStyle w:val="ListParagraph"/>
        <w:numPr>
          <w:ilvl w:val="1"/>
          <w:numId w:val="14"/>
        </w:numPr>
        <w:tabs>
          <w:tab w:val="left" w:pos="850"/>
          <w:tab w:val="left" w:pos="1134"/>
          <w:tab w:val="left" w:pos="1276"/>
        </w:tabs>
        <w:spacing w:after="160"/>
      </w:pPr>
      <w:r w:rsidRPr="003772FC">
        <w:t>calculate moving averages, centered movi</w:t>
      </w:r>
      <w:r w:rsidR="00FB0AB6">
        <w:t xml:space="preserve">ng averages, trend and seasonal </w:t>
      </w:r>
      <w:r w:rsidRPr="003772FC">
        <w:t xml:space="preserve">variations of data sets </w:t>
      </w:r>
    </w:p>
    <w:p w:rsidR="00E06B4C" w:rsidRPr="003772FC" w:rsidRDefault="00E06B4C" w:rsidP="001C693A">
      <w:pPr>
        <w:pStyle w:val="ListParagraph"/>
        <w:ind w:left="1097"/>
      </w:pPr>
    </w:p>
    <w:p w:rsidR="00E06B4C" w:rsidRPr="008554BE" w:rsidRDefault="00E06B4C" w:rsidP="001C693A">
      <w:pPr>
        <w:pStyle w:val="BlueFont"/>
        <w:numPr>
          <w:ilvl w:val="0"/>
          <w:numId w:val="15"/>
        </w:numPr>
        <w:spacing w:line="360" w:lineRule="auto"/>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Facilitate the learner to calculate index numbers including simple index numbers and weighted index numbers using Laspeyre and Paasche methods</w:t>
      </w:r>
    </w:p>
    <w:p w:rsidR="00E06B4C" w:rsidRPr="003772FC" w:rsidRDefault="00E06B4C" w:rsidP="00D55ABF">
      <w:pPr>
        <w:pStyle w:val="ListParagraph"/>
        <w:numPr>
          <w:ilvl w:val="0"/>
          <w:numId w:val="29"/>
        </w:numPr>
        <w:tabs>
          <w:tab w:val="left" w:pos="850"/>
          <w:tab w:val="left" w:pos="1134"/>
          <w:tab w:val="left" w:pos="1276"/>
        </w:tabs>
        <w:spacing w:after="160"/>
      </w:pPr>
      <w:r w:rsidRPr="003772FC">
        <w:t>calculate simple index numbers</w:t>
      </w:r>
    </w:p>
    <w:p w:rsidR="00E06B4C" w:rsidRPr="003772FC" w:rsidRDefault="00E06B4C" w:rsidP="00D55ABF">
      <w:pPr>
        <w:pStyle w:val="ListParagraph"/>
        <w:numPr>
          <w:ilvl w:val="0"/>
          <w:numId w:val="29"/>
        </w:numPr>
        <w:tabs>
          <w:tab w:val="left" w:pos="850"/>
          <w:tab w:val="left" w:pos="1134"/>
          <w:tab w:val="left" w:pos="1276"/>
        </w:tabs>
        <w:spacing w:after="160"/>
      </w:pPr>
      <w:r w:rsidRPr="003772FC">
        <w:t>distinguish between Laspeyres’ and Paasche’s indices</w:t>
      </w:r>
    </w:p>
    <w:p w:rsidR="00E06B4C" w:rsidRPr="003772FC" w:rsidRDefault="00E06B4C" w:rsidP="00D55ABF">
      <w:pPr>
        <w:pStyle w:val="ListParagraph"/>
        <w:numPr>
          <w:ilvl w:val="0"/>
          <w:numId w:val="29"/>
        </w:numPr>
        <w:tabs>
          <w:tab w:val="left" w:pos="850"/>
          <w:tab w:val="left" w:pos="1134"/>
          <w:tab w:val="left" w:pos="1276"/>
        </w:tabs>
        <w:spacing w:after="160"/>
      </w:pPr>
      <w:r w:rsidRPr="003772FC">
        <w:t>calculate weighed index numbers using Laspeyres’ and Paasche’s methods</w:t>
      </w:r>
    </w:p>
    <w:p w:rsidR="00E06B4C" w:rsidRPr="003772FC" w:rsidRDefault="00E06B4C" w:rsidP="001C693A">
      <w:pPr>
        <w:pStyle w:val="ListParagraph"/>
        <w:ind w:left="1097"/>
      </w:pPr>
    </w:p>
    <w:p w:rsidR="00E06B4C" w:rsidRPr="008554BE" w:rsidRDefault="00E06B4C" w:rsidP="001C693A">
      <w:pPr>
        <w:pStyle w:val="BlueFont"/>
        <w:numPr>
          <w:ilvl w:val="0"/>
          <w:numId w:val="15"/>
        </w:numPr>
        <w:spacing w:line="360" w:lineRule="auto"/>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Explore with the learner, results analysis including distortions, arising from a range of data presentations</w:t>
      </w:r>
    </w:p>
    <w:p w:rsidR="00E06B4C" w:rsidRPr="003772FC" w:rsidRDefault="00E06B4C" w:rsidP="00D55ABF">
      <w:pPr>
        <w:pStyle w:val="ListParagraph"/>
        <w:numPr>
          <w:ilvl w:val="0"/>
          <w:numId w:val="31"/>
        </w:numPr>
        <w:tabs>
          <w:tab w:val="left" w:pos="850"/>
          <w:tab w:val="left" w:pos="1134"/>
          <w:tab w:val="left" w:pos="1276"/>
        </w:tabs>
        <w:spacing w:after="160"/>
        <w:rPr>
          <w:rStyle w:val="apple-style-span"/>
        </w:rPr>
      </w:pPr>
      <w:r w:rsidRPr="003772FC">
        <w:rPr>
          <w:rStyle w:val="apple-style-span"/>
          <w:shd w:val="clear" w:color="auto" w:fill="FFFFFF"/>
        </w:rPr>
        <w:t xml:space="preserve">analyse data and graphs </w:t>
      </w:r>
    </w:p>
    <w:p w:rsidR="00E06B4C" w:rsidRPr="003772FC" w:rsidRDefault="00E06B4C" w:rsidP="009D0574">
      <w:pPr>
        <w:pStyle w:val="ListParagraph"/>
        <w:spacing w:after="0" w:line="240" w:lineRule="auto"/>
        <w:ind w:left="1097"/>
      </w:pPr>
    </w:p>
    <w:p w:rsidR="00E06B4C" w:rsidRPr="003772FC" w:rsidRDefault="00E06B4C" w:rsidP="0017360E">
      <w:pPr>
        <w:pStyle w:val="ListParagraph"/>
        <w:numPr>
          <w:ilvl w:val="0"/>
          <w:numId w:val="15"/>
        </w:numPr>
        <w:spacing w:after="0" w:line="360" w:lineRule="auto"/>
        <w:ind w:hanging="357"/>
      </w:pPr>
      <w:r w:rsidRPr="003772FC">
        <w:t>Explore with the learner regression analysis and facilitate the learner to apply regression lines as a forecasting tool</w:t>
      </w:r>
    </w:p>
    <w:p w:rsidR="00E06B4C" w:rsidRPr="003772FC" w:rsidRDefault="00E06B4C" w:rsidP="00D55ABF">
      <w:pPr>
        <w:pStyle w:val="ListParagraph"/>
        <w:numPr>
          <w:ilvl w:val="0"/>
          <w:numId w:val="33"/>
        </w:numPr>
        <w:tabs>
          <w:tab w:val="left" w:pos="850"/>
          <w:tab w:val="left" w:pos="1134"/>
          <w:tab w:val="left" w:pos="1276"/>
        </w:tabs>
        <w:spacing w:after="160"/>
      </w:pPr>
      <w:r w:rsidRPr="003772FC">
        <w:t xml:space="preserve">formulate regression equations </w:t>
      </w:r>
    </w:p>
    <w:p w:rsidR="00E06B4C" w:rsidRPr="003772FC" w:rsidRDefault="00E06B4C" w:rsidP="00D55ABF">
      <w:pPr>
        <w:pStyle w:val="ListParagraph"/>
        <w:numPr>
          <w:ilvl w:val="0"/>
          <w:numId w:val="33"/>
        </w:numPr>
        <w:tabs>
          <w:tab w:val="left" w:pos="850"/>
          <w:tab w:val="left" w:pos="1134"/>
          <w:tab w:val="left" w:pos="1276"/>
        </w:tabs>
        <w:spacing w:after="160"/>
      </w:pPr>
      <w:r w:rsidRPr="003772FC">
        <w:t>forecast data based on regression lines</w:t>
      </w:r>
    </w:p>
    <w:p w:rsidR="00E06B4C" w:rsidRPr="003772FC" w:rsidRDefault="00E06B4C" w:rsidP="00BE4FC4">
      <w:pPr>
        <w:spacing w:after="0" w:line="240" w:lineRule="auto"/>
      </w:pPr>
    </w:p>
    <w:p w:rsidR="00E06B4C" w:rsidRPr="003772FC" w:rsidRDefault="00E06B4C" w:rsidP="00BE4FC4">
      <w:pPr>
        <w:spacing w:after="0" w:line="240" w:lineRule="auto"/>
      </w:pPr>
    </w:p>
    <w:p w:rsidR="006A3656" w:rsidRPr="003772FC" w:rsidRDefault="006A3656" w:rsidP="00F2159A">
      <w:pPr>
        <w:pStyle w:val="Heading1"/>
      </w:pPr>
      <w:r w:rsidRPr="003772FC">
        <w:t>Assessment</w:t>
      </w:r>
    </w:p>
    <w:p w:rsidR="006A3656" w:rsidRPr="003772FC" w:rsidRDefault="006A3656" w:rsidP="00F2159A">
      <w:pPr>
        <w:pStyle w:val="Heading3"/>
      </w:pPr>
      <w:r w:rsidRPr="003772FC">
        <w:t>11a.</w:t>
      </w:r>
      <w:r w:rsidRPr="003772FC">
        <w:tab/>
        <w:t>Assessment Techniques</w:t>
      </w:r>
    </w:p>
    <w:p w:rsidR="006A3656" w:rsidRDefault="006A3656" w:rsidP="008F164E">
      <w:pPr>
        <w:spacing w:after="0" w:line="240" w:lineRule="auto"/>
        <w:rPr>
          <w:b/>
          <w:bCs/>
        </w:rPr>
      </w:pPr>
    </w:p>
    <w:p w:rsidR="003772FC" w:rsidRDefault="003772FC" w:rsidP="00F2159A">
      <w:pPr>
        <w:pStyle w:val="NoSpacing"/>
        <w:rPr>
          <w:b/>
          <w:bCs/>
        </w:rPr>
      </w:pPr>
      <w:r w:rsidRPr="003772FC">
        <w:t xml:space="preserve">Assignments (2) </w:t>
      </w:r>
      <w:r>
        <w:tab/>
      </w:r>
      <w:r w:rsidRPr="003772FC">
        <w:t>2</w:t>
      </w:r>
      <w:r>
        <w:t xml:space="preserve"> x </w:t>
      </w:r>
      <w:r w:rsidRPr="003772FC">
        <w:t>20%</w:t>
      </w:r>
    </w:p>
    <w:p w:rsidR="003772FC" w:rsidRPr="003772FC" w:rsidRDefault="003772FC" w:rsidP="00F2159A">
      <w:pPr>
        <w:pStyle w:val="NoSpacing"/>
        <w:rPr>
          <w:b/>
          <w:bCs/>
        </w:rPr>
      </w:pPr>
      <w:r w:rsidRPr="003772FC">
        <w:t>Examination – Theory</w:t>
      </w:r>
      <w:r>
        <w:tab/>
      </w:r>
      <w:r w:rsidRPr="003772FC">
        <w:t>60%</w:t>
      </w:r>
    </w:p>
    <w:p w:rsidR="006A3656" w:rsidRPr="003772FC" w:rsidRDefault="006A3656" w:rsidP="008F164E">
      <w:pPr>
        <w:spacing w:after="0"/>
      </w:pPr>
    </w:p>
    <w:p w:rsidR="006A3656" w:rsidRPr="003772FC" w:rsidRDefault="006A3656" w:rsidP="00F2159A">
      <w:pPr>
        <w:pStyle w:val="Heading3"/>
      </w:pPr>
      <w:r w:rsidRPr="003772FC">
        <w:t>11b.</w:t>
      </w:r>
      <w:r w:rsidRPr="003772FC">
        <w:tab/>
        <w:t>Mapping of Learning Outcomes to Assessment Techniques</w:t>
      </w:r>
    </w:p>
    <w:p w:rsidR="006A3656" w:rsidRPr="003772FC" w:rsidRDefault="006A3656" w:rsidP="008F164E">
      <w:pPr>
        <w:spacing w:after="0" w:line="240" w:lineRule="auto"/>
        <w:rPr>
          <w:b/>
          <w:bCs/>
        </w:rPr>
      </w:pPr>
    </w:p>
    <w:p w:rsidR="006A3656" w:rsidRPr="003772FC" w:rsidRDefault="006A3656" w:rsidP="00F2159A">
      <w:pPr>
        <w:pStyle w:val="NoSpacing"/>
      </w:pPr>
      <w:r w:rsidRPr="003772FC">
        <w:t>In order to ensure that the learner is facilitated to demonstrate the achievement of all the learning outcomes from the component specification; each learning outcome is mapped to an assessment technique(s). This mapping should not restrict an assessor from taking an integrated approach to assessment.</w:t>
      </w:r>
      <w:r w:rsidRPr="003772FC">
        <w:br/>
      </w:r>
    </w:p>
    <w:tbl>
      <w:tblPr>
        <w:tblW w:w="5219" w:type="pct"/>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4" w:type="dxa"/>
          <w:bottom w:w="34" w:type="dxa"/>
        </w:tblCellMar>
        <w:tblLook w:val="00A0" w:firstRow="1" w:lastRow="0" w:firstColumn="1" w:lastColumn="0" w:noHBand="0" w:noVBand="0"/>
      </w:tblPr>
      <w:tblGrid>
        <w:gridCol w:w="727"/>
        <w:gridCol w:w="7365"/>
        <w:gridCol w:w="2195"/>
      </w:tblGrid>
      <w:tr w:rsidR="00881EF4" w:rsidRPr="003772FC" w:rsidTr="00D55ABF">
        <w:trPr>
          <w:trHeight w:val="618"/>
        </w:trPr>
        <w:tc>
          <w:tcPr>
            <w:tcW w:w="3933" w:type="pct"/>
            <w:gridSpan w:val="2"/>
            <w:vAlign w:val="center"/>
          </w:tcPr>
          <w:p w:rsidR="006A3656" w:rsidRPr="003772FC" w:rsidRDefault="006A3656" w:rsidP="00D55ABF">
            <w:pPr>
              <w:rPr>
                <w:b/>
                <w:bCs/>
              </w:rPr>
            </w:pPr>
            <w:r w:rsidRPr="003772FC">
              <w:rPr>
                <w:b/>
                <w:bCs/>
              </w:rPr>
              <w:t>Learning Outcome</w:t>
            </w:r>
          </w:p>
        </w:tc>
        <w:tc>
          <w:tcPr>
            <w:tcW w:w="1067" w:type="pct"/>
            <w:vAlign w:val="center"/>
          </w:tcPr>
          <w:p w:rsidR="006A3656" w:rsidRPr="003772FC" w:rsidRDefault="006A3656" w:rsidP="00D55ABF">
            <w:pPr>
              <w:spacing w:after="0"/>
              <w:rPr>
                <w:b/>
                <w:bCs/>
              </w:rPr>
            </w:pPr>
            <w:r w:rsidRPr="003772FC">
              <w:rPr>
                <w:b/>
                <w:bCs/>
              </w:rPr>
              <w:t>Assessment Technique</w:t>
            </w:r>
          </w:p>
        </w:tc>
      </w:tr>
      <w:tr w:rsidR="00881EF4" w:rsidRPr="003772FC" w:rsidTr="00D55ABF">
        <w:trPr>
          <w:trHeight w:val="401"/>
        </w:trPr>
        <w:tc>
          <w:tcPr>
            <w:tcW w:w="353" w:type="pct"/>
            <w:vAlign w:val="center"/>
          </w:tcPr>
          <w:p w:rsidR="006A3656" w:rsidRPr="003772FC" w:rsidRDefault="006A3656" w:rsidP="00D55ABF">
            <w:pPr>
              <w:rPr>
                <w:b/>
                <w:bCs/>
              </w:rPr>
            </w:pPr>
            <w:r w:rsidRPr="003772FC">
              <w:rPr>
                <w:b/>
                <w:bCs/>
              </w:rPr>
              <w:t>1</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Explain basic statistical concepts to include dependent, independent,   discrete and continuous variables, population, sampling, variance, skewness, correlation and regression</w:t>
            </w:r>
          </w:p>
        </w:tc>
        <w:tc>
          <w:tcPr>
            <w:tcW w:w="1067" w:type="pct"/>
            <w:vAlign w:val="center"/>
          </w:tcPr>
          <w:p w:rsidR="006A3656" w:rsidRPr="003772FC" w:rsidRDefault="006A3656" w:rsidP="00D55ABF">
            <w:pPr>
              <w:rPr>
                <w:b/>
                <w:bCs/>
              </w:rPr>
            </w:pPr>
            <w:r w:rsidRPr="003772FC">
              <w:rPr>
                <w:b/>
                <w:bCs/>
              </w:rPr>
              <w:t xml:space="preserve">Assignment 1 </w:t>
            </w:r>
          </w:p>
        </w:tc>
      </w:tr>
      <w:tr w:rsidR="00881EF4" w:rsidRPr="003772FC" w:rsidTr="00D55ABF">
        <w:trPr>
          <w:trHeight w:val="512"/>
        </w:trPr>
        <w:tc>
          <w:tcPr>
            <w:tcW w:w="353" w:type="pct"/>
            <w:vAlign w:val="center"/>
          </w:tcPr>
          <w:p w:rsidR="006A3656" w:rsidRPr="003772FC" w:rsidRDefault="006A3656" w:rsidP="00D55ABF">
            <w:pPr>
              <w:rPr>
                <w:b/>
                <w:bCs/>
              </w:rPr>
            </w:pPr>
            <w:r w:rsidRPr="003772FC">
              <w:rPr>
                <w:b/>
                <w:bCs/>
              </w:rPr>
              <w:t>2</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Discuss a broad range of data sources and their appropriateness to      specified data collection topics to include primary data, interviews, survey techniques, observation collection methods and secondary data</w:t>
            </w:r>
          </w:p>
        </w:tc>
        <w:tc>
          <w:tcPr>
            <w:tcW w:w="1067" w:type="pct"/>
            <w:vAlign w:val="center"/>
          </w:tcPr>
          <w:p w:rsidR="006A3656" w:rsidRPr="003772FC" w:rsidRDefault="006A3656" w:rsidP="00D55ABF">
            <w:pPr>
              <w:rPr>
                <w:b/>
                <w:bCs/>
              </w:rPr>
            </w:pPr>
            <w:r w:rsidRPr="003772FC">
              <w:rPr>
                <w:b/>
                <w:bCs/>
              </w:rPr>
              <w:t xml:space="preserve">Assignment 1 </w:t>
            </w:r>
          </w:p>
        </w:tc>
      </w:tr>
      <w:tr w:rsidR="00881EF4" w:rsidRPr="003772FC" w:rsidTr="00D55ABF">
        <w:trPr>
          <w:trHeight w:val="512"/>
        </w:trPr>
        <w:tc>
          <w:tcPr>
            <w:tcW w:w="353" w:type="pct"/>
            <w:vAlign w:val="center"/>
          </w:tcPr>
          <w:p w:rsidR="006A3656" w:rsidRPr="003772FC" w:rsidRDefault="006A3656" w:rsidP="00D55ABF">
            <w:pPr>
              <w:rPr>
                <w:b/>
                <w:bCs/>
              </w:rPr>
            </w:pPr>
            <w:r w:rsidRPr="003772FC">
              <w:rPr>
                <w:b/>
                <w:bCs/>
              </w:rPr>
              <w:t>3</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Comment on the appropriateness of a range of question formats to      include open-ended, multiple choice, and dichotomous questions, for specified research projects</w:t>
            </w:r>
          </w:p>
        </w:tc>
        <w:tc>
          <w:tcPr>
            <w:tcW w:w="1067" w:type="pct"/>
            <w:vAlign w:val="center"/>
          </w:tcPr>
          <w:p w:rsidR="006A3656" w:rsidRPr="003772FC" w:rsidRDefault="006A3656" w:rsidP="00D55ABF">
            <w:pPr>
              <w:rPr>
                <w:b/>
                <w:bCs/>
              </w:rPr>
            </w:pPr>
            <w:r w:rsidRPr="003772FC">
              <w:rPr>
                <w:b/>
                <w:bCs/>
              </w:rPr>
              <w:t xml:space="preserve">Assignment 1 </w:t>
            </w:r>
          </w:p>
        </w:tc>
      </w:tr>
      <w:tr w:rsidR="00881EF4" w:rsidRPr="003772FC" w:rsidTr="00D55ABF">
        <w:trPr>
          <w:trHeight w:val="327"/>
        </w:trPr>
        <w:tc>
          <w:tcPr>
            <w:tcW w:w="353" w:type="pct"/>
            <w:vAlign w:val="center"/>
          </w:tcPr>
          <w:p w:rsidR="006A3656" w:rsidRPr="003772FC" w:rsidRDefault="006A3656" w:rsidP="00D55ABF">
            <w:pPr>
              <w:rPr>
                <w:b/>
                <w:bCs/>
              </w:rPr>
            </w:pPr>
            <w:r w:rsidRPr="003772FC">
              <w:rPr>
                <w:b/>
                <w:bCs/>
              </w:rPr>
              <w:t>4</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Identify different methods of sampling</w:t>
            </w:r>
          </w:p>
        </w:tc>
        <w:tc>
          <w:tcPr>
            <w:tcW w:w="1067" w:type="pct"/>
            <w:vAlign w:val="center"/>
          </w:tcPr>
          <w:p w:rsidR="006A3656" w:rsidRPr="003772FC" w:rsidRDefault="006A3656" w:rsidP="00D55ABF">
            <w:pPr>
              <w:rPr>
                <w:b/>
                <w:bCs/>
              </w:rPr>
            </w:pPr>
            <w:r w:rsidRPr="003772FC">
              <w:rPr>
                <w:b/>
                <w:bCs/>
              </w:rPr>
              <w:t xml:space="preserve">Assignment 1 </w:t>
            </w:r>
          </w:p>
        </w:tc>
      </w:tr>
      <w:tr w:rsidR="00881EF4" w:rsidRPr="003772FC" w:rsidTr="00D55ABF">
        <w:trPr>
          <w:trHeight w:val="512"/>
        </w:trPr>
        <w:tc>
          <w:tcPr>
            <w:tcW w:w="353" w:type="pct"/>
            <w:vAlign w:val="center"/>
          </w:tcPr>
          <w:p w:rsidR="006A3656" w:rsidRPr="003772FC" w:rsidRDefault="006A3656" w:rsidP="00D55ABF">
            <w:pPr>
              <w:rPr>
                <w:b/>
                <w:bCs/>
              </w:rPr>
            </w:pPr>
            <w:r w:rsidRPr="003772FC">
              <w:rPr>
                <w:b/>
                <w:bCs/>
              </w:rPr>
              <w:t>5</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Discuss skewness and the normal distribution</w:t>
            </w:r>
          </w:p>
        </w:tc>
        <w:tc>
          <w:tcPr>
            <w:tcW w:w="1067" w:type="pct"/>
            <w:vAlign w:val="center"/>
          </w:tcPr>
          <w:p w:rsidR="006A3656" w:rsidRPr="003772FC" w:rsidRDefault="006A3656" w:rsidP="00D55ABF">
            <w:pPr>
              <w:rPr>
                <w:b/>
                <w:bCs/>
              </w:rPr>
            </w:pPr>
            <w:r w:rsidRPr="003772FC">
              <w:rPr>
                <w:b/>
                <w:bCs/>
              </w:rPr>
              <w:t>Exam</w:t>
            </w:r>
          </w:p>
        </w:tc>
      </w:tr>
      <w:tr w:rsidR="00881EF4" w:rsidRPr="003772FC" w:rsidTr="00D55ABF">
        <w:trPr>
          <w:trHeight w:val="640"/>
        </w:trPr>
        <w:tc>
          <w:tcPr>
            <w:tcW w:w="353" w:type="pct"/>
            <w:vAlign w:val="center"/>
          </w:tcPr>
          <w:p w:rsidR="006A3656" w:rsidRPr="003772FC" w:rsidRDefault="006A3656" w:rsidP="00D55ABF">
            <w:pPr>
              <w:rPr>
                <w:b/>
                <w:bCs/>
              </w:rPr>
            </w:pPr>
            <w:r w:rsidRPr="003772FC">
              <w:rPr>
                <w:b/>
                <w:bCs/>
              </w:rPr>
              <w:t>6</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Present information from data collected from the world wide web or  other methods in a broad range of graphical and tabular forms, using   pictograms, pie charts, trend graphs, frequency tables, histograms,      cumulative frequency curves, correlation diagrams (positive/negative), with both discrete and continuous variables</w:t>
            </w:r>
          </w:p>
        </w:tc>
        <w:tc>
          <w:tcPr>
            <w:tcW w:w="1067" w:type="pct"/>
            <w:vAlign w:val="center"/>
          </w:tcPr>
          <w:p w:rsidR="006A3656" w:rsidRPr="003772FC" w:rsidRDefault="006A3656" w:rsidP="00D55ABF">
            <w:pPr>
              <w:rPr>
                <w:b/>
                <w:bCs/>
              </w:rPr>
            </w:pPr>
            <w:r w:rsidRPr="003772FC">
              <w:rPr>
                <w:b/>
                <w:bCs/>
              </w:rPr>
              <w:t xml:space="preserve">Assignment 1  </w:t>
            </w:r>
            <w:r w:rsidR="003873F9" w:rsidRPr="003772FC">
              <w:rPr>
                <w:b/>
                <w:bCs/>
              </w:rPr>
              <w:t>and/</w:t>
            </w:r>
            <w:r w:rsidRPr="003772FC">
              <w:rPr>
                <w:b/>
                <w:bCs/>
              </w:rPr>
              <w:t>or Exam</w:t>
            </w:r>
          </w:p>
        </w:tc>
      </w:tr>
      <w:tr w:rsidR="00881EF4" w:rsidRPr="003772FC" w:rsidTr="00D55ABF">
        <w:trPr>
          <w:trHeight w:val="512"/>
        </w:trPr>
        <w:tc>
          <w:tcPr>
            <w:tcW w:w="353" w:type="pct"/>
            <w:vAlign w:val="center"/>
          </w:tcPr>
          <w:p w:rsidR="006A3656" w:rsidRPr="003772FC" w:rsidRDefault="006A3656" w:rsidP="00D55ABF">
            <w:pPr>
              <w:rPr>
                <w:b/>
                <w:bCs/>
              </w:rPr>
            </w:pPr>
            <w:r w:rsidRPr="003772FC">
              <w:rPr>
                <w:b/>
                <w:bCs/>
              </w:rPr>
              <w:t>7</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Calculate the statistics for measuring and contrasting averages and      dispersion of grouped data by calculating the mean, mode, median, weighted average, range, inter-quartile range, standard</w:t>
            </w:r>
          </w:p>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deviation, correlation co-efficient and linear regression lines</w:t>
            </w:r>
          </w:p>
        </w:tc>
        <w:tc>
          <w:tcPr>
            <w:tcW w:w="1067" w:type="pct"/>
            <w:vAlign w:val="center"/>
          </w:tcPr>
          <w:p w:rsidR="006A3656" w:rsidRPr="003772FC" w:rsidRDefault="006A3656" w:rsidP="00D55ABF">
            <w:pPr>
              <w:rPr>
                <w:b/>
                <w:bCs/>
              </w:rPr>
            </w:pPr>
            <w:r w:rsidRPr="003772FC">
              <w:rPr>
                <w:b/>
                <w:bCs/>
              </w:rPr>
              <w:t xml:space="preserve">Assignment 2 </w:t>
            </w:r>
            <w:r w:rsidR="003873F9" w:rsidRPr="003772FC">
              <w:rPr>
                <w:b/>
                <w:bCs/>
              </w:rPr>
              <w:t>and/</w:t>
            </w:r>
            <w:r w:rsidRPr="003772FC">
              <w:rPr>
                <w:b/>
                <w:bCs/>
              </w:rPr>
              <w:t>or Exam</w:t>
            </w:r>
          </w:p>
        </w:tc>
      </w:tr>
      <w:tr w:rsidR="00881EF4" w:rsidRPr="003772FC" w:rsidTr="00D55ABF">
        <w:trPr>
          <w:trHeight w:val="629"/>
        </w:trPr>
        <w:tc>
          <w:tcPr>
            <w:tcW w:w="353" w:type="pct"/>
            <w:vAlign w:val="center"/>
          </w:tcPr>
          <w:p w:rsidR="006A3656" w:rsidRPr="003772FC" w:rsidRDefault="006A3656" w:rsidP="00D55ABF">
            <w:pPr>
              <w:rPr>
                <w:b/>
                <w:bCs/>
              </w:rPr>
            </w:pPr>
            <w:r w:rsidRPr="003772FC">
              <w:rPr>
                <w:b/>
                <w:bCs/>
              </w:rPr>
              <w:t>8</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Calculate seasonal variations in a time series using moving averages</w:t>
            </w:r>
          </w:p>
        </w:tc>
        <w:tc>
          <w:tcPr>
            <w:tcW w:w="1067" w:type="pct"/>
            <w:vAlign w:val="center"/>
          </w:tcPr>
          <w:p w:rsidR="006A3656" w:rsidRPr="003772FC" w:rsidRDefault="006A3656" w:rsidP="00D55ABF">
            <w:pPr>
              <w:rPr>
                <w:b/>
                <w:bCs/>
              </w:rPr>
            </w:pPr>
            <w:r w:rsidRPr="003772FC">
              <w:rPr>
                <w:b/>
                <w:bCs/>
              </w:rPr>
              <w:t xml:space="preserve">Assignment 2  </w:t>
            </w:r>
          </w:p>
        </w:tc>
      </w:tr>
      <w:tr w:rsidR="00881EF4" w:rsidRPr="003772FC" w:rsidTr="00D55ABF">
        <w:trPr>
          <w:trHeight w:val="512"/>
        </w:trPr>
        <w:tc>
          <w:tcPr>
            <w:tcW w:w="353" w:type="pct"/>
            <w:vAlign w:val="center"/>
          </w:tcPr>
          <w:p w:rsidR="006A3656" w:rsidRPr="003772FC" w:rsidRDefault="006A3656" w:rsidP="00D55ABF">
            <w:pPr>
              <w:rPr>
                <w:b/>
                <w:bCs/>
              </w:rPr>
            </w:pPr>
            <w:r w:rsidRPr="003772FC">
              <w:rPr>
                <w:b/>
                <w:bCs/>
              </w:rPr>
              <w:t>9</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Calculate index numbers including simple index numbers and, weighted index numbers using Laspeyre and Paasche methods</w:t>
            </w:r>
          </w:p>
        </w:tc>
        <w:tc>
          <w:tcPr>
            <w:tcW w:w="1067" w:type="pct"/>
            <w:vAlign w:val="center"/>
          </w:tcPr>
          <w:p w:rsidR="006A3656" w:rsidRPr="003772FC" w:rsidRDefault="006A3656" w:rsidP="00D55ABF">
            <w:pPr>
              <w:rPr>
                <w:b/>
                <w:bCs/>
              </w:rPr>
            </w:pPr>
            <w:r w:rsidRPr="003772FC">
              <w:rPr>
                <w:b/>
                <w:bCs/>
              </w:rPr>
              <w:t>Exam</w:t>
            </w:r>
            <w:r w:rsidR="00E158F5">
              <w:rPr>
                <w:b/>
                <w:bCs/>
              </w:rPr>
              <w:t xml:space="preserve"> and/or Assignment 2</w:t>
            </w:r>
          </w:p>
        </w:tc>
      </w:tr>
      <w:tr w:rsidR="00881EF4" w:rsidRPr="003772FC" w:rsidTr="00D55ABF">
        <w:trPr>
          <w:trHeight w:val="693"/>
        </w:trPr>
        <w:tc>
          <w:tcPr>
            <w:tcW w:w="353" w:type="pct"/>
            <w:vAlign w:val="center"/>
          </w:tcPr>
          <w:p w:rsidR="006A3656" w:rsidRPr="003772FC" w:rsidRDefault="006A3656" w:rsidP="00D55ABF">
            <w:pPr>
              <w:rPr>
                <w:b/>
                <w:bCs/>
              </w:rPr>
            </w:pPr>
            <w:r w:rsidRPr="003772FC">
              <w:rPr>
                <w:b/>
                <w:bCs/>
              </w:rPr>
              <w:t>10</w:t>
            </w:r>
          </w:p>
        </w:tc>
        <w:tc>
          <w:tcPr>
            <w:tcW w:w="3579" w:type="pct"/>
            <w:vAlign w:val="center"/>
          </w:tcPr>
          <w:p w:rsidR="006A3656" w:rsidRPr="008554BE" w:rsidRDefault="006A3656" w:rsidP="00D55ABF">
            <w:pPr>
              <w:pStyle w:val="BlueFont"/>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Analyse the results, including distortions, arising from a range of data presentations</w:t>
            </w:r>
          </w:p>
        </w:tc>
        <w:tc>
          <w:tcPr>
            <w:tcW w:w="1067" w:type="pct"/>
            <w:vAlign w:val="center"/>
          </w:tcPr>
          <w:p w:rsidR="006A3656" w:rsidRPr="003772FC" w:rsidRDefault="006A3656" w:rsidP="00D55ABF">
            <w:pPr>
              <w:rPr>
                <w:b/>
                <w:bCs/>
              </w:rPr>
            </w:pPr>
            <w:r w:rsidRPr="003772FC">
              <w:rPr>
                <w:b/>
                <w:bCs/>
              </w:rPr>
              <w:t xml:space="preserve">Assignment 2 </w:t>
            </w:r>
          </w:p>
        </w:tc>
      </w:tr>
      <w:tr w:rsidR="00881EF4" w:rsidRPr="003772FC" w:rsidTr="00D55ABF">
        <w:trPr>
          <w:trHeight w:val="649"/>
        </w:trPr>
        <w:tc>
          <w:tcPr>
            <w:tcW w:w="353" w:type="pct"/>
            <w:vAlign w:val="center"/>
          </w:tcPr>
          <w:p w:rsidR="006A3656" w:rsidRPr="003772FC" w:rsidRDefault="006A3656" w:rsidP="00D55ABF">
            <w:pPr>
              <w:rPr>
                <w:b/>
                <w:bCs/>
              </w:rPr>
            </w:pPr>
            <w:r w:rsidRPr="003772FC">
              <w:rPr>
                <w:b/>
                <w:bCs/>
              </w:rPr>
              <w:t>11</w:t>
            </w:r>
          </w:p>
        </w:tc>
        <w:tc>
          <w:tcPr>
            <w:tcW w:w="3579" w:type="pct"/>
            <w:vAlign w:val="center"/>
          </w:tcPr>
          <w:p w:rsidR="006A3656" w:rsidRPr="003772FC" w:rsidRDefault="006A3656" w:rsidP="00D55ABF">
            <w:r w:rsidRPr="003772FC">
              <w:t>Apply regression lines as a forecasting tool</w:t>
            </w:r>
          </w:p>
        </w:tc>
        <w:tc>
          <w:tcPr>
            <w:tcW w:w="1067" w:type="pct"/>
            <w:vAlign w:val="center"/>
          </w:tcPr>
          <w:p w:rsidR="006A3656" w:rsidRPr="003772FC" w:rsidRDefault="006A3656" w:rsidP="00D55ABF">
            <w:pPr>
              <w:rPr>
                <w:b/>
                <w:bCs/>
              </w:rPr>
            </w:pPr>
            <w:r w:rsidRPr="003772FC">
              <w:rPr>
                <w:b/>
                <w:bCs/>
              </w:rPr>
              <w:t>Exam</w:t>
            </w:r>
          </w:p>
        </w:tc>
      </w:tr>
    </w:tbl>
    <w:p w:rsidR="00E06B4C" w:rsidRDefault="00E06B4C" w:rsidP="008F164E">
      <w:pPr>
        <w:spacing w:after="0" w:line="240" w:lineRule="auto"/>
        <w:rPr>
          <w:b/>
          <w:bCs/>
        </w:rPr>
      </w:pPr>
    </w:p>
    <w:p w:rsidR="006A3656" w:rsidRPr="003772FC" w:rsidRDefault="006A3656" w:rsidP="00F2159A">
      <w:pPr>
        <w:pStyle w:val="Heading3"/>
      </w:pPr>
      <w:r w:rsidRPr="003772FC">
        <w:t xml:space="preserve">11c.  </w:t>
      </w:r>
      <w:r w:rsidRPr="003772FC">
        <w:tab/>
        <w:t>Guidelines for Assessment Activities</w:t>
      </w:r>
    </w:p>
    <w:p w:rsidR="006A3656" w:rsidRPr="003772FC" w:rsidRDefault="006A3656" w:rsidP="00F2159A">
      <w:pPr>
        <w:pStyle w:val="NoSpacing"/>
      </w:pPr>
      <w:r w:rsidRPr="003772FC">
        <w:t xml:space="preserve">The assessor is required to devise assessment briefs and marking schemes/examination papers and marking schemes and outline solutions for the assignments and examination.  In devising the assessment briefs/examination papers, care should be taken to ensure that the learner is given the opportunity to </w:t>
      </w:r>
      <w:r w:rsidRPr="003772FC">
        <w:rPr>
          <w:b/>
          <w:bCs/>
        </w:rPr>
        <w:t xml:space="preserve">show evidence of achievement of </w:t>
      </w:r>
      <w:r w:rsidRPr="003772FC">
        <w:rPr>
          <w:b/>
          <w:bCs/>
          <w:u w:val="single"/>
        </w:rPr>
        <w:t>ALL</w:t>
      </w:r>
      <w:r w:rsidRPr="003772FC">
        <w:rPr>
          <w:b/>
          <w:bCs/>
        </w:rPr>
        <w:t xml:space="preserve"> the learning outcomes</w:t>
      </w:r>
      <w:r w:rsidRPr="003772FC">
        <w:t>. Assessment briefs may be designed to allow the learner to make use of a wide range of media in presenting assessment evidence, as appropriate. Quality assured procedures must be in place to ensure the reliability of learner evidence.</w:t>
      </w:r>
    </w:p>
    <w:p w:rsidR="006A3656" w:rsidRPr="003772FC" w:rsidRDefault="006A3656" w:rsidP="008F164E">
      <w:pPr>
        <w:spacing w:after="0" w:line="240" w:lineRule="auto"/>
        <w:rPr>
          <w:b/>
          <w:bCs/>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4"/>
        <w:gridCol w:w="5775"/>
      </w:tblGrid>
      <w:tr w:rsidR="00881EF4" w:rsidRPr="003772FC" w:rsidTr="00D55ABF">
        <w:tc>
          <w:tcPr>
            <w:tcW w:w="4504" w:type="dxa"/>
            <w:vAlign w:val="center"/>
          </w:tcPr>
          <w:p w:rsidR="006A3656" w:rsidRPr="003772FC" w:rsidRDefault="006A3656" w:rsidP="00D55ABF">
            <w:pPr>
              <w:spacing w:after="0" w:line="240" w:lineRule="auto"/>
              <w:rPr>
                <w:b/>
                <w:bCs/>
                <w:highlight w:val="lightGray"/>
              </w:rPr>
            </w:pPr>
            <w:r w:rsidRPr="003772FC">
              <w:rPr>
                <w:b/>
                <w:bCs/>
              </w:rPr>
              <w:t>Assignments (2)</w:t>
            </w:r>
          </w:p>
        </w:tc>
        <w:tc>
          <w:tcPr>
            <w:tcW w:w="5775" w:type="dxa"/>
            <w:vAlign w:val="center"/>
          </w:tcPr>
          <w:p w:rsidR="006A3656" w:rsidRPr="003772FC" w:rsidRDefault="006A3656" w:rsidP="00D55ABF">
            <w:pPr>
              <w:spacing w:after="0" w:line="240" w:lineRule="auto"/>
              <w:rPr>
                <w:b/>
                <w:bCs/>
                <w:highlight w:val="lightGray"/>
              </w:rPr>
            </w:pPr>
            <w:r w:rsidRPr="003772FC">
              <w:rPr>
                <w:b/>
                <w:bCs/>
              </w:rPr>
              <w:t xml:space="preserve">2@20% </w:t>
            </w:r>
          </w:p>
        </w:tc>
      </w:tr>
      <w:tr w:rsidR="00881EF4" w:rsidRPr="003772FC" w:rsidTr="00D55ABF">
        <w:tc>
          <w:tcPr>
            <w:tcW w:w="10279" w:type="dxa"/>
            <w:gridSpan w:val="2"/>
            <w:vAlign w:val="center"/>
          </w:tcPr>
          <w:p w:rsidR="006A3656" w:rsidRPr="003772FC" w:rsidRDefault="00696595" w:rsidP="00F2159A">
            <w:pPr>
              <w:spacing w:after="0" w:line="240" w:lineRule="auto"/>
              <w:rPr>
                <w:highlight w:val="lightGray"/>
              </w:rPr>
            </w:pPr>
            <w:r w:rsidRPr="003772FC">
              <w:rPr>
                <w:b/>
                <w:bCs/>
              </w:rPr>
              <w:t>5</w:t>
            </w:r>
            <w:r w:rsidR="006A3656" w:rsidRPr="003772FC">
              <w:rPr>
                <w:b/>
                <w:bCs/>
              </w:rPr>
              <w:t xml:space="preserve"> Weeks</w:t>
            </w:r>
            <w:r w:rsidR="00581C5D" w:rsidRPr="003772FC">
              <w:rPr>
                <w:b/>
                <w:bCs/>
              </w:rPr>
              <w:t xml:space="preserve"> for each assignment</w:t>
            </w:r>
          </w:p>
        </w:tc>
      </w:tr>
      <w:tr w:rsidR="00881EF4" w:rsidRPr="003772FC" w:rsidTr="00D55ABF">
        <w:tc>
          <w:tcPr>
            <w:tcW w:w="10279" w:type="dxa"/>
            <w:gridSpan w:val="2"/>
            <w:vAlign w:val="center"/>
          </w:tcPr>
          <w:p w:rsidR="006A3656" w:rsidRPr="003772FC" w:rsidRDefault="006A3656" w:rsidP="00D55ABF">
            <w:pPr>
              <w:pStyle w:val="Body"/>
              <w:rPr>
                <w:color w:val="auto"/>
                <w:sz w:val="22"/>
                <w:szCs w:val="22"/>
              </w:rPr>
            </w:pPr>
            <w:r w:rsidRPr="003772FC">
              <w:rPr>
                <w:color w:val="auto"/>
                <w:sz w:val="22"/>
                <w:szCs w:val="22"/>
              </w:rPr>
              <w:t xml:space="preserve">The first assessment brief will focus on the learning outcomes 1 to 6 inclusive and may require learners to: </w:t>
            </w:r>
          </w:p>
          <w:p w:rsidR="006A3656" w:rsidRPr="003772FC" w:rsidRDefault="006A3656" w:rsidP="00D55ABF">
            <w:pPr>
              <w:pStyle w:val="Body"/>
              <w:rPr>
                <w:color w:val="auto"/>
                <w:sz w:val="22"/>
                <w:szCs w:val="22"/>
              </w:rPr>
            </w:pPr>
          </w:p>
          <w:p w:rsidR="006A3656" w:rsidRPr="003772FC" w:rsidRDefault="00A073BC" w:rsidP="00D55ABF">
            <w:pPr>
              <w:pStyle w:val="Body"/>
              <w:numPr>
                <w:ilvl w:val="0"/>
                <w:numId w:val="18"/>
              </w:numPr>
              <w:spacing w:line="360" w:lineRule="auto"/>
              <w:rPr>
                <w:color w:val="auto"/>
                <w:sz w:val="22"/>
                <w:szCs w:val="22"/>
              </w:rPr>
            </w:pPr>
            <w:r w:rsidRPr="003772FC">
              <w:rPr>
                <w:color w:val="auto"/>
                <w:sz w:val="22"/>
                <w:szCs w:val="22"/>
              </w:rPr>
              <w:t>Explain</w:t>
            </w:r>
            <w:r w:rsidR="006A3656" w:rsidRPr="003772FC">
              <w:rPr>
                <w:color w:val="auto"/>
                <w:sz w:val="22"/>
                <w:szCs w:val="22"/>
              </w:rPr>
              <w:t xml:space="preserve"> the concepts and sources of data</w:t>
            </w:r>
          </w:p>
          <w:p w:rsidR="006A3656" w:rsidRPr="003772FC" w:rsidRDefault="009B78BA" w:rsidP="00D55ABF">
            <w:pPr>
              <w:pStyle w:val="Body"/>
              <w:numPr>
                <w:ilvl w:val="0"/>
                <w:numId w:val="18"/>
              </w:numPr>
              <w:spacing w:line="360" w:lineRule="auto"/>
              <w:rPr>
                <w:rFonts w:cs="Times New Roman"/>
                <w:color w:val="auto"/>
                <w:sz w:val="22"/>
                <w:szCs w:val="22"/>
              </w:rPr>
            </w:pPr>
            <w:r w:rsidRPr="003772FC">
              <w:rPr>
                <w:color w:val="auto"/>
                <w:sz w:val="22"/>
                <w:szCs w:val="22"/>
              </w:rPr>
              <w:t>U</w:t>
            </w:r>
            <w:r w:rsidR="006A3656" w:rsidRPr="003772FC">
              <w:rPr>
                <w:color w:val="auto"/>
                <w:sz w:val="22"/>
                <w:szCs w:val="22"/>
              </w:rPr>
              <w:t xml:space="preserve">se a range of question formats </w:t>
            </w:r>
          </w:p>
          <w:p w:rsidR="006A3656" w:rsidRPr="003772FC" w:rsidRDefault="006A3656" w:rsidP="00D55ABF">
            <w:pPr>
              <w:pStyle w:val="Body"/>
              <w:numPr>
                <w:ilvl w:val="0"/>
                <w:numId w:val="18"/>
              </w:numPr>
              <w:spacing w:line="360" w:lineRule="auto"/>
              <w:rPr>
                <w:color w:val="auto"/>
                <w:sz w:val="22"/>
                <w:szCs w:val="22"/>
              </w:rPr>
            </w:pPr>
            <w:r w:rsidRPr="003772FC">
              <w:rPr>
                <w:color w:val="auto"/>
                <w:sz w:val="22"/>
                <w:szCs w:val="22"/>
              </w:rPr>
              <w:t>Identify methods of sampling</w:t>
            </w:r>
          </w:p>
          <w:p w:rsidR="006A3656" w:rsidRPr="003772FC" w:rsidRDefault="00A073BC" w:rsidP="00D55ABF">
            <w:pPr>
              <w:pStyle w:val="Body"/>
              <w:numPr>
                <w:ilvl w:val="0"/>
                <w:numId w:val="18"/>
              </w:numPr>
              <w:spacing w:line="360" w:lineRule="auto"/>
              <w:rPr>
                <w:rFonts w:cs="Times New Roman"/>
                <w:color w:val="auto"/>
                <w:sz w:val="22"/>
                <w:szCs w:val="22"/>
              </w:rPr>
            </w:pPr>
            <w:r w:rsidRPr="003772FC">
              <w:rPr>
                <w:color w:val="auto"/>
                <w:sz w:val="22"/>
                <w:szCs w:val="22"/>
              </w:rPr>
              <w:t>Describe</w:t>
            </w:r>
            <w:r w:rsidR="00696595" w:rsidRPr="003772FC">
              <w:rPr>
                <w:color w:val="auto"/>
                <w:sz w:val="22"/>
                <w:szCs w:val="22"/>
              </w:rPr>
              <w:t xml:space="preserve"> the normal d</w:t>
            </w:r>
            <w:r w:rsidR="001D0B76" w:rsidRPr="003772FC">
              <w:rPr>
                <w:color w:val="auto"/>
                <w:sz w:val="22"/>
                <w:szCs w:val="22"/>
              </w:rPr>
              <w:t>istribution and its application</w:t>
            </w:r>
          </w:p>
          <w:p w:rsidR="006A3656" w:rsidRPr="003772FC" w:rsidRDefault="006A3656" w:rsidP="00D55ABF">
            <w:pPr>
              <w:pStyle w:val="Body"/>
              <w:numPr>
                <w:ilvl w:val="0"/>
                <w:numId w:val="18"/>
              </w:numPr>
              <w:spacing w:line="360" w:lineRule="auto"/>
              <w:rPr>
                <w:rFonts w:cs="Times New Roman"/>
                <w:color w:val="auto"/>
                <w:sz w:val="22"/>
                <w:szCs w:val="22"/>
              </w:rPr>
            </w:pPr>
            <w:r w:rsidRPr="003772FC">
              <w:rPr>
                <w:color w:val="auto"/>
                <w:sz w:val="22"/>
                <w:szCs w:val="22"/>
              </w:rPr>
              <w:t>Identify skewness in a data set</w:t>
            </w:r>
          </w:p>
          <w:p w:rsidR="00F2159A" w:rsidRPr="00F2159A" w:rsidRDefault="009B78BA" w:rsidP="00F2159A">
            <w:pPr>
              <w:pStyle w:val="Body"/>
              <w:numPr>
                <w:ilvl w:val="0"/>
                <w:numId w:val="18"/>
              </w:numPr>
              <w:spacing w:line="360" w:lineRule="auto"/>
              <w:rPr>
                <w:rFonts w:cs="Times New Roman"/>
                <w:color w:val="auto"/>
                <w:sz w:val="22"/>
                <w:szCs w:val="22"/>
              </w:rPr>
            </w:pPr>
            <w:r w:rsidRPr="003772FC">
              <w:rPr>
                <w:color w:val="auto"/>
                <w:sz w:val="22"/>
                <w:szCs w:val="22"/>
              </w:rPr>
              <w:t>P</w:t>
            </w:r>
            <w:r w:rsidR="006A3656" w:rsidRPr="003772FC">
              <w:rPr>
                <w:color w:val="auto"/>
                <w:sz w:val="22"/>
                <w:szCs w:val="22"/>
              </w:rPr>
              <w:t>resent data in a broad range of graphical forms from the world wide web</w:t>
            </w:r>
          </w:p>
          <w:p w:rsidR="00F2159A" w:rsidRDefault="00F2159A" w:rsidP="00F2159A">
            <w:pPr>
              <w:pStyle w:val="Body"/>
              <w:rPr>
                <w:color w:val="auto"/>
                <w:sz w:val="22"/>
                <w:szCs w:val="22"/>
              </w:rPr>
            </w:pPr>
          </w:p>
          <w:p w:rsidR="006A3656" w:rsidRPr="00F2159A" w:rsidRDefault="006A3656" w:rsidP="00F2159A">
            <w:pPr>
              <w:pStyle w:val="Body"/>
              <w:rPr>
                <w:color w:val="auto"/>
                <w:sz w:val="22"/>
                <w:szCs w:val="22"/>
              </w:rPr>
            </w:pPr>
            <w:r w:rsidRPr="003772FC">
              <w:rPr>
                <w:color w:val="auto"/>
                <w:sz w:val="22"/>
                <w:szCs w:val="22"/>
              </w:rPr>
              <w:t xml:space="preserve">The second assessment brief will focus on  the </w:t>
            </w:r>
            <w:bookmarkStart w:id="0" w:name="_GoBack"/>
            <w:bookmarkEnd w:id="0"/>
            <w:r w:rsidRPr="003772FC">
              <w:rPr>
                <w:color w:val="auto"/>
                <w:sz w:val="22"/>
                <w:szCs w:val="22"/>
              </w:rPr>
              <w:t xml:space="preserve">learning outcomes 7 to 11 inclusive and </w:t>
            </w:r>
            <w:r w:rsidR="00E158F5">
              <w:rPr>
                <w:color w:val="auto"/>
                <w:sz w:val="22"/>
                <w:szCs w:val="22"/>
              </w:rPr>
              <w:t>may</w:t>
            </w:r>
            <w:r w:rsidR="00581C5D" w:rsidRPr="003772FC">
              <w:rPr>
                <w:color w:val="auto"/>
                <w:sz w:val="22"/>
                <w:szCs w:val="22"/>
              </w:rPr>
              <w:t xml:space="preserve"> </w:t>
            </w:r>
            <w:r w:rsidR="00F2159A">
              <w:rPr>
                <w:color w:val="auto"/>
                <w:sz w:val="22"/>
                <w:szCs w:val="22"/>
              </w:rPr>
              <w:t xml:space="preserve">require learners to: </w:t>
            </w:r>
          </w:p>
          <w:p w:rsidR="006A3656" w:rsidRPr="003772FC" w:rsidRDefault="009B78BA" w:rsidP="00D55ABF">
            <w:pPr>
              <w:pStyle w:val="Body"/>
              <w:numPr>
                <w:ilvl w:val="0"/>
                <w:numId w:val="18"/>
              </w:numPr>
              <w:spacing w:line="360" w:lineRule="auto"/>
              <w:rPr>
                <w:rFonts w:cs="Times New Roman"/>
                <w:color w:val="auto"/>
                <w:sz w:val="22"/>
                <w:szCs w:val="22"/>
              </w:rPr>
            </w:pPr>
            <w:r w:rsidRPr="003772FC">
              <w:rPr>
                <w:color w:val="auto"/>
                <w:sz w:val="22"/>
                <w:szCs w:val="22"/>
              </w:rPr>
              <w:t>C</w:t>
            </w:r>
            <w:r w:rsidR="006A3656" w:rsidRPr="003772FC">
              <w:rPr>
                <w:color w:val="auto"/>
                <w:sz w:val="22"/>
                <w:szCs w:val="22"/>
              </w:rPr>
              <w:t>alculate statistics from grouped data</w:t>
            </w:r>
          </w:p>
          <w:p w:rsidR="006A3656" w:rsidRPr="003772FC" w:rsidRDefault="009B78BA" w:rsidP="00D55ABF">
            <w:pPr>
              <w:pStyle w:val="Body"/>
              <w:numPr>
                <w:ilvl w:val="0"/>
                <w:numId w:val="18"/>
              </w:numPr>
              <w:spacing w:line="360" w:lineRule="auto"/>
              <w:ind w:left="714" w:hanging="357"/>
              <w:rPr>
                <w:color w:val="auto"/>
                <w:sz w:val="22"/>
                <w:szCs w:val="22"/>
              </w:rPr>
            </w:pPr>
            <w:r w:rsidRPr="003772FC">
              <w:rPr>
                <w:color w:val="auto"/>
                <w:sz w:val="22"/>
                <w:szCs w:val="22"/>
              </w:rPr>
              <w:t>C</w:t>
            </w:r>
            <w:r w:rsidR="006A3656" w:rsidRPr="003772FC">
              <w:rPr>
                <w:color w:val="auto"/>
                <w:sz w:val="22"/>
                <w:szCs w:val="22"/>
              </w:rPr>
              <w:t>alculate seasonal variations in a time series using moving averages</w:t>
            </w:r>
          </w:p>
          <w:p w:rsidR="006A3656" w:rsidRPr="008554BE" w:rsidRDefault="009B78BA" w:rsidP="00D55ABF">
            <w:pPr>
              <w:pStyle w:val="BlueFont"/>
              <w:numPr>
                <w:ilvl w:val="0"/>
                <w:numId w:val="18"/>
              </w:numPr>
              <w:spacing w:line="360" w:lineRule="auto"/>
              <w:ind w:left="714" w:hanging="357"/>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C</w:t>
            </w:r>
            <w:r w:rsidR="006A3656" w:rsidRPr="008554BE">
              <w:rPr>
                <w:rFonts w:ascii="Calibri" w:eastAsia="Times New Roman" w:hAnsi="Calibri" w:cs="Calibri"/>
                <w:color w:val="auto"/>
                <w:sz w:val="22"/>
                <w:szCs w:val="22"/>
                <w:lang w:val="en-IE" w:eastAsia="en-US"/>
              </w:rPr>
              <w:t>alculate simple index numbers and weighted index numbers using Laspeyre and Paasche methods</w:t>
            </w:r>
          </w:p>
          <w:p w:rsidR="006A3656" w:rsidRPr="008554BE" w:rsidRDefault="009B78BA" w:rsidP="00D55ABF">
            <w:pPr>
              <w:pStyle w:val="BlueFont"/>
              <w:numPr>
                <w:ilvl w:val="0"/>
                <w:numId w:val="18"/>
              </w:numPr>
              <w:spacing w:line="360" w:lineRule="auto"/>
              <w:ind w:left="714" w:hanging="357"/>
              <w:rPr>
                <w:rFonts w:ascii="Calibri" w:eastAsia="Times New Roman" w:hAnsi="Calibri" w:cs="Calibri"/>
                <w:color w:val="auto"/>
                <w:sz w:val="22"/>
                <w:szCs w:val="22"/>
                <w:lang w:val="en-IE" w:eastAsia="en-US"/>
              </w:rPr>
            </w:pPr>
            <w:r w:rsidRPr="008554BE">
              <w:rPr>
                <w:rFonts w:ascii="Calibri" w:eastAsia="Times New Roman" w:hAnsi="Calibri" w:cs="Calibri"/>
                <w:color w:val="auto"/>
                <w:sz w:val="22"/>
                <w:szCs w:val="22"/>
                <w:lang w:val="en-IE" w:eastAsia="en-US"/>
              </w:rPr>
              <w:t>A</w:t>
            </w:r>
            <w:r w:rsidR="006A3656" w:rsidRPr="008554BE">
              <w:rPr>
                <w:rFonts w:ascii="Calibri" w:eastAsia="Times New Roman" w:hAnsi="Calibri" w:cs="Calibri"/>
                <w:color w:val="auto"/>
                <w:sz w:val="22"/>
                <w:szCs w:val="22"/>
                <w:lang w:val="en-IE" w:eastAsia="en-US"/>
              </w:rPr>
              <w:t>nalyse the results, including distortions, arising from a range of data presentations</w:t>
            </w:r>
          </w:p>
          <w:p w:rsidR="006A3656" w:rsidRPr="003772FC" w:rsidRDefault="009B78BA" w:rsidP="00F2159A">
            <w:pPr>
              <w:pStyle w:val="ListParagraph"/>
              <w:numPr>
                <w:ilvl w:val="0"/>
                <w:numId w:val="18"/>
              </w:numPr>
              <w:spacing w:after="0" w:line="360" w:lineRule="auto"/>
              <w:ind w:left="714" w:hanging="357"/>
            </w:pPr>
            <w:r w:rsidRPr="003772FC">
              <w:t>F</w:t>
            </w:r>
            <w:r w:rsidR="006A3656" w:rsidRPr="003772FC">
              <w:t>orecast using regression equations</w:t>
            </w:r>
          </w:p>
        </w:tc>
      </w:tr>
    </w:tbl>
    <w:p w:rsidR="006A3656" w:rsidRPr="003772FC" w:rsidRDefault="006A3656" w:rsidP="008F164E">
      <w:pPr>
        <w:spacing w:after="0" w:line="240" w:lineRule="auto"/>
        <w:rPr>
          <w:b/>
          <w:bCs/>
        </w:rPr>
      </w:pPr>
    </w:p>
    <w:p w:rsidR="00E158F5" w:rsidRDefault="009B78BA" w:rsidP="009B78BA">
      <w:pPr>
        <w:spacing w:after="0" w:line="240" w:lineRule="auto"/>
        <w:rPr>
          <w:bCs/>
        </w:rPr>
      </w:pPr>
      <w:r w:rsidRPr="003772FC">
        <w:rPr>
          <w:bCs/>
        </w:rPr>
        <w:t>Evidence for these assignments may take the form of written, oral, graphic, audio, visual or digital evidence, or any combination of these. Any audio, video or digital evidence must be provided in a suitable format. All instructions for the learner must be clearly outlined in an assessment brief.</w:t>
      </w:r>
    </w:p>
    <w:p w:rsidR="006A3656" w:rsidRPr="003772FC" w:rsidRDefault="006A3656" w:rsidP="00E158F5">
      <w:pPr>
        <w:rPr>
          <w:b/>
          <w:bCs/>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0A0" w:firstRow="1" w:lastRow="0" w:firstColumn="1" w:lastColumn="0" w:noHBand="0" w:noVBand="0"/>
      </w:tblPr>
      <w:tblGrid>
        <w:gridCol w:w="4505"/>
        <w:gridCol w:w="5632"/>
      </w:tblGrid>
      <w:tr w:rsidR="00881EF4" w:rsidRPr="003772FC" w:rsidTr="00D55ABF">
        <w:tc>
          <w:tcPr>
            <w:tcW w:w="4505" w:type="dxa"/>
            <w:vAlign w:val="center"/>
          </w:tcPr>
          <w:p w:rsidR="006A3656" w:rsidRPr="003772FC" w:rsidRDefault="006A3656" w:rsidP="00E06B4C">
            <w:pPr>
              <w:spacing w:after="0" w:line="240" w:lineRule="auto"/>
              <w:rPr>
                <w:b/>
                <w:bCs/>
                <w:highlight w:val="lightGray"/>
              </w:rPr>
            </w:pPr>
            <w:r w:rsidRPr="003772FC">
              <w:rPr>
                <w:b/>
                <w:bCs/>
              </w:rPr>
              <w:t>Examination – Theory</w:t>
            </w:r>
          </w:p>
        </w:tc>
        <w:tc>
          <w:tcPr>
            <w:tcW w:w="5632" w:type="dxa"/>
            <w:vAlign w:val="center"/>
          </w:tcPr>
          <w:p w:rsidR="006A3656" w:rsidRPr="003772FC" w:rsidRDefault="006A3656" w:rsidP="00E06B4C">
            <w:pPr>
              <w:spacing w:after="0" w:line="240" w:lineRule="auto"/>
              <w:rPr>
                <w:b/>
                <w:bCs/>
                <w:highlight w:val="lightGray"/>
              </w:rPr>
            </w:pPr>
            <w:r w:rsidRPr="003772FC">
              <w:rPr>
                <w:b/>
                <w:bCs/>
              </w:rPr>
              <w:t>60%</w:t>
            </w:r>
          </w:p>
        </w:tc>
      </w:tr>
      <w:tr w:rsidR="00881EF4" w:rsidRPr="003772FC" w:rsidTr="00D55ABF">
        <w:tc>
          <w:tcPr>
            <w:tcW w:w="10137" w:type="dxa"/>
            <w:gridSpan w:val="2"/>
            <w:vAlign w:val="center"/>
          </w:tcPr>
          <w:p w:rsidR="006A3656" w:rsidRPr="003772FC" w:rsidRDefault="006A3656" w:rsidP="00F2159A">
            <w:pPr>
              <w:numPr>
                <w:ilvl w:val="0"/>
                <w:numId w:val="34"/>
              </w:numPr>
              <w:spacing w:after="0" w:line="240" w:lineRule="auto"/>
              <w:rPr>
                <w:b/>
                <w:bCs/>
              </w:rPr>
            </w:pPr>
            <w:r w:rsidRPr="003772FC">
              <w:rPr>
                <w:b/>
                <w:bCs/>
              </w:rPr>
              <w:t>hours</w:t>
            </w:r>
          </w:p>
          <w:p w:rsidR="006A3656" w:rsidRPr="003772FC" w:rsidRDefault="006A3656" w:rsidP="00E06B4C">
            <w:pPr>
              <w:spacing w:after="0" w:line="240" w:lineRule="auto"/>
              <w:rPr>
                <w:highlight w:val="lightGray"/>
              </w:rPr>
            </w:pPr>
          </w:p>
        </w:tc>
      </w:tr>
      <w:tr w:rsidR="00881EF4" w:rsidRPr="003772FC" w:rsidTr="00D55ABF">
        <w:tc>
          <w:tcPr>
            <w:tcW w:w="10137" w:type="dxa"/>
            <w:gridSpan w:val="2"/>
            <w:vAlign w:val="center"/>
          </w:tcPr>
          <w:p w:rsidR="00F2159A" w:rsidRDefault="006A3656" w:rsidP="00F2159A">
            <w:pPr>
              <w:autoSpaceDE w:val="0"/>
              <w:autoSpaceDN w:val="0"/>
              <w:adjustRightInd w:val="0"/>
              <w:spacing w:line="360" w:lineRule="auto"/>
            </w:pPr>
            <w:r w:rsidRPr="003772FC">
              <w:t>The format of the examin</w:t>
            </w:r>
            <w:r w:rsidR="00F2159A">
              <w:t>ation will be as follows:</w:t>
            </w:r>
          </w:p>
          <w:p w:rsidR="006A3656" w:rsidRPr="003772FC" w:rsidRDefault="006A3656" w:rsidP="00F2159A">
            <w:pPr>
              <w:autoSpaceDE w:val="0"/>
              <w:autoSpaceDN w:val="0"/>
              <w:adjustRightInd w:val="0"/>
              <w:spacing w:line="240" w:lineRule="auto"/>
            </w:pPr>
            <w:r w:rsidRPr="003772FC">
              <w:t xml:space="preserve">The Learner will complete a practical examination which will assess the </w:t>
            </w:r>
            <w:r w:rsidR="00E06B4C" w:rsidRPr="003772FC">
              <w:t>candidates’</w:t>
            </w:r>
            <w:r w:rsidRPr="003772FC">
              <w:t xml:space="preserve"> mastery of statistical skills. The examination will be based on a range of learning outcomes and will be 2 hours in duration. Candidates will complete a range of specific tasks which will demonstrate their ability to understand the concepts of statistics and how they are applied to real life situations</w:t>
            </w:r>
          </w:p>
          <w:p w:rsidR="00F2159A" w:rsidRDefault="009B78BA" w:rsidP="00F2159A">
            <w:pPr>
              <w:pStyle w:val="ListParagraph"/>
              <w:tabs>
                <w:tab w:val="left" w:pos="850"/>
                <w:tab w:val="left" w:pos="1134"/>
                <w:tab w:val="left" w:pos="1276"/>
              </w:tabs>
              <w:autoSpaceDE w:val="0"/>
              <w:autoSpaceDN w:val="0"/>
              <w:adjustRightInd w:val="0"/>
              <w:spacing w:after="160" w:line="240" w:lineRule="auto"/>
              <w:ind w:left="0"/>
            </w:pPr>
            <w:r w:rsidRPr="003772FC">
              <w:t>Candidates are allowed to use calculators and statistical formulae tables</w:t>
            </w:r>
          </w:p>
          <w:p w:rsidR="006A3656" w:rsidRPr="003772FC" w:rsidRDefault="006A3656" w:rsidP="00F2159A">
            <w:pPr>
              <w:pStyle w:val="ListParagraph"/>
              <w:tabs>
                <w:tab w:val="left" w:pos="850"/>
                <w:tab w:val="left" w:pos="1134"/>
                <w:tab w:val="left" w:pos="1276"/>
              </w:tabs>
              <w:autoSpaceDE w:val="0"/>
              <w:autoSpaceDN w:val="0"/>
              <w:adjustRightInd w:val="0"/>
              <w:spacing w:after="160" w:line="240" w:lineRule="auto"/>
              <w:ind w:left="0"/>
            </w:pPr>
            <w:r w:rsidRPr="003772FC">
              <w:t>The exam structure will consist of two sections</w:t>
            </w:r>
          </w:p>
          <w:p w:rsidR="00F2159A" w:rsidRDefault="006A3656" w:rsidP="00F2159A">
            <w:pPr>
              <w:autoSpaceDE w:val="0"/>
              <w:autoSpaceDN w:val="0"/>
              <w:adjustRightInd w:val="0"/>
              <w:spacing w:line="240" w:lineRule="auto"/>
              <w:rPr>
                <w:b/>
                <w:bCs/>
              </w:rPr>
            </w:pPr>
            <w:r w:rsidRPr="003772FC">
              <w:rPr>
                <w:b/>
                <w:bCs/>
              </w:rPr>
              <w:t>Section A</w:t>
            </w:r>
          </w:p>
          <w:p w:rsidR="006A3656" w:rsidRPr="003772FC" w:rsidRDefault="00DF2FE9" w:rsidP="00F2159A">
            <w:pPr>
              <w:autoSpaceDE w:val="0"/>
              <w:autoSpaceDN w:val="0"/>
              <w:adjustRightInd w:val="0"/>
              <w:spacing w:line="240" w:lineRule="auto"/>
            </w:pPr>
            <w:r>
              <w:t>5</w:t>
            </w:r>
            <w:r w:rsidR="006A3656" w:rsidRPr="003772FC">
              <w:t xml:space="preserve"> short questions coverin</w:t>
            </w:r>
            <w:r w:rsidR="00F2159A">
              <w:t xml:space="preserve">g a range of learning outcomes. </w:t>
            </w:r>
            <w:r w:rsidR="006A3656" w:rsidRPr="003772FC">
              <w:t>Cand</w:t>
            </w:r>
            <w:r>
              <w:t>idates are required to answer all</w:t>
            </w:r>
            <w:r w:rsidR="006A3656" w:rsidRPr="003772FC">
              <w:t xml:space="preserve"> 5 questions ( 3 marks each )</w:t>
            </w:r>
          </w:p>
          <w:p w:rsidR="00F2159A" w:rsidRDefault="006A3656" w:rsidP="00F2159A">
            <w:pPr>
              <w:autoSpaceDE w:val="0"/>
              <w:autoSpaceDN w:val="0"/>
              <w:adjustRightInd w:val="0"/>
              <w:spacing w:line="240" w:lineRule="auto"/>
              <w:rPr>
                <w:b/>
                <w:bCs/>
              </w:rPr>
            </w:pPr>
            <w:r w:rsidRPr="003772FC">
              <w:rPr>
                <w:b/>
                <w:bCs/>
              </w:rPr>
              <w:t>Section B</w:t>
            </w:r>
          </w:p>
          <w:p w:rsidR="006A3656" w:rsidRPr="003772FC" w:rsidRDefault="00F2159A" w:rsidP="00F2159A">
            <w:pPr>
              <w:autoSpaceDE w:val="0"/>
              <w:autoSpaceDN w:val="0"/>
              <w:adjustRightInd w:val="0"/>
              <w:spacing w:line="240" w:lineRule="auto"/>
            </w:pPr>
            <w:r>
              <w:t xml:space="preserve">Three </w:t>
            </w:r>
            <w:r w:rsidR="006A3656" w:rsidRPr="003772FC">
              <w:t>long questions covering a range of learning outcomes.</w:t>
            </w:r>
            <w:r>
              <w:t xml:space="preserve"> </w:t>
            </w:r>
            <w:r w:rsidR="006A3656" w:rsidRPr="003772FC">
              <w:t xml:space="preserve">Candidates are required to answer </w:t>
            </w:r>
            <w:r w:rsidR="003873F9" w:rsidRPr="003772FC">
              <w:t>all</w:t>
            </w:r>
            <w:r w:rsidR="006A3656" w:rsidRPr="003772FC">
              <w:t xml:space="preserve"> 3 questions ( 15 marks each )</w:t>
            </w:r>
          </w:p>
        </w:tc>
      </w:tr>
    </w:tbl>
    <w:p w:rsidR="006A3656" w:rsidRPr="003772FC" w:rsidRDefault="006A3656" w:rsidP="00ED6D62">
      <w:pPr>
        <w:spacing w:after="0" w:line="240" w:lineRule="auto"/>
        <w:rPr>
          <w:b/>
          <w:bCs/>
        </w:rPr>
      </w:pPr>
    </w:p>
    <w:p w:rsidR="006A3656" w:rsidRPr="003772FC" w:rsidRDefault="006A3656" w:rsidP="00F2159A">
      <w:pPr>
        <w:pStyle w:val="Heading1"/>
      </w:pPr>
      <w:r w:rsidRPr="003772FC">
        <w:t>Grading</w:t>
      </w:r>
    </w:p>
    <w:p w:rsidR="006A3656" w:rsidRPr="003772FC" w:rsidRDefault="006A3656" w:rsidP="008F164E">
      <w:pPr>
        <w:spacing w:after="0" w:line="240" w:lineRule="auto"/>
      </w:pPr>
      <w:r w:rsidRPr="003772FC">
        <w:t xml:space="preserve">Distinction: </w:t>
      </w:r>
      <w:r w:rsidRPr="003772FC">
        <w:tab/>
        <w:t>80</w:t>
      </w:r>
      <w:r w:rsidR="00F2159A" w:rsidRPr="003772FC">
        <w:t>% -</w:t>
      </w:r>
      <w:r w:rsidRPr="003772FC">
        <w:t xml:space="preserve"> 100% </w:t>
      </w:r>
    </w:p>
    <w:p w:rsidR="006A3656" w:rsidRPr="003772FC" w:rsidRDefault="006A3656" w:rsidP="008F164E">
      <w:pPr>
        <w:spacing w:after="0" w:line="240" w:lineRule="auto"/>
      </w:pPr>
      <w:r w:rsidRPr="003772FC">
        <w:t>Merit:</w:t>
      </w:r>
      <w:r w:rsidRPr="003772FC">
        <w:tab/>
      </w:r>
      <w:r w:rsidRPr="003772FC">
        <w:tab/>
        <w:t>65</w:t>
      </w:r>
      <w:r w:rsidR="00F2159A" w:rsidRPr="003772FC">
        <w:t>% -</w:t>
      </w:r>
      <w:r w:rsidRPr="003772FC">
        <w:t xml:space="preserve">   79%</w:t>
      </w:r>
    </w:p>
    <w:p w:rsidR="006A3656" w:rsidRPr="003772FC" w:rsidRDefault="006A3656" w:rsidP="008F164E">
      <w:pPr>
        <w:spacing w:after="0" w:line="240" w:lineRule="auto"/>
      </w:pPr>
      <w:r w:rsidRPr="003772FC">
        <w:t xml:space="preserve">Pass: </w:t>
      </w:r>
      <w:r w:rsidRPr="003772FC">
        <w:tab/>
      </w:r>
      <w:r w:rsidRPr="003772FC">
        <w:tab/>
        <w:t>50</w:t>
      </w:r>
      <w:r w:rsidR="00F2159A" w:rsidRPr="003772FC">
        <w:t>% -</w:t>
      </w:r>
      <w:r w:rsidRPr="003772FC">
        <w:t xml:space="preserve">   64%</w:t>
      </w:r>
    </w:p>
    <w:p w:rsidR="006A3656" w:rsidRDefault="006A3656" w:rsidP="008F164E">
      <w:pPr>
        <w:spacing w:after="0" w:line="240" w:lineRule="auto"/>
      </w:pPr>
      <w:r w:rsidRPr="003772FC">
        <w:t>Unsuccessful:</w:t>
      </w:r>
      <w:r w:rsidRPr="003772FC">
        <w:tab/>
        <w:t xml:space="preserve">   0% -   49%</w:t>
      </w:r>
    </w:p>
    <w:p w:rsidR="0004470B" w:rsidRDefault="0004470B" w:rsidP="008F164E">
      <w:pPr>
        <w:spacing w:after="0" w:line="240" w:lineRule="auto"/>
      </w:pPr>
    </w:p>
    <w:p w:rsidR="00E06B4C" w:rsidRDefault="00E06B4C" w:rsidP="008F164E">
      <w:pPr>
        <w:spacing w:after="0" w:line="240" w:lineRule="auto"/>
      </w:pPr>
    </w:p>
    <w:p w:rsidR="00E06B4C" w:rsidRDefault="00E06B4C" w:rsidP="008F164E">
      <w:pPr>
        <w:spacing w:after="0" w:line="240" w:lineRule="auto"/>
      </w:pPr>
      <w:r w:rsidRPr="003772FC">
        <w:t>At levels 4, 5 and 6 major and minor awards will be graded. The grade achieved for the major award will be determined by the grades achieved in the minor award</w:t>
      </w:r>
    </w:p>
    <w:p w:rsidR="0004470B" w:rsidRPr="003772FC" w:rsidRDefault="0004470B" w:rsidP="008F164E">
      <w:pPr>
        <w:spacing w:after="0" w:line="240" w:lineRule="auto"/>
      </w:pPr>
    </w:p>
    <w:tbl>
      <w:tblPr>
        <w:tblW w:w="10685"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34" w:type="dxa"/>
          <w:bottom w:w="34" w:type="dxa"/>
        </w:tblCellMar>
        <w:tblLook w:val="00A0" w:firstRow="1" w:lastRow="0" w:firstColumn="1" w:lastColumn="0" w:noHBand="0" w:noVBand="0"/>
      </w:tblPr>
      <w:tblGrid>
        <w:gridCol w:w="6646"/>
        <w:gridCol w:w="238"/>
        <w:gridCol w:w="1689"/>
        <w:gridCol w:w="2112"/>
      </w:tblGrid>
      <w:tr w:rsidR="0091148B" w:rsidRPr="00881EF4" w:rsidTr="00E06B4C">
        <w:trPr>
          <w:trHeight w:val="1428"/>
          <w:jc w:val="center"/>
        </w:trPr>
        <w:tc>
          <w:tcPr>
            <w:tcW w:w="6646" w:type="dxa"/>
            <w:tcBorders>
              <w:top w:val="single" w:sz="8" w:space="0" w:color="auto"/>
              <w:left w:val="single" w:sz="8" w:space="0" w:color="auto"/>
              <w:bottom w:val="single" w:sz="6" w:space="0" w:color="auto"/>
              <w:right w:val="single" w:sz="6" w:space="0" w:color="auto"/>
            </w:tcBorders>
            <w:vAlign w:val="center"/>
          </w:tcPr>
          <w:p w:rsidR="0091148B" w:rsidRPr="00E06B4C" w:rsidRDefault="0091148B" w:rsidP="00E06B4C">
            <w:pPr>
              <w:pStyle w:val="BlueCell"/>
              <w:rPr>
                <w:rFonts w:ascii="Calibri" w:eastAsia="Times New Roman" w:hAnsi="Calibri" w:cs="Calibri"/>
                <w:color w:val="auto"/>
                <w:sz w:val="32"/>
                <w:szCs w:val="28"/>
                <w:lang w:val="en-IE" w:eastAsia="en-IE"/>
              </w:rPr>
            </w:pPr>
            <w:r w:rsidRPr="00E06B4C">
              <w:rPr>
                <w:rFonts w:ascii="Calibri" w:eastAsia="Times New Roman" w:hAnsi="Calibri" w:cs="Calibri"/>
                <w:color w:val="auto"/>
                <w:sz w:val="32"/>
                <w:szCs w:val="28"/>
                <w:lang w:val="en-IE" w:eastAsia="en-IE"/>
              </w:rPr>
              <w:t>Assessment Criteria</w:t>
            </w:r>
            <w:r w:rsidR="00E06B4C" w:rsidRPr="00E06B4C">
              <w:rPr>
                <w:rFonts w:ascii="Calibri" w:eastAsia="Times New Roman" w:hAnsi="Calibri" w:cs="Calibri"/>
                <w:color w:val="auto"/>
                <w:sz w:val="32"/>
                <w:szCs w:val="28"/>
                <w:lang w:val="en-IE" w:eastAsia="en-IE"/>
              </w:rPr>
              <w:t xml:space="preserve"> </w:t>
            </w:r>
            <w:r w:rsidRPr="00E06B4C">
              <w:rPr>
                <w:rFonts w:ascii="Calibri" w:eastAsia="Times New Roman" w:hAnsi="Calibri" w:cs="Calibri"/>
                <w:color w:val="auto"/>
                <w:sz w:val="32"/>
                <w:szCs w:val="28"/>
                <w:lang w:val="en-IE" w:eastAsia="en-IE"/>
              </w:rPr>
              <w:t xml:space="preserve">and </w:t>
            </w:r>
            <w:r w:rsidR="00E06B4C" w:rsidRPr="00E06B4C">
              <w:rPr>
                <w:rFonts w:ascii="Calibri" w:eastAsia="Times New Roman" w:hAnsi="Calibri" w:cs="Calibri"/>
                <w:color w:val="auto"/>
                <w:sz w:val="32"/>
                <w:szCs w:val="28"/>
                <w:lang w:val="en-IE" w:eastAsia="en-IE"/>
              </w:rPr>
              <w:t xml:space="preserve"> </w:t>
            </w:r>
            <w:r w:rsidRPr="00E06B4C">
              <w:rPr>
                <w:rFonts w:ascii="Calibri" w:eastAsia="Times New Roman" w:hAnsi="Calibri" w:cs="Calibri"/>
                <w:color w:val="auto"/>
                <w:sz w:val="32"/>
                <w:szCs w:val="28"/>
                <w:lang w:val="en-IE" w:eastAsia="en-IE"/>
              </w:rPr>
              <w:t>Marking Scheme Guide</w:t>
            </w:r>
          </w:p>
          <w:p w:rsidR="0091148B" w:rsidRPr="008554BE" w:rsidRDefault="0091148B" w:rsidP="00E06B4C">
            <w:pPr>
              <w:pStyle w:val="BlueCell"/>
              <w:rPr>
                <w:rFonts w:ascii="Calibri" w:eastAsia="Times New Roman" w:hAnsi="Calibri" w:cs="Calibri"/>
                <w:color w:val="auto"/>
                <w:sz w:val="28"/>
                <w:szCs w:val="28"/>
                <w:lang w:val="en-IE" w:eastAsia="en-IE"/>
              </w:rPr>
            </w:pPr>
            <w:r w:rsidRPr="00E06B4C">
              <w:rPr>
                <w:rFonts w:ascii="Calibri" w:eastAsia="Times New Roman" w:hAnsi="Calibri" w:cs="Calibri"/>
                <w:color w:val="auto"/>
                <w:sz w:val="28"/>
                <w:szCs w:val="28"/>
                <w:lang w:val="en-IE" w:eastAsia="en-IE"/>
              </w:rPr>
              <w:t>MARKING SHEET 1</w:t>
            </w:r>
          </w:p>
        </w:tc>
        <w:tc>
          <w:tcPr>
            <w:tcW w:w="4039" w:type="dxa"/>
            <w:gridSpan w:val="3"/>
            <w:tcBorders>
              <w:top w:val="single" w:sz="8" w:space="0" w:color="auto"/>
              <w:left w:val="single" w:sz="6" w:space="0" w:color="auto"/>
              <w:bottom w:val="single" w:sz="6" w:space="0" w:color="auto"/>
              <w:right w:val="single" w:sz="8" w:space="0" w:color="auto"/>
            </w:tcBorders>
            <w:vAlign w:val="center"/>
          </w:tcPr>
          <w:p w:rsidR="00E06B4C" w:rsidRDefault="0091148B"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Statistics</w:t>
            </w:r>
            <w:r w:rsidR="00E06B4C">
              <w:rPr>
                <w:rFonts w:ascii="Calibri" w:eastAsia="Times New Roman" w:hAnsi="Calibri" w:cs="Calibri"/>
                <w:color w:val="auto"/>
                <w:sz w:val="28"/>
                <w:szCs w:val="28"/>
                <w:lang w:val="en-IE" w:eastAsia="en-IE"/>
              </w:rPr>
              <w:t xml:space="preserve"> </w:t>
            </w:r>
            <w:r w:rsidRPr="008554BE">
              <w:rPr>
                <w:rFonts w:ascii="Calibri" w:eastAsia="Times New Roman" w:hAnsi="Calibri" w:cs="Calibri"/>
                <w:color w:val="auto"/>
                <w:sz w:val="28"/>
                <w:szCs w:val="28"/>
                <w:lang w:val="en-IE" w:eastAsia="en-IE"/>
              </w:rPr>
              <w:t>5N2066</w:t>
            </w:r>
            <w:r w:rsidR="00E06B4C">
              <w:rPr>
                <w:rFonts w:ascii="Calibri" w:eastAsia="Times New Roman" w:hAnsi="Calibri" w:cs="Calibri"/>
                <w:color w:val="auto"/>
                <w:sz w:val="28"/>
                <w:szCs w:val="28"/>
                <w:lang w:val="en-IE" w:eastAsia="en-IE"/>
              </w:rPr>
              <w:t xml:space="preserve">  </w:t>
            </w:r>
          </w:p>
          <w:p w:rsidR="0091148B" w:rsidRPr="008554BE" w:rsidRDefault="0091148B"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Assignments   2@20%</w:t>
            </w:r>
          </w:p>
          <w:p w:rsidR="0091148B" w:rsidRPr="008554BE" w:rsidRDefault="0091148B"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40%</w:t>
            </w:r>
          </w:p>
        </w:tc>
      </w:tr>
      <w:tr w:rsidR="00881EF4" w:rsidRPr="00881EF4" w:rsidTr="00E06B4C">
        <w:trPr>
          <w:jc w:val="center"/>
        </w:trPr>
        <w:tc>
          <w:tcPr>
            <w:tcW w:w="10685" w:type="dxa"/>
            <w:gridSpan w:val="4"/>
            <w:tcBorders>
              <w:top w:val="single" w:sz="6" w:space="0" w:color="auto"/>
              <w:left w:val="single" w:sz="8" w:space="0" w:color="auto"/>
              <w:bottom w:val="single" w:sz="6" w:space="0" w:color="auto"/>
              <w:right w:val="single" w:sz="8" w:space="0" w:color="auto"/>
            </w:tcBorders>
            <w:vAlign w:val="center"/>
          </w:tcPr>
          <w:p w:rsidR="006A3656" w:rsidRPr="008554BE" w:rsidRDefault="006A3656" w:rsidP="00E06B4C">
            <w:pPr>
              <w:pStyle w:val="BlueCell"/>
              <w:rPr>
                <w:rFonts w:ascii="Calibri" w:eastAsia="Times New Roman" w:hAnsi="Calibri" w:cs="Calibri"/>
                <w:color w:val="auto"/>
                <w:lang w:val="en-IE" w:eastAsia="en-IE"/>
              </w:rPr>
            </w:pPr>
          </w:p>
          <w:p w:rsidR="006A3656" w:rsidRPr="00881EF4" w:rsidRDefault="006A3656" w:rsidP="00E06B4C">
            <w:pPr>
              <w:tabs>
                <w:tab w:val="left" w:leader="underscore" w:pos="3366"/>
                <w:tab w:val="left" w:leader="underscore" w:pos="6485"/>
              </w:tabs>
              <w:spacing w:after="0" w:line="240" w:lineRule="auto"/>
              <w:rPr>
                <w:sz w:val="24"/>
                <w:szCs w:val="24"/>
                <w:u w:val="single"/>
                <w:lang w:eastAsia="en-IE"/>
              </w:rPr>
            </w:pPr>
            <w:r w:rsidRPr="00881EF4">
              <w:rPr>
                <w:b/>
                <w:bCs/>
                <w:sz w:val="24"/>
                <w:szCs w:val="24"/>
                <w:lang w:eastAsia="en-IE"/>
              </w:rPr>
              <w:t>Learner Name:</w:t>
            </w:r>
            <w:r w:rsidRPr="00881EF4">
              <w:rPr>
                <w:sz w:val="24"/>
                <w:szCs w:val="24"/>
                <w:lang w:eastAsia="en-IE"/>
              </w:rPr>
              <w:t xml:space="preserve"> </w:t>
            </w:r>
            <w:r w:rsidRPr="00881EF4">
              <w:rPr>
                <w:sz w:val="24"/>
                <w:szCs w:val="24"/>
                <w:u w:val="single"/>
                <w:lang w:eastAsia="en-IE"/>
              </w:rPr>
              <w:tab/>
            </w:r>
            <w:r w:rsidRPr="00881EF4">
              <w:rPr>
                <w:sz w:val="24"/>
                <w:szCs w:val="24"/>
                <w:u w:val="single"/>
                <w:lang w:eastAsia="en-IE"/>
              </w:rPr>
              <w:tab/>
            </w:r>
            <w:r w:rsidRPr="00881EF4">
              <w:rPr>
                <w:sz w:val="24"/>
                <w:szCs w:val="24"/>
                <w:lang w:eastAsia="en-IE"/>
              </w:rPr>
              <w:tab/>
            </w:r>
          </w:p>
        </w:tc>
      </w:tr>
      <w:tr w:rsidR="00881EF4" w:rsidRPr="00881EF4" w:rsidTr="00E06B4C">
        <w:trPr>
          <w:trHeight w:val="650"/>
          <w:jc w:val="center"/>
        </w:trPr>
        <w:tc>
          <w:tcPr>
            <w:tcW w:w="6884" w:type="dxa"/>
            <w:gridSpan w:val="2"/>
            <w:tcBorders>
              <w:top w:val="single" w:sz="6" w:space="0" w:color="auto"/>
              <w:left w:val="single" w:sz="8" w:space="0" w:color="auto"/>
              <w:bottom w:val="single" w:sz="6" w:space="0" w:color="auto"/>
              <w:right w:val="single" w:sz="6" w:space="0" w:color="auto"/>
            </w:tcBorders>
            <w:vAlign w:val="center"/>
          </w:tcPr>
          <w:p w:rsidR="006A3656" w:rsidRPr="008554BE" w:rsidRDefault="006A3656"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Assessment Criteria</w:t>
            </w:r>
          </w:p>
        </w:tc>
        <w:tc>
          <w:tcPr>
            <w:tcW w:w="1689" w:type="dxa"/>
            <w:tcBorders>
              <w:top w:val="single" w:sz="6" w:space="0" w:color="auto"/>
              <w:left w:val="single" w:sz="6" w:space="0" w:color="auto"/>
              <w:bottom w:val="single" w:sz="6" w:space="0" w:color="auto"/>
              <w:right w:val="single" w:sz="6" w:space="0" w:color="auto"/>
            </w:tcBorders>
            <w:vAlign w:val="center"/>
          </w:tcPr>
          <w:p w:rsidR="006A3656" w:rsidRPr="008554BE" w:rsidRDefault="006A3656"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Maximum Mark</w:t>
            </w:r>
          </w:p>
        </w:tc>
        <w:tc>
          <w:tcPr>
            <w:tcW w:w="2112" w:type="dxa"/>
            <w:tcBorders>
              <w:top w:val="single" w:sz="6" w:space="0" w:color="auto"/>
              <w:left w:val="single" w:sz="6" w:space="0" w:color="auto"/>
              <w:bottom w:val="single" w:sz="6" w:space="0" w:color="auto"/>
              <w:right w:val="single" w:sz="8" w:space="0" w:color="auto"/>
            </w:tcBorders>
            <w:vAlign w:val="center"/>
          </w:tcPr>
          <w:p w:rsidR="006A3656" w:rsidRPr="008554BE" w:rsidRDefault="006A3656"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Learner         Mark</w:t>
            </w:r>
          </w:p>
        </w:tc>
      </w:tr>
      <w:tr w:rsidR="00881EF4" w:rsidRPr="00881EF4" w:rsidTr="00E06B4C">
        <w:trPr>
          <w:trHeight w:val="1984"/>
          <w:jc w:val="center"/>
        </w:trPr>
        <w:tc>
          <w:tcPr>
            <w:tcW w:w="6884" w:type="dxa"/>
            <w:gridSpan w:val="2"/>
            <w:tcBorders>
              <w:top w:val="single" w:sz="6" w:space="0" w:color="auto"/>
              <w:left w:val="single" w:sz="8" w:space="0" w:color="auto"/>
              <w:bottom w:val="single" w:sz="6" w:space="0" w:color="auto"/>
              <w:right w:val="single" w:sz="6" w:space="0" w:color="auto"/>
            </w:tcBorders>
            <w:vAlign w:val="center"/>
          </w:tcPr>
          <w:p w:rsidR="006A3656" w:rsidRPr="00881EF4" w:rsidRDefault="006A3656" w:rsidP="00E06B4C">
            <w:pPr>
              <w:spacing w:after="0"/>
              <w:rPr>
                <w:b/>
                <w:bCs/>
                <w:sz w:val="24"/>
                <w:szCs w:val="24"/>
                <w:lang w:eastAsia="en-IE"/>
              </w:rPr>
            </w:pPr>
            <w:r w:rsidRPr="00881EF4">
              <w:rPr>
                <w:b/>
                <w:bCs/>
                <w:sz w:val="24"/>
                <w:szCs w:val="24"/>
                <w:lang w:eastAsia="en-IE"/>
              </w:rPr>
              <w:t>Assignment 1</w:t>
            </w:r>
          </w:p>
          <w:p w:rsidR="006A3656" w:rsidRPr="00881EF4" w:rsidRDefault="006A3656" w:rsidP="00E06B4C">
            <w:pPr>
              <w:spacing w:after="0"/>
              <w:rPr>
                <w:b/>
                <w:bCs/>
                <w:sz w:val="24"/>
                <w:szCs w:val="24"/>
                <w:lang w:eastAsia="en-IE"/>
              </w:rPr>
            </w:pPr>
          </w:p>
          <w:p w:rsidR="006A3656" w:rsidRPr="00881EF4" w:rsidRDefault="00581C5D" w:rsidP="00E06B4C">
            <w:pPr>
              <w:pStyle w:val="ListParagraph"/>
              <w:numPr>
                <w:ilvl w:val="0"/>
                <w:numId w:val="21"/>
              </w:numPr>
              <w:spacing w:line="240" w:lineRule="auto"/>
              <w:rPr>
                <w:sz w:val="24"/>
                <w:szCs w:val="24"/>
                <w:lang w:eastAsia="en-IE"/>
              </w:rPr>
            </w:pPr>
            <w:r w:rsidRPr="00881EF4">
              <w:rPr>
                <w:sz w:val="24"/>
                <w:szCs w:val="24"/>
                <w:lang w:eastAsia="en-IE"/>
              </w:rPr>
              <w:t xml:space="preserve">Comprehensive understanding of </w:t>
            </w:r>
            <w:r w:rsidR="006A3656" w:rsidRPr="00881EF4">
              <w:rPr>
                <w:sz w:val="24"/>
                <w:szCs w:val="24"/>
                <w:lang w:eastAsia="en-IE"/>
              </w:rPr>
              <w:t>statistical concepts and data sources</w:t>
            </w:r>
          </w:p>
          <w:p w:rsidR="006A3656" w:rsidRPr="00881EF4" w:rsidRDefault="00581C5D" w:rsidP="00E06B4C">
            <w:pPr>
              <w:pStyle w:val="ListParagraph"/>
              <w:numPr>
                <w:ilvl w:val="0"/>
                <w:numId w:val="21"/>
              </w:numPr>
              <w:spacing w:line="240" w:lineRule="auto"/>
              <w:rPr>
                <w:sz w:val="24"/>
                <w:szCs w:val="24"/>
                <w:lang w:eastAsia="en-IE"/>
              </w:rPr>
            </w:pPr>
            <w:r w:rsidRPr="00881EF4">
              <w:rPr>
                <w:sz w:val="24"/>
                <w:szCs w:val="24"/>
                <w:lang w:eastAsia="en-IE"/>
              </w:rPr>
              <w:t xml:space="preserve">Appropriate use </w:t>
            </w:r>
            <w:r w:rsidR="006A3656" w:rsidRPr="00881EF4">
              <w:rPr>
                <w:sz w:val="24"/>
                <w:szCs w:val="24"/>
                <w:lang w:eastAsia="en-IE"/>
              </w:rPr>
              <w:t>of statistical techniques</w:t>
            </w:r>
          </w:p>
          <w:p w:rsidR="006A3656" w:rsidRPr="00881EF4" w:rsidRDefault="00581C5D" w:rsidP="00E06B4C">
            <w:pPr>
              <w:pStyle w:val="ListParagraph"/>
              <w:numPr>
                <w:ilvl w:val="0"/>
                <w:numId w:val="21"/>
              </w:numPr>
              <w:spacing w:line="240" w:lineRule="auto"/>
              <w:rPr>
                <w:sz w:val="24"/>
                <w:szCs w:val="24"/>
                <w:lang w:eastAsia="en-IE"/>
              </w:rPr>
            </w:pPr>
            <w:r w:rsidRPr="00881EF4">
              <w:rPr>
                <w:sz w:val="24"/>
                <w:szCs w:val="24"/>
                <w:lang w:eastAsia="en-IE"/>
              </w:rPr>
              <w:t>Accurate and appropriate p</w:t>
            </w:r>
            <w:r w:rsidR="006A3656" w:rsidRPr="00881EF4">
              <w:rPr>
                <w:sz w:val="24"/>
                <w:szCs w:val="24"/>
                <w:lang w:eastAsia="en-IE"/>
              </w:rPr>
              <w:t xml:space="preserve">resentation of data </w:t>
            </w:r>
          </w:p>
          <w:p w:rsidR="006A3656" w:rsidRPr="00881EF4" w:rsidRDefault="006A3656" w:rsidP="00E06B4C">
            <w:pPr>
              <w:pStyle w:val="ListParagraph"/>
              <w:numPr>
                <w:ilvl w:val="0"/>
                <w:numId w:val="21"/>
              </w:numPr>
              <w:spacing w:line="240" w:lineRule="auto"/>
              <w:rPr>
                <w:sz w:val="24"/>
                <w:szCs w:val="24"/>
                <w:lang w:eastAsia="en-IE"/>
              </w:rPr>
            </w:pPr>
            <w:r w:rsidRPr="00881EF4">
              <w:rPr>
                <w:sz w:val="24"/>
                <w:szCs w:val="24"/>
                <w:lang w:eastAsia="en-IE"/>
              </w:rPr>
              <w:t>Accurate conclusions drawn</w:t>
            </w:r>
          </w:p>
        </w:tc>
        <w:tc>
          <w:tcPr>
            <w:tcW w:w="1689" w:type="dxa"/>
            <w:tcBorders>
              <w:top w:val="single" w:sz="6" w:space="0" w:color="auto"/>
              <w:left w:val="single" w:sz="6" w:space="0" w:color="auto"/>
              <w:bottom w:val="single" w:sz="6" w:space="0" w:color="auto"/>
              <w:right w:val="single" w:sz="6" w:space="0" w:color="auto"/>
            </w:tcBorders>
            <w:vAlign w:val="center"/>
          </w:tcPr>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32"/>
                <w:szCs w:val="32"/>
                <w:lang w:eastAsia="en-IE"/>
              </w:rPr>
            </w:pPr>
          </w:p>
          <w:p w:rsidR="006A3656" w:rsidRPr="00881EF4" w:rsidRDefault="006A3656" w:rsidP="00E06B4C">
            <w:pPr>
              <w:spacing w:after="0" w:line="240" w:lineRule="auto"/>
              <w:rPr>
                <w:sz w:val="24"/>
                <w:szCs w:val="24"/>
                <w:lang w:eastAsia="en-IE"/>
              </w:rPr>
            </w:pPr>
            <w:r w:rsidRPr="00881EF4">
              <w:rPr>
                <w:sz w:val="24"/>
                <w:szCs w:val="24"/>
                <w:lang w:eastAsia="en-IE"/>
              </w:rPr>
              <w:t>5</w:t>
            </w: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r w:rsidRPr="00881EF4">
              <w:rPr>
                <w:sz w:val="24"/>
                <w:szCs w:val="24"/>
                <w:lang w:eastAsia="en-IE"/>
              </w:rPr>
              <w:t>5</w:t>
            </w:r>
          </w:p>
          <w:p w:rsidR="006A3656" w:rsidRPr="00881EF4" w:rsidRDefault="006A3656" w:rsidP="00E06B4C">
            <w:pPr>
              <w:spacing w:after="0" w:line="240" w:lineRule="auto"/>
              <w:rPr>
                <w:sz w:val="16"/>
                <w:szCs w:val="16"/>
                <w:lang w:eastAsia="en-IE"/>
              </w:rPr>
            </w:pPr>
          </w:p>
          <w:p w:rsidR="006A3656" w:rsidRPr="00881EF4" w:rsidRDefault="006A3656" w:rsidP="00E06B4C">
            <w:pPr>
              <w:spacing w:after="0" w:line="240" w:lineRule="auto"/>
              <w:rPr>
                <w:sz w:val="24"/>
                <w:szCs w:val="24"/>
                <w:lang w:eastAsia="en-IE"/>
              </w:rPr>
            </w:pPr>
            <w:r w:rsidRPr="00881EF4">
              <w:rPr>
                <w:sz w:val="24"/>
                <w:szCs w:val="24"/>
                <w:lang w:eastAsia="en-IE"/>
              </w:rPr>
              <w:t>5</w:t>
            </w:r>
          </w:p>
          <w:p w:rsidR="006A3656" w:rsidRPr="00881EF4" w:rsidRDefault="006A3656" w:rsidP="00E06B4C">
            <w:pPr>
              <w:spacing w:after="0" w:line="240" w:lineRule="auto"/>
              <w:rPr>
                <w:sz w:val="16"/>
                <w:szCs w:val="16"/>
                <w:lang w:eastAsia="en-IE"/>
              </w:rPr>
            </w:pPr>
          </w:p>
          <w:p w:rsidR="006A3656" w:rsidRPr="00881EF4" w:rsidRDefault="006A3656" w:rsidP="00E06B4C">
            <w:pPr>
              <w:spacing w:after="0" w:line="240" w:lineRule="auto"/>
              <w:rPr>
                <w:sz w:val="24"/>
                <w:szCs w:val="24"/>
                <w:lang w:eastAsia="en-IE"/>
              </w:rPr>
            </w:pPr>
            <w:r w:rsidRPr="00881EF4">
              <w:rPr>
                <w:sz w:val="24"/>
                <w:szCs w:val="24"/>
                <w:lang w:eastAsia="en-IE"/>
              </w:rPr>
              <w:t>5</w:t>
            </w: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tc>
        <w:tc>
          <w:tcPr>
            <w:tcW w:w="2112" w:type="dxa"/>
            <w:tcBorders>
              <w:top w:val="single" w:sz="6" w:space="0" w:color="auto"/>
              <w:left w:val="single" w:sz="6" w:space="0" w:color="auto"/>
              <w:bottom w:val="single" w:sz="6" w:space="0" w:color="auto"/>
              <w:right w:val="single" w:sz="8" w:space="0" w:color="auto"/>
            </w:tcBorders>
            <w:vAlign w:val="center"/>
          </w:tcPr>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tc>
      </w:tr>
      <w:tr w:rsidR="00881EF4" w:rsidRPr="00881EF4" w:rsidTr="00E06B4C">
        <w:trPr>
          <w:trHeight w:val="308"/>
          <w:jc w:val="center"/>
        </w:trPr>
        <w:tc>
          <w:tcPr>
            <w:tcW w:w="6884" w:type="dxa"/>
            <w:gridSpan w:val="2"/>
            <w:tcBorders>
              <w:top w:val="single" w:sz="6" w:space="0" w:color="auto"/>
              <w:left w:val="single" w:sz="8" w:space="0" w:color="auto"/>
              <w:bottom w:val="single" w:sz="6" w:space="0" w:color="auto"/>
              <w:right w:val="single" w:sz="6" w:space="0" w:color="auto"/>
            </w:tcBorders>
            <w:vAlign w:val="center"/>
          </w:tcPr>
          <w:p w:rsidR="006A3656" w:rsidRPr="008554BE" w:rsidRDefault="006A3656" w:rsidP="00E06B4C">
            <w:pPr>
              <w:pStyle w:val="BlueCell"/>
              <w:rPr>
                <w:rFonts w:ascii="Calibri" w:eastAsia="Times New Roman" w:hAnsi="Calibri" w:cs="Calibri"/>
                <w:color w:val="auto"/>
                <w:lang w:val="en-IE" w:eastAsia="en-IE"/>
              </w:rPr>
            </w:pPr>
            <w:r w:rsidRPr="008554BE">
              <w:rPr>
                <w:rFonts w:ascii="Calibri" w:eastAsia="Times New Roman" w:hAnsi="Calibri" w:cs="Calibri"/>
                <w:color w:val="auto"/>
                <w:lang w:val="en-IE" w:eastAsia="en-IE"/>
              </w:rPr>
              <w:t>Subtotal</w:t>
            </w:r>
          </w:p>
        </w:tc>
        <w:tc>
          <w:tcPr>
            <w:tcW w:w="1689" w:type="dxa"/>
            <w:tcBorders>
              <w:top w:val="single" w:sz="6" w:space="0" w:color="auto"/>
              <w:left w:val="single" w:sz="6" w:space="0" w:color="auto"/>
              <w:bottom w:val="single" w:sz="6" w:space="0" w:color="auto"/>
              <w:right w:val="single" w:sz="6" w:space="0" w:color="auto"/>
            </w:tcBorders>
            <w:vAlign w:val="center"/>
          </w:tcPr>
          <w:p w:rsidR="006A3656" w:rsidRPr="00881EF4" w:rsidRDefault="006A3656" w:rsidP="00E06B4C">
            <w:pPr>
              <w:spacing w:after="0" w:line="240" w:lineRule="auto"/>
              <w:rPr>
                <w:b/>
                <w:bCs/>
                <w:sz w:val="24"/>
                <w:szCs w:val="24"/>
                <w:lang w:eastAsia="en-IE"/>
              </w:rPr>
            </w:pPr>
            <w:r w:rsidRPr="00881EF4">
              <w:rPr>
                <w:b/>
                <w:bCs/>
                <w:sz w:val="24"/>
                <w:szCs w:val="24"/>
                <w:lang w:eastAsia="en-IE"/>
              </w:rPr>
              <w:t>20</w:t>
            </w:r>
          </w:p>
        </w:tc>
        <w:tc>
          <w:tcPr>
            <w:tcW w:w="2112" w:type="dxa"/>
            <w:tcBorders>
              <w:top w:val="single" w:sz="6" w:space="0" w:color="auto"/>
              <w:left w:val="single" w:sz="6" w:space="0" w:color="auto"/>
              <w:bottom w:val="single" w:sz="6" w:space="0" w:color="auto"/>
              <w:right w:val="single" w:sz="8" w:space="0" w:color="auto"/>
            </w:tcBorders>
            <w:vAlign w:val="center"/>
          </w:tcPr>
          <w:p w:rsidR="006A3656" w:rsidRPr="00881EF4" w:rsidRDefault="006A3656" w:rsidP="00E06B4C">
            <w:pPr>
              <w:spacing w:after="0" w:line="240" w:lineRule="auto"/>
              <w:rPr>
                <w:sz w:val="24"/>
                <w:szCs w:val="24"/>
                <w:lang w:eastAsia="en-IE"/>
              </w:rPr>
            </w:pPr>
          </w:p>
        </w:tc>
      </w:tr>
      <w:tr w:rsidR="00881EF4" w:rsidRPr="00881EF4" w:rsidTr="00E06B4C">
        <w:trPr>
          <w:trHeight w:val="2371"/>
          <w:jc w:val="center"/>
        </w:trPr>
        <w:tc>
          <w:tcPr>
            <w:tcW w:w="6884" w:type="dxa"/>
            <w:gridSpan w:val="2"/>
            <w:tcBorders>
              <w:top w:val="single" w:sz="6" w:space="0" w:color="auto"/>
              <w:left w:val="single" w:sz="8" w:space="0" w:color="auto"/>
              <w:bottom w:val="single" w:sz="8" w:space="0" w:color="auto"/>
              <w:right w:val="single" w:sz="6" w:space="0" w:color="auto"/>
            </w:tcBorders>
            <w:vAlign w:val="center"/>
          </w:tcPr>
          <w:p w:rsidR="006A3656" w:rsidRPr="00881EF4" w:rsidRDefault="006A3656" w:rsidP="00E06B4C">
            <w:pPr>
              <w:spacing w:after="0"/>
              <w:rPr>
                <w:b/>
                <w:bCs/>
                <w:sz w:val="24"/>
                <w:szCs w:val="24"/>
                <w:lang w:eastAsia="en-IE"/>
              </w:rPr>
            </w:pPr>
            <w:r w:rsidRPr="00881EF4">
              <w:rPr>
                <w:b/>
                <w:bCs/>
                <w:sz w:val="24"/>
                <w:szCs w:val="24"/>
                <w:lang w:eastAsia="en-IE"/>
              </w:rPr>
              <w:t>Assignment 2</w:t>
            </w:r>
          </w:p>
          <w:p w:rsidR="006A3656" w:rsidRPr="00881EF4" w:rsidRDefault="006A3656" w:rsidP="00E06B4C">
            <w:pPr>
              <w:spacing w:after="0"/>
              <w:rPr>
                <w:b/>
                <w:bCs/>
                <w:sz w:val="24"/>
                <w:szCs w:val="24"/>
                <w:lang w:eastAsia="en-IE"/>
              </w:rPr>
            </w:pPr>
          </w:p>
          <w:p w:rsidR="006A3656" w:rsidRPr="00881EF4" w:rsidRDefault="00581C5D" w:rsidP="00E06B4C">
            <w:pPr>
              <w:pStyle w:val="ListParagraph"/>
              <w:numPr>
                <w:ilvl w:val="0"/>
                <w:numId w:val="21"/>
              </w:numPr>
              <w:spacing w:line="240" w:lineRule="auto"/>
              <w:rPr>
                <w:sz w:val="24"/>
                <w:szCs w:val="24"/>
                <w:lang w:eastAsia="en-IE"/>
              </w:rPr>
            </w:pPr>
            <w:r w:rsidRPr="00881EF4">
              <w:rPr>
                <w:sz w:val="24"/>
                <w:szCs w:val="24"/>
                <w:lang w:eastAsia="en-IE"/>
              </w:rPr>
              <w:t xml:space="preserve">Comprehensive understanding of </w:t>
            </w:r>
            <w:r w:rsidR="006A3656" w:rsidRPr="00881EF4">
              <w:rPr>
                <w:sz w:val="24"/>
                <w:szCs w:val="24"/>
                <w:lang w:eastAsia="en-IE"/>
              </w:rPr>
              <w:t xml:space="preserve">statistical concepts </w:t>
            </w:r>
          </w:p>
          <w:p w:rsidR="006A3656" w:rsidRPr="00881EF4" w:rsidRDefault="00581C5D" w:rsidP="00E06B4C">
            <w:pPr>
              <w:pStyle w:val="ListParagraph"/>
              <w:numPr>
                <w:ilvl w:val="0"/>
                <w:numId w:val="21"/>
              </w:numPr>
              <w:spacing w:line="240" w:lineRule="auto"/>
              <w:rPr>
                <w:sz w:val="24"/>
                <w:szCs w:val="24"/>
                <w:lang w:eastAsia="en-IE"/>
              </w:rPr>
            </w:pPr>
            <w:r w:rsidRPr="00881EF4">
              <w:rPr>
                <w:sz w:val="24"/>
                <w:szCs w:val="24"/>
                <w:lang w:eastAsia="en-IE"/>
              </w:rPr>
              <w:t xml:space="preserve">Appropriate use </w:t>
            </w:r>
            <w:r w:rsidR="006A3656" w:rsidRPr="00881EF4">
              <w:rPr>
                <w:sz w:val="24"/>
                <w:szCs w:val="24"/>
                <w:lang w:eastAsia="en-IE"/>
              </w:rPr>
              <w:t>of statistical techniques</w:t>
            </w:r>
          </w:p>
          <w:p w:rsidR="006A3656" w:rsidRPr="00881EF4" w:rsidRDefault="00581C5D" w:rsidP="00E06B4C">
            <w:pPr>
              <w:pStyle w:val="ListParagraph"/>
              <w:numPr>
                <w:ilvl w:val="0"/>
                <w:numId w:val="21"/>
              </w:numPr>
              <w:spacing w:line="240" w:lineRule="auto"/>
              <w:rPr>
                <w:sz w:val="24"/>
                <w:szCs w:val="24"/>
                <w:lang w:eastAsia="en-IE"/>
              </w:rPr>
            </w:pPr>
            <w:r w:rsidRPr="00881EF4">
              <w:rPr>
                <w:sz w:val="24"/>
                <w:szCs w:val="24"/>
                <w:lang w:eastAsia="en-IE"/>
              </w:rPr>
              <w:t>Accurate and appropriate p</w:t>
            </w:r>
            <w:r w:rsidR="006A3656" w:rsidRPr="00881EF4">
              <w:rPr>
                <w:sz w:val="24"/>
                <w:szCs w:val="24"/>
                <w:lang w:eastAsia="en-IE"/>
              </w:rPr>
              <w:t xml:space="preserve">resentation of data </w:t>
            </w:r>
          </w:p>
          <w:p w:rsidR="006A3656" w:rsidRPr="00881EF4" w:rsidRDefault="006A3656" w:rsidP="00E06B4C">
            <w:pPr>
              <w:pStyle w:val="ListParagraph"/>
              <w:numPr>
                <w:ilvl w:val="0"/>
                <w:numId w:val="22"/>
              </w:numPr>
              <w:rPr>
                <w:sz w:val="24"/>
                <w:szCs w:val="24"/>
                <w:lang w:eastAsia="en-IE"/>
              </w:rPr>
            </w:pPr>
            <w:r w:rsidRPr="00881EF4">
              <w:rPr>
                <w:sz w:val="24"/>
                <w:szCs w:val="24"/>
                <w:lang w:eastAsia="en-IE"/>
              </w:rPr>
              <w:t>Accurate conclusions drawn</w:t>
            </w:r>
          </w:p>
        </w:tc>
        <w:tc>
          <w:tcPr>
            <w:tcW w:w="1689" w:type="dxa"/>
            <w:tcBorders>
              <w:top w:val="single" w:sz="6" w:space="0" w:color="auto"/>
              <w:left w:val="single" w:sz="6" w:space="0" w:color="auto"/>
              <w:bottom w:val="single" w:sz="8" w:space="0" w:color="auto"/>
              <w:right w:val="single" w:sz="6" w:space="0" w:color="auto"/>
            </w:tcBorders>
            <w:vAlign w:val="center"/>
          </w:tcPr>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36"/>
                <w:szCs w:val="36"/>
                <w:lang w:eastAsia="en-IE"/>
              </w:rPr>
            </w:pPr>
          </w:p>
          <w:p w:rsidR="006A3656" w:rsidRPr="00881EF4" w:rsidRDefault="006A3656" w:rsidP="00E06B4C">
            <w:pPr>
              <w:spacing w:after="0" w:line="240" w:lineRule="auto"/>
              <w:rPr>
                <w:sz w:val="24"/>
                <w:szCs w:val="24"/>
                <w:lang w:eastAsia="en-IE"/>
              </w:rPr>
            </w:pPr>
            <w:r w:rsidRPr="00881EF4">
              <w:rPr>
                <w:sz w:val="24"/>
                <w:szCs w:val="24"/>
                <w:lang w:eastAsia="en-IE"/>
              </w:rPr>
              <w:t>5</w:t>
            </w: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r w:rsidRPr="00881EF4">
              <w:rPr>
                <w:sz w:val="24"/>
                <w:szCs w:val="24"/>
                <w:lang w:eastAsia="en-IE"/>
              </w:rPr>
              <w:t>5</w:t>
            </w:r>
          </w:p>
          <w:p w:rsidR="006A3656" w:rsidRPr="00881EF4" w:rsidRDefault="006A3656" w:rsidP="00E06B4C">
            <w:pPr>
              <w:spacing w:after="0" w:line="240" w:lineRule="auto"/>
              <w:rPr>
                <w:sz w:val="16"/>
                <w:szCs w:val="16"/>
                <w:lang w:eastAsia="en-IE"/>
              </w:rPr>
            </w:pPr>
          </w:p>
          <w:p w:rsidR="006A3656" w:rsidRPr="00881EF4" w:rsidRDefault="006A3656" w:rsidP="00E06B4C">
            <w:pPr>
              <w:spacing w:after="0" w:line="240" w:lineRule="auto"/>
              <w:rPr>
                <w:sz w:val="24"/>
                <w:szCs w:val="24"/>
                <w:lang w:eastAsia="en-IE"/>
              </w:rPr>
            </w:pPr>
            <w:r w:rsidRPr="00881EF4">
              <w:rPr>
                <w:sz w:val="24"/>
                <w:szCs w:val="24"/>
                <w:lang w:eastAsia="en-IE"/>
              </w:rPr>
              <w:t>5</w:t>
            </w:r>
          </w:p>
          <w:p w:rsidR="006A3656" w:rsidRPr="00881EF4" w:rsidRDefault="006A3656" w:rsidP="00E06B4C">
            <w:pPr>
              <w:spacing w:after="0" w:line="240" w:lineRule="auto"/>
              <w:rPr>
                <w:sz w:val="16"/>
                <w:szCs w:val="16"/>
                <w:lang w:eastAsia="en-IE"/>
              </w:rPr>
            </w:pPr>
          </w:p>
          <w:p w:rsidR="006A3656" w:rsidRPr="00881EF4" w:rsidRDefault="006A3656" w:rsidP="00E06B4C">
            <w:pPr>
              <w:spacing w:after="0" w:line="240" w:lineRule="auto"/>
              <w:rPr>
                <w:sz w:val="24"/>
                <w:szCs w:val="24"/>
                <w:lang w:eastAsia="en-IE"/>
              </w:rPr>
            </w:pPr>
            <w:r w:rsidRPr="00881EF4">
              <w:rPr>
                <w:sz w:val="24"/>
                <w:szCs w:val="24"/>
                <w:lang w:eastAsia="en-IE"/>
              </w:rPr>
              <w:t>5</w:t>
            </w:r>
          </w:p>
          <w:p w:rsidR="006A3656" w:rsidRPr="00881EF4" w:rsidRDefault="006A3656" w:rsidP="00E06B4C">
            <w:pPr>
              <w:spacing w:after="0" w:line="240" w:lineRule="auto"/>
              <w:rPr>
                <w:b/>
                <w:bCs/>
                <w:sz w:val="24"/>
                <w:szCs w:val="24"/>
                <w:lang w:eastAsia="en-IE"/>
              </w:rPr>
            </w:pPr>
          </w:p>
        </w:tc>
        <w:tc>
          <w:tcPr>
            <w:tcW w:w="2112" w:type="dxa"/>
            <w:tcBorders>
              <w:top w:val="single" w:sz="6" w:space="0" w:color="auto"/>
              <w:left w:val="single" w:sz="6" w:space="0" w:color="auto"/>
              <w:bottom w:val="single" w:sz="8" w:space="0" w:color="auto"/>
              <w:right w:val="single" w:sz="8" w:space="0" w:color="auto"/>
            </w:tcBorders>
            <w:vAlign w:val="center"/>
          </w:tcPr>
          <w:p w:rsidR="006A3656" w:rsidRPr="00881EF4" w:rsidRDefault="006A3656" w:rsidP="00E06B4C">
            <w:pPr>
              <w:spacing w:after="0" w:line="240" w:lineRule="auto"/>
              <w:rPr>
                <w:sz w:val="24"/>
                <w:szCs w:val="24"/>
                <w:lang w:eastAsia="en-IE"/>
              </w:rPr>
            </w:pPr>
          </w:p>
        </w:tc>
      </w:tr>
      <w:tr w:rsidR="00881EF4" w:rsidRPr="00881EF4" w:rsidTr="00E06B4C">
        <w:trPr>
          <w:trHeight w:val="462"/>
          <w:jc w:val="center"/>
        </w:trPr>
        <w:tc>
          <w:tcPr>
            <w:tcW w:w="6884" w:type="dxa"/>
            <w:gridSpan w:val="2"/>
            <w:tcBorders>
              <w:top w:val="single" w:sz="8" w:space="0" w:color="auto"/>
              <w:left w:val="single" w:sz="8" w:space="0" w:color="auto"/>
              <w:bottom w:val="single" w:sz="8" w:space="0" w:color="auto"/>
              <w:right w:val="single" w:sz="8" w:space="0" w:color="auto"/>
            </w:tcBorders>
            <w:vAlign w:val="center"/>
          </w:tcPr>
          <w:p w:rsidR="006A3656" w:rsidRPr="008554BE" w:rsidRDefault="006A3656" w:rsidP="00E06B4C">
            <w:pPr>
              <w:pStyle w:val="BlueCell"/>
              <w:rPr>
                <w:rFonts w:ascii="Calibri" w:eastAsia="Times New Roman" w:hAnsi="Calibri" w:cs="Calibri"/>
                <w:color w:val="auto"/>
                <w:lang w:val="en-IE" w:eastAsia="en-IE"/>
              </w:rPr>
            </w:pPr>
            <w:r w:rsidRPr="008554BE">
              <w:rPr>
                <w:rFonts w:ascii="Calibri" w:eastAsia="Times New Roman" w:hAnsi="Calibri" w:cs="Calibri"/>
                <w:color w:val="auto"/>
                <w:lang w:val="en-IE" w:eastAsia="en-IE"/>
              </w:rPr>
              <w:t>Subtotal</w:t>
            </w:r>
          </w:p>
        </w:tc>
        <w:tc>
          <w:tcPr>
            <w:tcW w:w="1689" w:type="dxa"/>
            <w:tcBorders>
              <w:top w:val="single" w:sz="8" w:space="0" w:color="auto"/>
              <w:left w:val="single" w:sz="8" w:space="0" w:color="auto"/>
              <w:bottom w:val="single" w:sz="8" w:space="0" w:color="auto"/>
              <w:right w:val="single" w:sz="8" w:space="0" w:color="auto"/>
            </w:tcBorders>
            <w:vAlign w:val="center"/>
          </w:tcPr>
          <w:p w:rsidR="006A3656" w:rsidRPr="00881EF4" w:rsidRDefault="006A3656" w:rsidP="00E06B4C">
            <w:pPr>
              <w:spacing w:after="0" w:line="240" w:lineRule="auto"/>
              <w:rPr>
                <w:b/>
                <w:bCs/>
                <w:sz w:val="24"/>
                <w:szCs w:val="24"/>
                <w:lang w:eastAsia="en-IE"/>
              </w:rPr>
            </w:pPr>
            <w:r w:rsidRPr="00881EF4">
              <w:rPr>
                <w:b/>
                <w:bCs/>
                <w:sz w:val="24"/>
                <w:szCs w:val="24"/>
                <w:lang w:eastAsia="en-IE"/>
              </w:rPr>
              <w:t>20</w:t>
            </w:r>
          </w:p>
        </w:tc>
        <w:tc>
          <w:tcPr>
            <w:tcW w:w="2112" w:type="dxa"/>
            <w:tcBorders>
              <w:top w:val="single" w:sz="8" w:space="0" w:color="auto"/>
              <w:left w:val="single" w:sz="8" w:space="0" w:color="auto"/>
              <w:bottom w:val="single" w:sz="8" w:space="0" w:color="auto"/>
              <w:right w:val="single" w:sz="8" w:space="0" w:color="auto"/>
            </w:tcBorders>
            <w:vAlign w:val="center"/>
          </w:tcPr>
          <w:p w:rsidR="006A3656" w:rsidRPr="00881EF4" w:rsidRDefault="006A3656" w:rsidP="00E06B4C">
            <w:pPr>
              <w:spacing w:after="0" w:line="240" w:lineRule="auto"/>
              <w:rPr>
                <w:sz w:val="24"/>
                <w:szCs w:val="24"/>
                <w:lang w:eastAsia="en-IE"/>
              </w:rPr>
            </w:pPr>
          </w:p>
        </w:tc>
      </w:tr>
      <w:tr w:rsidR="006A3656" w:rsidRPr="00881EF4" w:rsidTr="00E06B4C">
        <w:trPr>
          <w:trHeight w:val="462"/>
          <w:jc w:val="center"/>
        </w:trPr>
        <w:tc>
          <w:tcPr>
            <w:tcW w:w="6884" w:type="dxa"/>
            <w:gridSpan w:val="2"/>
            <w:tcBorders>
              <w:top w:val="single" w:sz="8" w:space="0" w:color="auto"/>
              <w:left w:val="single" w:sz="8" w:space="0" w:color="auto"/>
              <w:bottom w:val="single" w:sz="8" w:space="0" w:color="auto"/>
              <w:right w:val="single" w:sz="8" w:space="0" w:color="auto"/>
            </w:tcBorders>
            <w:vAlign w:val="center"/>
          </w:tcPr>
          <w:p w:rsidR="006A3656" w:rsidRPr="008554BE" w:rsidRDefault="006A3656" w:rsidP="00E06B4C">
            <w:pPr>
              <w:pStyle w:val="BlueCell"/>
              <w:rPr>
                <w:rFonts w:ascii="Calibri" w:eastAsia="Times New Roman" w:hAnsi="Calibri" w:cs="Calibri"/>
                <w:color w:val="auto"/>
                <w:lang w:val="en-IE" w:eastAsia="en-IE"/>
              </w:rPr>
            </w:pPr>
            <w:r w:rsidRPr="008554BE">
              <w:rPr>
                <w:rFonts w:ascii="Calibri" w:eastAsia="Times New Roman" w:hAnsi="Calibri" w:cs="Calibri"/>
                <w:color w:val="auto"/>
                <w:lang w:val="en-IE" w:eastAsia="en-IE"/>
              </w:rPr>
              <w:t>Total Marks</w:t>
            </w:r>
          </w:p>
        </w:tc>
        <w:tc>
          <w:tcPr>
            <w:tcW w:w="1689" w:type="dxa"/>
            <w:tcBorders>
              <w:top w:val="single" w:sz="8" w:space="0" w:color="auto"/>
              <w:left w:val="single" w:sz="8" w:space="0" w:color="auto"/>
              <w:bottom w:val="single" w:sz="8" w:space="0" w:color="auto"/>
              <w:right w:val="single" w:sz="8" w:space="0" w:color="auto"/>
            </w:tcBorders>
            <w:vAlign w:val="center"/>
          </w:tcPr>
          <w:p w:rsidR="006A3656" w:rsidRPr="00881EF4" w:rsidRDefault="006A3656" w:rsidP="00E06B4C">
            <w:pPr>
              <w:spacing w:after="0" w:line="240" w:lineRule="auto"/>
              <w:rPr>
                <w:b/>
                <w:bCs/>
                <w:sz w:val="24"/>
                <w:szCs w:val="24"/>
                <w:lang w:eastAsia="en-IE"/>
              </w:rPr>
            </w:pPr>
            <w:r w:rsidRPr="00881EF4">
              <w:rPr>
                <w:b/>
                <w:bCs/>
                <w:sz w:val="24"/>
                <w:szCs w:val="24"/>
                <w:lang w:eastAsia="en-IE"/>
              </w:rPr>
              <w:t>40</w:t>
            </w:r>
          </w:p>
        </w:tc>
        <w:tc>
          <w:tcPr>
            <w:tcW w:w="2112" w:type="dxa"/>
            <w:tcBorders>
              <w:top w:val="single" w:sz="8" w:space="0" w:color="auto"/>
              <w:left w:val="single" w:sz="8" w:space="0" w:color="auto"/>
              <w:bottom w:val="single" w:sz="8" w:space="0" w:color="auto"/>
              <w:right w:val="single" w:sz="8" w:space="0" w:color="auto"/>
            </w:tcBorders>
            <w:vAlign w:val="center"/>
          </w:tcPr>
          <w:p w:rsidR="006A3656" w:rsidRPr="00881EF4" w:rsidRDefault="006A3656" w:rsidP="00E06B4C">
            <w:pPr>
              <w:spacing w:after="0" w:line="240" w:lineRule="auto"/>
              <w:rPr>
                <w:sz w:val="24"/>
                <w:szCs w:val="24"/>
                <w:lang w:eastAsia="en-IE"/>
              </w:rPr>
            </w:pPr>
          </w:p>
        </w:tc>
      </w:tr>
    </w:tbl>
    <w:p w:rsidR="00E06B4C" w:rsidRDefault="00E06B4C" w:rsidP="00E06B4C">
      <w:pPr>
        <w:tabs>
          <w:tab w:val="left" w:leader="underscore" w:pos="6237"/>
          <w:tab w:val="left" w:leader="underscore" w:pos="9214"/>
        </w:tabs>
        <w:spacing w:line="240" w:lineRule="auto"/>
        <w:ind w:left="-567"/>
        <w:jc w:val="center"/>
        <w:rPr>
          <w:b/>
          <w:i/>
          <w:szCs w:val="24"/>
          <w:u w:val="single"/>
        </w:rPr>
      </w:pPr>
      <w:r>
        <w:rPr>
          <w:b/>
          <w:i/>
          <w:szCs w:val="24"/>
          <w:u w:val="single"/>
        </w:rPr>
        <w:t>NO ROUNDING OF MARKS</w:t>
      </w:r>
    </w:p>
    <w:p w:rsidR="00E06B4C" w:rsidRPr="00E06B4C" w:rsidRDefault="00E06B4C" w:rsidP="00E06B4C">
      <w:pPr>
        <w:tabs>
          <w:tab w:val="left" w:leader="underscore" w:pos="6237"/>
          <w:tab w:val="left" w:leader="underscore" w:pos="9214"/>
        </w:tabs>
        <w:spacing w:line="240" w:lineRule="auto"/>
        <w:ind w:left="-567"/>
        <w:jc w:val="center"/>
        <w:rPr>
          <w:b/>
          <w:i/>
          <w:szCs w:val="24"/>
        </w:rPr>
      </w:pPr>
    </w:p>
    <w:p w:rsidR="00E06B4C" w:rsidRPr="00E06B4C" w:rsidRDefault="00E06B4C" w:rsidP="00E06B4C">
      <w:pPr>
        <w:tabs>
          <w:tab w:val="left" w:leader="underscore" w:pos="6237"/>
          <w:tab w:val="left" w:leader="underscore" w:pos="9214"/>
        </w:tabs>
        <w:spacing w:line="240" w:lineRule="auto"/>
        <w:ind w:left="-567"/>
        <w:jc w:val="center"/>
        <w:rPr>
          <w:szCs w:val="24"/>
        </w:rPr>
      </w:pPr>
      <w:r w:rsidRPr="00E06B4C">
        <w:rPr>
          <w:szCs w:val="24"/>
        </w:rPr>
        <w:t>The Assessor has signed the Summary Results Sheet to verify that the evidence presented in the attached portfolio is the work of the named learner and that the marks awarded here have been transcribed to the Summary Results Sheet</w:t>
      </w:r>
    </w:p>
    <w:p w:rsidR="00E06B4C" w:rsidRPr="00E06B4C" w:rsidRDefault="00E06B4C" w:rsidP="00E06B4C">
      <w:pPr>
        <w:tabs>
          <w:tab w:val="left" w:leader="underscore" w:pos="6237"/>
          <w:tab w:val="left" w:leader="underscore" w:pos="9214"/>
        </w:tabs>
        <w:spacing w:line="240" w:lineRule="auto"/>
        <w:ind w:left="-567"/>
        <w:jc w:val="center"/>
        <w:rPr>
          <w:szCs w:val="24"/>
        </w:rPr>
      </w:pPr>
    </w:p>
    <w:p w:rsidR="00E06B4C" w:rsidRPr="00E06B4C" w:rsidRDefault="00E06B4C" w:rsidP="00E06B4C">
      <w:pPr>
        <w:tabs>
          <w:tab w:val="left" w:leader="underscore" w:pos="6237"/>
          <w:tab w:val="left" w:leader="underscore" w:pos="9214"/>
        </w:tabs>
        <w:spacing w:line="240" w:lineRule="auto"/>
        <w:ind w:left="-567"/>
        <w:jc w:val="center"/>
        <w:rPr>
          <w:szCs w:val="24"/>
        </w:rPr>
      </w:pPr>
      <w:r w:rsidRPr="00E06B4C">
        <w:rPr>
          <w:szCs w:val="24"/>
        </w:rPr>
        <w:t>External Authenticator's Signature: ............................................................   Date: ...............................</w:t>
      </w:r>
    </w:p>
    <w:tbl>
      <w:tblPr>
        <w:tblW w:w="1063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34" w:type="dxa"/>
          <w:bottom w:w="34" w:type="dxa"/>
        </w:tblCellMar>
        <w:tblLook w:val="00A0" w:firstRow="1" w:lastRow="0" w:firstColumn="1" w:lastColumn="0" w:noHBand="0" w:noVBand="0"/>
      </w:tblPr>
      <w:tblGrid>
        <w:gridCol w:w="6702"/>
        <w:gridCol w:w="245"/>
        <w:gridCol w:w="1701"/>
        <w:gridCol w:w="1984"/>
      </w:tblGrid>
      <w:tr w:rsidR="0091148B" w:rsidRPr="00881EF4" w:rsidTr="00E06B4C">
        <w:trPr>
          <w:trHeight w:val="1538"/>
          <w:jc w:val="center"/>
        </w:trPr>
        <w:tc>
          <w:tcPr>
            <w:tcW w:w="6702" w:type="dxa"/>
            <w:tcBorders>
              <w:top w:val="single" w:sz="8" w:space="0" w:color="auto"/>
              <w:left w:val="single" w:sz="8" w:space="0" w:color="auto"/>
              <w:bottom w:val="single" w:sz="6" w:space="0" w:color="auto"/>
              <w:right w:val="single" w:sz="6" w:space="0" w:color="auto"/>
            </w:tcBorders>
            <w:vAlign w:val="center"/>
          </w:tcPr>
          <w:p w:rsidR="0091148B" w:rsidRPr="00E06B4C" w:rsidRDefault="0091148B" w:rsidP="00E06B4C">
            <w:pPr>
              <w:pStyle w:val="BlueCell"/>
              <w:rPr>
                <w:rFonts w:ascii="Calibri" w:eastAsia="Times New Roman" w:hAnsi="Calibri" w:cs="Calibri"/>
                <w:color w:val="auto"/>
                <w:sz w:val="32"/>
                <w:szCs w:val="28"/>
                <w:lang w:val="en-IE" w:eastAsia="en-IE"/>
              </w:rPr>
            </w:pPr>
            <w:r w:rsidRPr="00E06B4C">
              <w:rPr>
                <w:rFonts w:ascii="Calibri" w:eastAsia="Times New Roman" w:hAnsi="Calibri" w:cs="Calibri"/>
                <w:color w:val="auto"/>
                <w:sz w:val="32"/>
                <w:szCs w:val="28"/>
                <w:lang w:val="en-IE" w:eastAsia="en-IE"/>
              </w:rPr>
              <w:t>Assessment Criteria</w:t>
            </w:r>
            <w:r w:rsidR="00E06B4C" w:rsidRPr="00E06B4C">
              <w:rPr>
                <w:rFonts w:ascii="Calibri" w:eastAsia="Times New Roman" w:hAnsi="Calibri" w:cs="Calibri"/>
                <w:color w:val="auto"/>
                <w:sz w:val="32"/>
                <w:szCs w:val="28"/>
                <w:lang w:val="en-IE" w:eastAsia="en-IE"/>
              </w:rPr>
              <w:t xml:space="preserve"> </w:t>
            </w:r>
            <w:r w:rsidRPr="00E06B4C">
              <w:rPr>
                <w:rFonts w:ascii="Calibri" w:eastAsia="Times New Roman" w:hAnsi="Calibri" w:cs="Calibri"/>
                <w:color w:val="auto"/>
                <w:sz w:val="32"/>
                <w:szCs w:val="28"/>
                <w:lang w:val="en-IE" w:eastAsia="en-IE"/>
              </w:rPr>
              <w:t>and</w:t>
            </w:r>
            <w:r w:rsidR="00E06B4C" w:rsidRPr="00E06B4C">
              <w:rPr>
                <w:rFonts w:ascii="Calibri" w:eastAsia="Times New Roman" w:hAnsi="Calibri" w:cs="Calibri"/>
                <w:color w:val="auto"/>
                <w:sz w:val="32"/>
                <w:szCs w:val="28"/>
                <w:lang w:val="en-IE" w:eastAsia="en-IE"/>
              </w:rPr>
              <w:t xml:space="preserve"> </w:t>
            </w:r>
            <w:r w:rsidRPr="00E06B4C">
              <w:rPr>
                <w:rFonts w:ascii="Calibri" w:eastAsia="Times New Roman" w:hAnsi="Calibri" w:cs="Calibri"/>
                <w:color w:val="auto"/>
                <w:sz w:val="32"/>
                <w:szCs w:val="28"/>
                <w:lang w:val="en-IE" w:eastAsia="en-IE"/>
              </w:rPr>
              <w:t>Marking Scheme Guide</w:t>
            </w:r>
          </w:p>
          <w:p w:rsidR="0091148B" w:rsidRPr="008554BE" w:rsidRDefault="0091148B" w:rsidP="00E06B4C">
            <w:pPr>
              <w:pStyle w:val="BlueCell"/>
              <w:rPr>
                <w:rFonts w:ascii="Calibri" w:eastAsia="Times New Roman" w:hAnsi="Calibri" w:cs="Calibri"/>
                <w:color w:val="auto"/>
                <w:sz w:val="28"/>
                <w:szCs w:val="28"/>
                <w:lang w:val="en-IE" w:eastAsia="en-IE"/>
              </w:rPr>
            </w:pPr>
            <w:r w:rsidRPr="00E06B4C">
              <w:rPr>
                <w:rFonts w:ascii="Calibri" w:eastAsia="Times New Roman" w:hAnsi="Calibri" w:cs="Calibri"/>
                <w:color w:val="auto"/>
                <w:sz w:val="28"/>
                <w:szCs w:val="28"/>
                <w:lang w:val="en-IE" w:eastAsia="en-IE"/>
              </w:rPr>
              <w:t>MARKING SHEET 2</w:t>
            </w:r>
          </w:p>
        </w:tc>
        <w:tc>
          <w:tcPr>
            <w:tcW w:w="3930" w:type="dxa"/>
            <w:gridSpan w:val="3"/>
            <w:tcBorders>
              <w:top w:val="single" w:sz="8" w:space="0" w:color="auto"/>
              <w:left w:val="single" w:sz="6" w:space="0" w:color="auto"/>
              <w:bottom w:val="single" w:sz="6" w:space="0" w:color="auto"/>
              <w:right w:val="single" w:sz="8" w:space="0" w:color="auto"/>
            </w:tcBorders>
            <w:vAlign w:val="center"/>
          </w:tcPr>
          <w:p w:rsidR="0091148B" w:rsidRPr="008554BE" w:rsidRDefault="0091148B"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Statistics</w:t>
            </w:r>
            <w:r w:rsidR="00E06B4C">
              <w:rPr>
                <w:rFonts w:ascii="Calibri" w:eastAsia="Times New Roman" w:hAnsi="Calibri" w:cs="Calibri"/>
                <w:color w:val="auto"/>
                <w:sz w:val="28"/>
                <w:szCs w:val="28"/>
                <w:lang w:val="en-IE" w:eastAsia="en-IE"/>
              </w:rPr>
              <w:t xml:space="preserve"> </w:t>
            </w:r>
            <w:r w:rsidRPr="008554BE">
              <w:rPr>
                <w:rFonts w:ascii="Calibri" w:eastAsia="Times New Roman" w:hAnsi="Calibri" w:cs="Calibri"/>
                <w:color w:val="auto"/>
                <w:sz w:val="28"/>
                <w:szCs w:val="28"/>
                <w:lang w:val="en-IE" w:eastAsia="en-IE"/>
              </w:rPr>
              <w:t>5N2066</w:t>
            </w:r>
          </w:p>
          <w:p w:rsidR="0091148B" w:rsidRPr="008554BE" w:rsidRDefault="0091148B"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Examination (Theory-Based) 60%</w:t>
            </w:r>
          </w:p>
        </w:tc>
      </w:tr>
      <w:tr w:rsidR="00881EF4" w:rsidRPr="00881EF4" w:rsidTr="00E06B4C">
        <w:trPr>
          <w:jc w:val="center"/>
        </w:trPr>
        <w:tc>
          <w:tcPr>
            <w:tcW w:w="10632" w:type="dxa"/>
            <w:gridSpan w:val="4"/>
            <w:tcBorders>
              <w:top w:val="single" w:sz="6" w:space="0" w:color="auto"/>
              <w:left w:val="single" w:sz="8" w:space="0" w:color="auto"/>
              <w:bottom w:val="single" w:sz="6" w:space="0" w:color="auto"/>
              <w:right w:val="single" w:sz="8" w:space="0" w:color="auto"/>
            </w:tcBorders>
            <w:vAlign w:val="center"/>
          </w:tcPr>
          <w:p w:rsidR="006A3656" w:rsidRPr="008554BE" w:rsidRDefault="006A3656" w:rsidP="00E06B4C">
            <w:pPr>
              <w:pStyle w:val="BlueCell"/>
              <w:rPr>
                <w:rFonts w:ascii="Calibri" w:eastAsia="Times New Roman" w:hAnsi="Calibri" w:cs="Calibri"/>
                <w:color w:val="auto"/>
                <w:lang w:val="en-IE" w:eastAsia="en-IE"/>
              </w:rPr>
            </w:pPr>
          </w:p>
          <w:p w:rsidR="006A3656" w:rsidRPr="00881EF4" w:rsidRDefault="006A3656" w:rsidP="00E06B4C">
            <w:pPr>
              <w:tabs>
                <w:tab w:val="left" w:leader="underscore" w:pos="3366"/>
                <w:tab w:val="left" w:leader="underscore" w:pos="6485"/>
              </w:tabs>
              <w:spacing w:after="0" w:line="240" w:lineRule="auto"/>
              <w:rPr>
                <w:sz w:val="24"/>
                <w:szCs w:val="24"/>
                <w:u w:val="single"/>
                <w:lang w:eastAsia="en-IE"/>
              </w:rPr>
            </w:pPr>
            <w:r w:rsidRPr="00881EF4">
              <w:rPr>
                <w:b/>
                <w:bCs/>
                <w:sz w:val="24"/>
                <w:szCs w:val="24"/>
                <w:lang w:eastAsia="en-IE"/>
              </w:rPr>
              <w:t>Learner Name:</w:t>
            </w:r>
            <w:r w:rsidRPr="00881EF4">
              <w:rPr>
                <w:sz w:val="24"/>
                <w:szCs w:val="24"/>
                <w:lang w:eastAsia="en-IE"/>
              </w:rPr>
              <w:t xml:space="preserve"> </w:t>
            </w:r>
            <w:r w:rsidRPr="00881EF4">
              <w:rPr>
                <w:sz w:val="24"/>
                <w:szCs w:val="24"/>
                <w:u w:val="single"/>
                <w:lang w:eastAsia="en-IE"/>
              </w:rPr>
              <w:tab/>
            </w:r>
            <w:r w:rsidRPr="00881EF4">
              <w:rPr>
                <w:sz w:val="24"/>
                <w:szCs w:val="24"/>
                <w:u w:val="single"/>
                <w:lang w:eastAsia="en-IE"/>
              </w:rPr>
              <w:tab/>
            </w:r>
            <w:r w:rsidRPr="00881EF4">
              <w:rPr>
                <w:sz w:val="24"/>
                <w:szCs w:val="24"/>
                <w:lang w:eastAsia="en-IE"/>
              </w:rPr>
              <w:tab/>
            </w:r>
          </w:p>
        </w:tc>
      </w:tr>
      <w:tr w:rsidR="00881EF4" w:rsidRPr="00881EF4" w:rsidTr="00E06B4C">
        <w:trPr>
          <w:trHeight w:val="650"/>
          <w:jc w:val="center"/>
        </w:trPr>
        <w:tc>
          <w:tcPr>
            <w:tcW w:w="6947" w:type="dxa"/>
            <w:gridSpan w:val="2"/>
            <w:tcBorders>
              <w:top w:val="single" w:sz="6" w:space="0" w:color="auto"/>
              <w:left w:val="single" w:sz="8" w:space="0" w:color="auto"/>
              <w:bottom w:val="single" w:sz="6" w:space="0" w:color="auto"/>
              <w:right w:val="single" w:sz="6" w:space="0" w:color="auto"/>
            </w:tcBorders>
            <w:vAlign w:val="center"/>
          </w:tcPr>
          <w:p w:rsidR="006A3656" w:rsidRPr="008554BE" w:rsidRDefault="006A3656"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Assessment Criteria</w:t>
            </w:r>
          </w:p>
        </w:tc>
        <w:tc>
          <w:tcPr>
            <w:tcW w:w="1701" w:type="dxa"/>
            <w:tcBorders>
              <w:top w:val="single" w:sz="6" w:space="0" w:color="auto"/>
              <w:left w:val="single" w:sz="6" w:space="0" w:color="auto"/>
              <w:bottom w:val="single" w:sz="6" w:space="0" w:color="auto"/>
              <w:right w:val="single" w:sz="6" w:space="0" w:color="auto"/>
            </w:tcBorders>
            <w:vAlign w:val="center"/>
          </w:tcPr>
          <w:p w:rsidR="006A3656" w:rsidRPr="008554BE" w:rsidRDefault="006A3656"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Maximum Mark</w:t>
            </w:r>
          </w:p>
        </w:tc>
        <w:tc>
          <w:tcPr>
            <w:tcW w:w="1984" w:type="dxa"/>
            <w:tcBorders>
              <w:top w:val="single" w:sz="6" w:space="0" w:color="auto"/>
              <w:left w:val="single" w:sz="6" w:space="0" w:color="auto"/>
              <w:bottom w:val="single" w:sz="6" w:space="0" w:color="auto"/>
              <w:right w:val="single" w:sz="8" w:space="0" w:color="auto"/>
            </w:tcBorders>
            <w:vAlign w:val="center"/>
          </w:tcPr>
          <w:p w:rsidR="006A3656" w:rsidRPr="008554BE" w:rsidRDefault="006A3656" w:rsidP="00E06B4C">
            <w:pPr>
              <w:pStyle w:val="BlueCell"/>
              <w:rPr>
                <w:rFonts w:ascii="Calibri" w:eastAsia="Times New Roman" w:hAnsi="Calibri" w:cs="Calibri"/>
                <w:color w:val="auto"/>
                <w:sz w:val="28"/>
                <w:szCs w:val="28"/>
                <w:lang w:val="en-IE" w:eastAsia="en-IE"/>
              </w:rPr>
            </w:pPr>
            <w:r w:rsidRPr="008554BE">
              <w:rPr>
                <w:rFonts w:ascii="Calibri" w:eastAsia="Times New Roman" w:hAnsi="Calibri" w:cs="Calibri"/>
                <w:color w:val="auto"/>
                <w:sz w:val="28"/>
                <w:szCs w:val="28"/>
                <w:lang w:val="en-IE" w:eastAsia="en-IE"/>
              </w:rPr>
              <w:t>Learner      Mark</w:t>
            </w:r>
          </w:p>
        </w:tc>
      </w:tr>
      <w:tr w:rsidR="00881EF4" w:rsidRPr="00881EF4" w:rsidTr="00E06B4C">
        <w:trPr>
          <w:trHeight w:val="8163"/>
          <w:jc w:val="center"/>
        </w:trPr>
        <w:tc>
          <w:tcPr>
            <w:tcW w:w="6947" w:type="dxa"/>
            <w:gridSpan w:val="2"/>
            <w:tcBorders>
              <w:top w:val="single" w:sz="6" w:space="0" w:color="auto"/>
              <w:left w:val="single" w:sz="8" w:space="0" w:color="auto"/>
              <w:right w:val="single" w:sz="6" w:space="0" w:color="auto"/>
            </w:tcBorders>
          </w:tcPr>
          <w:p w:rsidR="006A3656" w:rsidRPr="00881EF4" w:rsidRDefault="006A3656" w:rsidP="00E06B4C">
            <w:pPr>
              <w:rPr>
                <w:b/>
                <w:bCs/>
                <w:sz w:val="24"/>
                <w:szCs w:val="24"/>
                <w:lang w:eastAsia="en-IE"/>
              </w:rPr>
            </w:pPr>
            <w:r w:rsidRPr="00881EF4">
              <w:rPr>
                <w:b/>
                <w:bCs/>
                <w:sz w:val="24"/>
                <w:szCs w:val="24"/>
                <w:lang w:eastAsia="en-IE"/>
              </w:rPr>
              <w:t>Structured Questions</w:t>
            </w:r>
          </w:p>
          <w:p w:rsidR="006A3656" w:rsidRPr="00881EF4" w:rsidRDefault="006A3656" w:rsidP="00E06B4C">
            <w:pPr>
              <w:rPr>
                <w:b/>
                <w:bCs/>
                <w:sz w:val="24"/>
                <w:szCs w:val="24"/>
                <w:lang w:eastAsia="en-IE"/>
              </w:rPr>
            </w:pPr>
            <w:r w:rsidRPr="00881EF4">
              <w:rPr>
                <w:b/>
                <w:bCs/>
                <w:sz w:val="24"/>
                <w:szCs w:val="24"/>
                <w:lang w:eastAsia="en-IE"/>
              </w:rPr>
              <w:t>Answer both Sections A and B</w:t>
            </w:r>
          </w:p>
          <w:p w:rsidR="006A3656" w:rsidRPr="00881EF4" w:rsidRDefault="006A3656" w:rsidP="00E06B4C">
            <w:pPr>
              <w:autoSpaceDE w:val="0"/>
              <w:autoSpaceDN w:val="0"/>
              <w:adjustRightInd w:val="0"/>
              <w:spacing w:after="0" w:line="240" w:lineRule="auto"/>
              <w:rPr>
                <w:b/>
                <w:bCs/>
                <w:sz w:val="24"/>
                <w:szCs w:val="24"/>
                <w:lang w:eastAsia="en-IE"/>
              </w:rPr>
            </w:pPr>
            <w:r w:rsidRPr="00881EF4">
              <w:rPr>
                <w:b/>
                <w:bCs/>
                <w:sz w:val="24"/>
                <w:szCs w:val="24"/>
                <w:lang w:eastAsia="en-IE"/>
              </w:rPr>
              <w:t>Section A</w:t>
            </w:r>
          </w:p>
          <w:p w:rsidR="006A3656" w:rsidRPr="00881EF4" w:rsidRDefault="00DF2FE9" w:rsidP="00E06B4C">
            <w:pPr>
              <w:autoSpaceDE w:val="0"/>
              <w:autoSpaceDN w:val="0"/>
              <w:adjustRightInd w:val="0"/>
              <w:spacing w:after="0" w:line="240" w:lineRule="auto"/>
              <w:rPr>
                <w:b/>
                <w:bCs/>
                <w:sz w:val="24"/>
                <w:szCs w:val="24"/>
              </w:rPr>
            </w:pPr>
            <w:r>
              <w:rPr>
                <w:b/>
                <w:bCs/>
                <w:sz w:val="24"/>
                <w:szCs w:val="24"/>
              </w:rPr>
              <w:t>5</w:t>
            </w:r>
            <w:r w:rsidR="00E06B4C">
              <w:rPr>
                <w:b/>
                <w:bCs/>
                <w:sz w:val="24"/>
                <w:szCs w:val="24"/>
              </w:rPr>
              <w:t xml:space="preserve"> short questions, answer all</w:t>
            </w:r>
            <w:r w:rsidR="006A3656" w:rsidRPr="00881EF4">
              <w:rPr>
                <w:b/>
                <w:bCs/>
                <w:sz w:val="24"/>
                <w:szCs w:val="24"/>
              </w:rPr>
              <w:t xml:space="preserve"> 5</w:t>
            </w:r>
          </w:p>
          <w:p w:rsidR="00DF2FE9" w:rsidRDefault="00DF2FE9" w:rsidP="00E06B4C">
            <w:pPr>
              <w:autoSpaceDE w:val="0"/>
              <w:autoSpaceDN w:val="0"/>
              <w:adjustRightInd w:val="0"/>
              <w:spacing w:after="0"/>
              <w:rPr>
                <w:sz w:val="24"/>
                <w:szCs w:val="24"/>
                <w:lang w:eastAsia="en-IE"/>
              </w:rPr>
            </w:pPr>
            <w:r>
              <w:rPr>
                <w:sz w:val="24"/>
                <w:szCs w:val="24"/>
                <w:lang w:eastAsia="en-IE"/>
              </w:rPr>
              <w:t>Question No.1</w:t>
            </w:r>
          </w:p>
          <w:p w:rsidR="00DF2FE9" w:rsidRDefault="00DF2FE9" w:rsidP="00E06B4C">
            <w:pPr>
              <w:autoSpaceDE w:val="0"/>
              <w:autoSpaceDN w:val="0"/>
              <w:adjustRightInd w:val="0"/>
              <w:spacing w:after="0"/>
              <w:rPr>
                <w:sz w:val="24"/>
                <w:szCs w:val="24"/>
                <w:lang w:eastAsia="en-IE"/>
              </w:rPr>
            </w:pPr>
            <w:r>
              <w:rPr>
                <w:sz w:val="24"/>
                <w:szCs w:val="24"/>
                <w:lang w:eastAsia="en-IE"/>
              </w:rPr>
              <w:t>Question No.2</w:t>
            </w:r>
          </w:p>
          <w:p w:rsidR="00DF2FE9" w:rsidRDefault="00DF2FE9" w:rsidP="00E06B4C">
            <w:pPr>
              <w:autoSpaceDE w:val="0"/>
              <w:autoSpaceDN w:val="0"/>
              <w:adjustRightInd w:val="0"/>
              <w:spacing w:after="0"/>
              <w:rPr>
                <w:sz w:val="24"/>
                <w:szCs w:val="24"/>
                <w:lang w:eastAsia="en-IE"/>
              </w:rPr>
            </w:pPr>
            <w:r>
              <w:rPr>
                <w:sz w:val="24"/>
                <w:szCs w:val="24"/>
                <w:lang w:eastAsia="en-IE"/>
              </w:rPr>
              <w:t>Question No.3</w:t>
            </w:r>
          </w:p>
          <w:p w:rsidR="00DF2FE9" w:rsidRDefault="00DF2FE9" w:rsidP="00E06B4C">
            <w:pPr>
              <w:autoSpaceDE w:val="0"/>
              <w:autoSpaceDN w:val="0"/>
              <w:adjustRightInd w:val="0"/>
              <w:spacing w:after="0"/>
              <w:rPr>
                <w:sz w:val="24"/>
                <w:szCs w:val="24"/>
                <w:lang w:eastAsia="en-IE"/>
              </w:rPr>
            </w:pPr>
            <w:r>
              <w:rPr>
                <w:sz w:val="24"/>
                <w:szCs w:val="24"/>
                <w:lang w:eastAsia="en-IE"/>
              </w:rPr>
              <w:t>Question No.4</w:t>
            </w:r>
          </w:p>
          <w:p w:rsidR="00DF2FE9" w:rsidRDefault="00DF2FE9" w:rsidP="00E06B4C">
            <w:pPr>
              <w:autoSpaceDE w:val="0"/>
              <w:autoSpaceDN w:val="0"/>
              <w:adjustRightInd w:val="0"/>
              <w:spacing w:after="0"/>
              <w:rPr>
                <w:sz w:val="24"/>
                <w:szCs w:val="24"/>
                <w:lang w:eastAsia="en-IE"/>
              </w:rPr>
            </w:pPr>
            <w:r>
              <w:rPr>
                <w:sz w:val="24"/>
                <w:szCs w:val="24"/>
                <w:lang w:eastAsia="en-IE"/>
              </w:rPr>
              <w:t>Question No.5</w:t>
            </w:r>
          </w:p>
          <w:p w:rsidR="006A3656" w:rsidRDefault="006A3656" w:rsidP="00E06B4C">
            <w:pPr>
              <w:autoSpaceDE w:val="0"/>
              <w:autoSpaceDN w:val="0"/>
              <w:adjustRightInd w:val="0"/>
              <w:spacing w:after="0" w:line="240" w:lineRule="auto"/>
              <w:rPr>
                <w:sz w:val="24"/>
                <w:szCs w:val="24"/>
                <w:lang w:eastAsia="en-IE"/>
              </w:rPr>
            </w:pPr>
          </w:p>
          <w:p w:rsidR="00E06B4C" w:rsidRPr="00881EF4" w:rsidRDefault="00E06B4C" w:rsidP="00E06B4C">
            <w:pPr>
              <w:autoSpaceDE w:val="0"/>
              <w:autoSpaceDN w:val="0"/>
              <w:adjustRightInd w:val="0"/>
              <w:spacing w:after="0" w:line="240" w:lineRule="auto"/>
              <w:rPr>
                <w:sz w:val="24"/>
                <w:szCs w:val="24"/>
                <w:lang w:eastAsia="en-IE"/>
              </w:rPr>
            </w:pPr>
          </w:p>
          <w:p w:rsidR="006A3656" w:rsidRPr="00881EF4" w:rsidRDefault="006A3656" w:rsidP="00E06B4C">
            <w:pPr>
              <w:autoSpaceDE w:val="0"/>
              <w:autoSpaceDN w:val="0"/>
              <w:adjustRightInd w:val="0"/>
              <w:spacing w:after="0" w:line="240" w:lineRule="auto"/>
              <w:rPr>
                <w:sz w:val="24"/>
                <w:szCs w:val="24"/>
                <w:lang w:eastAsia="en-IE"/>
              </w:rPr>
            </w:pPr>
          </w:p>
          <w:p w:rsidR="006A3656" w:rsidRPr="00881EF4" w:rsidRDefault="006A3656" w:rsidP="00E06B4C">
            <w:pPr>
              <w:autoSpaceDE w:val="0"/>
              <w:autoSpaceDN w:val="0"/>
              <w:adjustRightInd w:val="0"/>
              <w:spacing w:after="0" w:line="240" w:lineRule="auto"/>
              <w:rPr>
                <w:b/>
                <w:bCs/>
                <w:sz w:val="24"/>
                <w:szCs w:val="24"/>
                <w:lang w:eastAsia="en-IE"/>
              </w:rPr>
            </w:pPr>
            <w:r w:rsidRPr="00881EF4">
              <w:rPr>
                <w:b/>
                <w:bCs/>
                <w:sz w:val="24"/>
                <w:szCs w:val="24"/>
                <w:lang w:eastAsia="en-IE"/>
              </w:rPr>
              <w:t>Section B</w:t>
            </w:r>
          </w:p>
          <w:p w:rsidR="006A3656" w:rsidRPr="00881EF4" w:rsidRDefault="003873F9" w:rsidP="00E06B4C">
            <w:pPr>
              <w:autoSpaceDE w:val="0"/>
              <w:autoSpaceDN w:val="0"/>
              <w:adjustRightInd w:val="0"/>
              <w:spacing w:after="0" w:line="240" w:lineRule="auto"/>
              <w:rPr>
                <w:b/>
                <w:bCs/>
                <w:sz w:val="24"/>
                <w:szCs w:val="24"/>
                <w:lang w:eastAsia="en-IE"/>
              </w:rPr>
            </w:pPr>
            <w:r w:rsidRPr="00881EF4">
              <w:rPr>
                <w:b/>
                <w:bCs/>
                <w:sz w:val="24"/>
                <w:szCs w:val="24"/>
              </w:rPr>
              <w:t>3</w:t>
            </w:r>
            <w:r w:rsidR="006A3656" w:rsidRPr="00881EF4">
              <w:rPr>
                <w:b/>
                <w:bCs/>
                <w:sz w:val="24"/>
                <w:szCs w:val="24"/>
              </w:rPr>
              <w:t xml:space="preserve"> long questions, answer </w:t>
            </w:r>
            <w:r w:rsidRPr="00881EF4">
              <w:rPr>
                <w:b/>
                <w:bCs/>
                <w:sz w:val="24"/>
                <w:szCs w:val="24"/>
              </w:rPr>
              <w:t>all 3 questions</w:t>
            </w:r>
          </w:p>
          <w:p w:rsidR="00DF2FE9" w:rsidRDefault="00DF2FE9" w:rsidP="00E06B4C">
            <w:pPr>
              <w:autoSpaceDE w:val="0"/>
              <w:autoSpaceDN w:val="0"/>
              <w:adjustRightInd w:val="0"/>
              <w:spacing w:after="0"/>
              <w:rPr>
                <w:b/>
                <w:bCs/>
                <w:sz w:val="24"/>
                <w:szCs w:val="24"/>
                <w:lang w:eastAsia="en-IE"/>
              </w:rPr>
            </w:pPr>
          </w:p>
          <w:p w:rsidR="00DF2FE9" w:rsidRPr="00DF2FE9" w:rsidRDefault="00DF2FE9" w:rsidP="00E06B4C">
            <w:pPr>
              <w:autoSpaceDE w:val="0"/>
              <w:autoSpaceDN w:val="0"/>
              <w:adjustRightInd w:val="0"/>
              <w:spacing w:after="0"/>
              <w:rPr>
                <w:sz w:val="24"/>
                <w:szCs w:val="24"/>
                <w:lang w:val="en-US" w:eastAsia="en-IE"/>
              </w:rPr>
            </w:pPr>
            <w:r w:rsidRPr="00DF2FE9">
              <w:rPr>
                <w:sz w:val="24"/>
                <w:szCs w:val="24"/>
                <w:lang w:val="en-US" w:eastAsia="en-IE"/>
              </w:rPr>
              <w:t>Question No.1</w:t>
            </w:r>
          </w:p>
          <w:p w:rsidR="00DF2FE9" w:rsidRPr="00DF2FE9" w:rsidRDefault="00DF2FE9" w:rsidP="00E06B4C">
            <w:pPr>
              <w:autoSpaceDE w:val="0"/>
              <w:autoSpaceDN w:val="0"/>
              <w:adjustRightInd w:val="0"/>
              <w:spacing w:after="0" w:line="259" w:lineRule="auto"/>
              <w:rPr>
                <w:sz w:val="24"/>
                <w:szCs w:val="24"/>
                <w:lang w:val="en-US" w:eastAsia="en-IE"/>
              </w:rPr>
            </w:pPr>
            <w:r w:rsidRPr="00DF2FE9">
              <w:rPr>
                <w:sz w:val="24"/>
                <w:szCs w:val="24"/>
                <w:lang w:val="en-US" w:eastAsia="en-IE"/>
              </w:rPr>
              <w:t>Question No.2</w:t>
            </w:r>
          </w:p>
          <w:p w:rsidR="006A3656" w:rsidRPr="00E06B4C" w:rsidRDefault="00E06B4C" w:rsidP="00E06B4C">
            <w:pPr>
              <w:autoSpaceDE w:val="0"/>
              <w:autoSpaceDN w:val="0"/>
              <w:adjustRightInd w:val="0"/>
              <w:spacing w:after="0" w:line="259" w:lineRule="auto"/>
              <w:rPr>
                <w:sz w:val="24"/>
                <w:szCs w:val="24"/>
                <w:lang w:val="en-US" w:eastAsia="en-IE"/>
              </w:rPr>
            </w:pPr>
            <w:r>
              <w:rPr>
                <w:sz w:val="24"/>
                <w:szCs w:val="24"/>
                <w:lang w:val="en-US" w:eastAsia="en-IE"/>
              </w:rPr>
              <w:t>Question No.3</w:t>
            </w:r>
          </w:p>
        </w:tc>
        <w:tc>
          <w:tcPr>
            <w:tcW w:w="1701" w:type="dxa"/>
            <w:tcBorders>
              <w:top w:val="single" w:sz="6" w:space="0" w:color="auto"/>
              <w:left w:val="single" w:sz="6" w:space="0" w:color="auto"/>
              <w:right w:val="single" w:sz="6" w:space="0" w:color="auto"/>
            </w:tcBorders>
          </w:tcPr>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16"/>
                <w:szCs w:val="16"/>
                <w:lang w:eastAsia="en-IE"/>
              </w:rPr>
            </w:pPr>
          </w:p>
          <w:p w:rsidR="006A3656" w:rsidRPr="00881EF4" w:rsidRDefault="00DF2FE9" w:rsidP="00E06B4C">
            <w:pPr>
              <w:spacing w:after="0"/>
              <w:rPr>
                <w:sz w:val="24"/>
                <w:szCs w:val="24"/>
                <w:lang w:eastAsia="en-IE"/>
              </w:rPr>
            </w:pPr>
            <w:r>
              <w:rPr>
                <w:sz w:val="24"/>
                <w:szCs w:val="24"/>
                <w:lang w:eastAsia="en-IE"/>
              </w:rPr>
              <w:t>3</w:t>
            </w:r>
          </w:p>
          <w:p w:rsidR="006A3656" w:rsidRPr="00881EF4" w:rsidRDefault="00DF2FE9" w:rsidP="00E06B4C">
            <w:pPr>
              <w:spacing w:after="0"/>
              <w:rPr>
                <w:sz w:val="24"/>
                <w:szCs w:val="24"/>
                <w:lang w:eastAsia="en-IE"/>
              </w:rPr>
            </w:pPr>
            <w:r>
              <w:rPr>
                <w:sz w:val="24"/>
                <w:szCs w:val="24"/>
                <w:lang w:eastAsia="en-IE"/>
              </w:rPr>
              <w:t>3</w:t>
            </w:r>
          </w:p>
          <w:p w:rsidR="006A3656" w:rsidRPr="00881EF4" w:rsidRDefault="00DF2FE9" w:rsidP="00E06B4C">
            <w:pPr>
              <w:spacing w:after="0"/>
              <w:rPr>
                <w:sz w:val="24"/>
                <w:szCs w:val="24"/>
                <w:lang w:eastAsia="en-IE"/>
              </w:rPr>
            </w:pPr>
            <w:r>
              <w:rPr>
                <w:sz w:val="24"/>
                <w:szCs w:val="24"/>
                <w:lang w:eastAsia="en-IE"/>
              </w:rPr>
              <w:t>3</w:t>
            </w:r>
          </w:p>
          <w:p w:rsidR="006A3656" w:rsidRPr="00881EF4" w:rsidRDefault="00DF2FE9" w:rsidP="00E06B4C">
            <w:pPr>
              <w:spacing w:after="0"/>
              <w:rPr>
                <w:sz w:val="24"/>
                <w:szCs w:val="24"/>
                <w:lang w:eastAsia="en-IE"/>
              </w:rPr>
            </w:pPr>
            <w:r>
              <w:rPr>
                <w:sz w:val="24"/>
                <w:szCs w:val="24"/>
                <w:lang w:eastAsia="en-IE"/>
              </w:rPr>
              <w:t>3</w:t>
            </w:r>
          </w:p>
          <w:p w:rsidR="006A3656" w:rsidRPr="00881EF4" w:rsidRDefault="006A3656" w:rsidP="00E06B4C">
            <w:pPr>
              <w:spacing w:after="0"/>
              <w:rPr>
                <w:sz w:val="24"/>
                <w:szCs w:val="24"/>
                <w:lang w:eastAsia="en-IE"/>
              </w:rPr>
            </w:pPr>
            <w:r w:rsidRPr="00881EF4">
              <w:rPr>
                <w:sz w:val="24"/>
                <w:szCs w:val="24"/>
                <w:lang w:eastAsia="en-IE"/>
              </w:rPr>
              <w:t>3</w:t>
            </w: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Default="006A3656" w:rsidP="00E06B4C">
            <w:pPr>
              <w:spacing w:after="0" w:line="240" w:lineRule="auto"/>
              <w:rPr>
                <w:sz w:val="24"/>
                <w:szCs w:val="24"/>
                <w:lang w:eastAsia="en-IE"/>
              </w:rPr>
            </w:pPr>
          </w:p>
          <w:p w:rsidR="00E06B4C" w:rsidRDefault="00E06B4C" w:rsidP="00E06B4C">
            <w:pPr>
              <w:spacing w:after="0" w:line="240" w:lineRule="auto"/>
              <w:rPr>
                <w:sz w:val="24"/>
                <w:szCs w:val="24"/>
                <w:lang w:eastAsia="en-IE"/>
              </w:rPr>
            </w:pPr>
          </w:p>
          <w:p w:rsidR="00DF2FE9" w:rsidRPr="00881EF4" w:rsidRDefault="00DF2FE9" w:rsidP="00E06B4C">
            <w:pPr>
              <w:spacing w:after="0" w:line="240" w:lineRule="auto"/>
              <w:rPr>
                <w:sz w:val="24"/>
                <w:szCs w:val="24"/>
                <w:lang w:eastAsia="en-IE"/>
              </w:rPr>
            </w:pPr>
          </w:p>
          <w:p w:rsidR="006A3656" w:rsidRPr="00881EF4" w:rsidRDefault="006A3656" w:rsidP="00E06B4C">
            <w:pPr>
              <w:spacing w:after="0" w:line="240" w:lineRule="auto"/>
              <w:rPr>
                <w:sz w:val="20"/>
                <w:szCs w:val="20"/>
                <w:lang w:eastAsia="en-IE"/>
              </w:rPr>
            </w:pPr>
          </w:p>
          <w:p w:rsidR="006A3656" w:rsidRPr="00881EF4" w:rsidRDefault="00DF2FE9" w:rsidP="00E06B4C">
            <w:pPr>
              <w:spacing w:after="0"/>
              <w:rPr>
                <w:sz w:val="24"/>
                <w:szCs w:val="24"/>
                <w:lang w:eastAsia="en-IE"/>
              </w:rPr>
            </w:pPr>
            <w:r>
              <w:rPr>
                <w:sz w:val="24"/>
                <w:szCs w:val="24"/>
                <w:lang w:eastAsia="en-IE"/>
              </w:rPr>
              <w:t>15</w:t>
            </w:r>
          </w:p>
          <w:p w:rsidR="006A3656" w:rsidRPr="00881EF4" w:rsidRDefault="00DF2FE9" w:rsidP="00E06B4C">
            <w:pPr>
              <w:spacing w:after="0"/>
              <w:rPr>
                <w:sz w:val="24"/>
                <w:szCs w:val="24"/>
                <w:lang w:eastAsia="en-IE"/>
              </w:rPr>
            </w:pPr>
            <w:r>
              <w:rPr>
                <w:sz w:val="24"/>
                <w:szCs w:val="24"/>
                <w:lang w:eastAsia="en-IE"/>
              </w:rPr>
              <w:t>15</w:t>
            </w:r>
          </w:p>
          <w:p w:rsidR="006A3656" w:rsidRPr="00881EF4" w:rsidRDefault="006A3656" w:rsidP="00E06B4C">
            <w:pPr>
              <w:spacing w:after="0"/>
              <w:rPr>
                <w:sz w:val="24"/>
                <w:szCs w:val="24"/>
                <w:lang w:eastAsia="en-IE"/>
              </w:rPr>
            </w:pPr>
            <w:r w:rsidRPr="00881EF4">
              <w:rPr>
                <w:sz w:val="24"/>
                <w:szCs w:val="24"/>
                <w:lang w:eastAsia="en-IE"/>
              </w:rPr>
              <w:t>15</w:t>
            </w:r>
          </w:p>
        </w:tc>
        <w:tc>
          <w:tcPr>
            <w:tcW w:w="1984" w:type="dxa"/>
            <w:tcBorders>
              <w:top w:val="single" w:sz="6" w:space="0" w:color="auto"/>
              <w:left w:val="single" w:sz="6" w:space="0" w:color="auto"/>
              <w:right w:val="single" w:sz="8" w:space="0" w:color="auto"/>
            </w:tcBorders>
            <w:vAlign w:val="center"/>
          </w:tcPr>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p w:rsidR="006A3656" w:rsidRPr="00881EF4" w:rsidRDefault="006A3656" w:rsidP="00E06B4C">
            <w:pPr>
              <w:spacing w:after="0" w:line="240" w:lineRule="auto"/>
              <w:rPr>
                <w:sz w:val="24"/>
                <w:szCs w:val="24"/>
                <w:lang w:eastAsia="en-IE"/>
              </w:rPr>
            </w:pPr>
          </w:p>
        </w:tc>
      </w:tr>
      <w:tr w:rsidR="006A3656" w:rsidRPr="00881EF4" w:rsidTr="00E06B4C">
        <w:trPr>
          <w:trHeight w:val="462"/>
          <w:jc w:val="center"/>
        </w:trPr>
        <w:tc>
          <w:tcPr>
            <w:tcW w:w="6947" w:type="dxa"/>
            <w:gridSpan w:val="2"/>
            <w:tcBorders>
              <w:top w:val="single" w:sz="8" w:space="0" w:color="auto"/>
              <w:left w:val="single" w:sz="8" w:space="0" w:color="auto"/>
              <w:bottom w:val="single" w:sz="8" w:space="0" w:color="auto"/>
              <w:right w:val="single" w:sz="8" w:space="0" w:color="auto"/>
            </w:tcBorders>
            <w:vAlign w:val="center"/>
          </w:tcPr>
          <w:p w:rsidR="006A3656" w:rsidRPr="008554BE" w:rsidRDefault="006A3656" w:rsidP="00E06B4C">
            <w:pPr>
              <w:pStyle w:val="BlueCell"/>
              <w:rPr>
                <w:rFonts w:ascii="Calibri" w:eastAsia="Times New Roman" w:hAnsi="Calibri" w:cs="Calibri"/>
                <w:color w:val="auto"/>
                <w:lang w:val="en-IE" w:eastAsia="en-IE"/>
              </w:rPr>
            </w:pPr>
            <w:r w:rsidRPr="008554BE">
              <w:rPr>
                <w:rFonts w:ascii="Calibri" w:eastAsia="Times New Roman" w:hAnsi="Calibri" w:cs="Calibri"/>
                <w:color w:val="auto"/>
                <w:lang w:val="en-IE" w:eastAsia="en-IE"/>
              </w:rPr>
              <w:t>Total Marks</w:t>
            </w:r>
          </w:p>
        </w:tc>
        <w:tc>
          <w:tcPr>
            <w:tcW w:w="1701" w:type="dxa"/>
            <w:tcBorders>
              <w:top w:val="single" w:sz="8" w:space="0" w:color="auto"/>
              <w:left w:val="single" w:sz="8" w:space="0" w:color="auto"/>
              <w:bottom w:val="single" w:sz="8" w:space="0" w:color="auto"/>
              <w:right w:val="single" w:sz="8" w:space="0" w:color="auto"/>
            </w:tcBorders>
            <w:vAlign w:val="center"/>
          </w:tcPr>
          <w:p w:rsidR="006A3656" w:rsidRPr="00881EF4" w:rsidRDefault="006A3656" w:rsidP="00E06B4C">
            <w:pPr>
              <w:spacing w:after="0" w:line="240" w:lineRule="auto"/>
              <w:rPr>
                <w:b/>
                <w:bCs/>
                <w:sz w:val="24"/>
                <w:szCs w:val="24"/>
                <w:lang w:eastAsia="en-IE"/>
              </w:rPr>
            </w:pPr>
            <w:r w:rsidRPr="00881EF4">
              <w:rPr>
                <w:b/>
                <w:bCs/>
                <w:sz w:val="24"/>
                <w:szCs w:val="24"/>
                <w:lang w:eastAsia="en-IE"/>
              </w:rPr>
              <w:t>60</w:t>
            </w:r>
          </w:p>
        </w:tc>
        <w:tc>
          <w:tcPr>
            <w:tcW w:w="1984" w:type="dxa"/>
            <w:tcBorders>
              <w:top w:val="single" w:sz="8" w:space="0" w:color="auto"/>
              <w:left w:val="single" w:sz="8" w:space="0" w:color="auto"/>
              <w:bottom w:val="single" w:sz="8" w:space="0" w:color="auto"/>
              <w:right w:val="single" w:sz="8" w:space="0" w:color="auto"/>
            </w:tcBorders>
            <w:vAlign w:val="center"/>
          </w:tcPr>
          <w:p w:rsidR="006A3656" w:rsidRPr="00881EF4" w:rsidRDefault="006A3656" w:rsidP="00E06B4C">
            <w:pPr>
              <w:spacing w:after="0" w:line="240" w:lineRule="auto"/>
              <w:rPr>
                <w:sz w:val="24"/>
                <w:szCs w:val="24"/>
                <w:lang w:eastAsia="en-IE"/>
              </w:rPr>
            </w:pPr>
          </w:p>
        </w:tc>
      </w:tr>
    </w:tbl>
    <w:p w:rsidR="00E06B4C" w:rsidRDefault="00E06B4C" w:rsidP="00E06B4C">
      <w:pPr>
        <w:tabs>
          <w:tab w:val="left" w:leader="underscore" w:pos="6237"/>
          <w:tab w:val="left" w:leader="underscore" w:pos="9214"/>
        </w:tabs>
        <w:spacing w:line="240" w:lineRule="auto"/>
        <w:ind w:left="-567"/>
        <w:jc w:val="center"/>
        <w:rPr>
          <w:b/>
          <w:i/>
          <w:szCs w:val="24"/>
          <w:u w:val="single"/>
        </w:rPr>
      </w:pPr>
      <w:r>
        <w:rPr>
          <w:b/>
          <w:i/>
          <w:szCs w:val="24"/>
          <w:u w:val="single"/>
        </w:rPr>
        <w:t>NO ROUNDING OF MARKS</w:t>
      </w:r>
    </w:p>
    <w:p w:rsidR="00E06B4C" w:rsidRPr="00E06B4C" w:rsidRDefault="00E06B4C" w:rsidP="00E06B4C">
      <w:pPr>
        <w:tabs>
          <w:tab w:val="left" w:leader="underscore" w:pos="6237"/>
          <w:tab w:val="left" w:leader="underscore" w:pos="9214"/>
        </w:tabs>
        <w:spacing w:line="240" w:lineRule="auto"/>
        <w:ind w:left="-567"/>
        <w:jc w:val="center"/>
        <w:rPr>
          <w:szCs w:val="24"/>
        </w:rPr>
      </w:pPr>
      <w:r w:rsidRPr="00E06B4C">
        <w:rPr>
          <w:szCs w:val="24"/>
        </w:rPr>
        <w:t>The Assessor has signed the Summary Results Sheet to verify that the evidence presented in the attached portfolio is the work of the named learner and that the marks awarded here have been transcribed to the Summary Results Sheet</w:t>
      </w:r>
    </w:p>
    <w:p w:rsidR="00E06B4C" w:rsidRPr="00E06B4C" w:rsidRDefault="00E06B4C" w:rsidP="00E06B4C">
      <w:pPr>
        <w:tabs>
          <w:tab w:val="left" w:leader="underscore" w:pos="6237"/>
          <w:tab w:val="left" w:leader="underscore" w:pos="9214"/>
        </w:tabs>
        <w:spacing w:line="240" w:lineRule="auto"/>
        <w:ind w:left="-567"/>
        <w:jc w:val="center"/>
        <w:rPr>
          <w:szCs w:val="24"/>
        </w:rPr>
      </w:pPr>
    </w:p>
    <w:p w:rsidR="00E06B4C" w:rsidRPr="00E06B4C" w:rsidRDefault="00E06B4C" w:rsidP="00E06B4C">
      <w:pPr>
        <w:tabs>
          <w:tab w:val="left" w:leader="underscore" w:pos="6237"/>
          <w:tab w:val="left" w:leader="underscore" w:pos="9214"/>
        </w:tabs>
        <w:spacing w:line="240" w:lineRule="auto"/>
        <w:ind w:left="-567"/>
        <w:jc w:val="center"/>
        <w:rPr>
          <w:szCs w:val="24"/>
        </w:rPr>
      </w:pPr>
      <w:r w:rsidRPr="00E06B4C">
        <w:rPr>
          <w:szCs w:val="24"/>
        </w:rPr>
        <w:t>External Authenticator's Signature: ............................................................   Date: ...............................</w:t>
      </w:r>
    </w:p>
    <w:sectPr w:rsidR="00E06B4C" w:rsidRPr="00E06B4C" w:rsidSect="0004470B">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567" w:footer="567"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0A06" w:rsidRDefault="00F30A06" w:rsidP="008F164E">
      <w:pPr>
        <w:spacing w:after="0" w:line="240" w:lineRule="auto"/>
      </w:pPr>
      <w:r>
        <w:separator/>
      </w:r>
    </w:p>
  </w:endnote>
  <w:endnote w:type="continuationSeparator" w:id="0">
    <w:p w:rsidR="00F30A06" w:rsidRDefault="00F30A06"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67A6" w:rsidRDefault="00086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5ABF" w:rsidRPr="0004470B" w:rsidRDefault="000867A6" w:rsidP="0004470B">
    <w:pPr>
      <w:pStyle w:val="Footer"/>
      <w:rPr>
        <w:i/>
        <w:sz w:val="20"/>
      </w:rPr>
    </w:pPr>
    <w:r>
      <w:rPr>
        <w:i/>
        <w:sz w:val="20"/>
      </w:rPr>
      <w:t>Doc No: 5N2066-02</w:t>
    </w:r>
    <w:r w:rsidR="00D55ABF">
      <w:rPr>
        <w:i/>
        <w:sz w:val="20"/>
      </w:rPr>
      <w:tab/>
      <w:t xml:space="preserve">Effective Date: 1st September </w:t>
    </w:r>
    <w:r>
      <w:rPr>
        <w:i/>
        <w:sz w:val="20"/>
      </w:rPr>
      <w:t>2020</w:t>
    </w:r>
    <w:r w:rsidR="00D55ABF">
      <w:rPr>
        <w:i/>
        <w:sz w:val="20"/>
      </w:rPr>
      <w:t xml:space="preserve"> </w:t>
    </w:r>
    <w:r w:rsidR="00D55ABF">
      <w:rPr>
        <w:i/>
        <w:sz w:val="20"/>
      </w:rPr>
      <w:tab/>
      <w:t xml:space="preserve">Page </w:t>
    </w:r>
    <w:r w:rsidR="00D55ABF">
      <w:rPr>
        <w:i/>
        <w:sz w:val="20"/>
      </w:rPr>
      <w:fldChar w:fldCharType="begin"/>
    </w:r>
    <w:r w:rsidR="00D55ABF">
      <w:rPr>
        <w:i/>
        <w:sz w:val="20"/>
      </w:rPr>
      <w:instrText xml:space="preserve"> PAGE  \* Arabic  \* MERGEFORMAT </w:instrText>
    </w:r>
    <w:r w:rsidR="00D55ABF">
      <w:rPr>
        <w:i/>
        <w:sz w:val="20"/>
      </w:rPr>
      <w:fldChar w:fldCharType="separate"/>
    </w:r>
    <w:r>
      <w:rPr>
        <w:i/>
        <w:noProof/>
        <w:sz w:val="20"/>
      </w:rPr>
      <w:t>11</w:t>
    </w:r>
    <w:r w:rsidR="00D55ABF">
      <w:rPr>
        <w:i/>
        <w:sz w:val="20"/>
      </w:rPr>
      <w:fldChar w:fldCharType="end"/>
    </w:r>
    <w:r w:rsidR="00D55ABF">
      <w:rPr>
        <w:i/>
        <w:sz w:val="20"/>
      </w:rPr>
      <w:t xml:space="preserve"> of </w:t>
    </w:r>
    <w:r w:rsidR="00D55ABF">
      <w:rPr>
        <w:i/>
        <w:sz w:val="20"/>
      </w:rPr>
      <w:fldChar w:fldCharType="begin"/>
    </w:r>
    <w:r w:rsidR="00D55ABF">
      <w:rPr>
        <w:i/>
        <w:sz w:val="20"/>
      </w:rPr>
      <w:instrText xml:space="preserve"> NUMPAGES   \* MERGEFORMAT </w:instrText>
    </w:r>
    <w:r w:rsidR="00D55ABF">
      <w:rPr>
        <w:i/>
        <w:sz w:val="20"/>
      </w:rPr>
      <w:fldChar w:fldCharType="separate"/>
    </w:r>
    <w:r>
      <w:rPr>
        <w:i/>
        <w:noProof/>
        <w:sz w:val="20"/>
      </w:rPr>
      <w:t>11</w:t>
    </w:r>
    <w:r w:rsidR="00D55ABF">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67A6" w:rsidRDefault="00086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0A06" w:rsidRDefault="00F30A06" w:rsidP="008F164E">
      <w:pPr>
        <w:spacing w:after="0" w:line="240" w:lineRule="auto"/>
      </w:pPr>
      <w:r>
        <w:separator/>
      </w:r>
    </w:p>
  </w:footnote>
  <w:footnote w:type="continuationSeparator" w:id="0">
    <w:p w:rsidR="00F30A06" w:rsidRDefault="00F30A06"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67A6" w:rsidRDefault="00086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5ABF" w:rsidRPr="0004470B" w:rsidRDefault="00D55ABF" w:rsidP="00FB0AB6">
    <w:pPr>
      <w:pStyle w:val="NoSpacing"/>
      <w:jc w:val="center"/>
    </w:pPr>
    <w:r>
      <w:t>Laois and Offaly ETB</w:t>
    </w:r>
    <w:bookmarkStart w:id="1" w:name="Section11"/>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67A6" w:rsidRDefault="0008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43E2"/>
    <w:multiLevelType w:val="hybridMultilevel"/>
    <w:tmpl w:val="F95CF24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cs="Times New Roman" w:hint="default"/>
      </w:rPr>
    </w:lvl>
    <w:lvl w:ilvl="1" w:tplc="5F721A0E">
      <w:start w:val="1"/>
      <w:numFmt w:val="bullet"/>
      <w:lvlText w:val="•"/>
      <w:lvlJc w:val="left"/>
      <w:pPr>
        <w:tabs>
          <w:tab w:val="num" w:pos="1440"/>
        </w:tabs>
        <w:ind w:left="1440" w:hanging="360"/>
      </w:pPr>
      <w:rPr>
        <w:rFonts w:ascii="Times New Roman" w:hAnsi="Times New Roman" w:cs="Times New Roman" w:hint="default"/>
      </w:rPr>
    </w:lvl>
    <w:lvl w:ilvl="2" w:tplc="010C9B1C">
      <w:start w:val="1"/>
      <w:numFmt w:val="bullet"/>
      <w:lvlText w:val="•"/>
      <w:lvlJc w:val="left"/>
      <w:pPr>
        <w:tabs>
          <w:tab w:val="num" w:pos="2160"/>
        </w:tabs>
        <w:ind w:left="2160" w:hanging="360"/>
      </w:pPr>
      <w:rPr>
        <w:rFonts w:ascii="Times New Roman" w:hAnsi="Times New Roman" w:cs="Times New Roman" w:hint="default"/>
      </w:rPr>
    </w:lvl>
    <w:lvl w:ilvl="3" w:tplc="F9443456">
      <w:start w:val="1"/>
      <w:numFmt w:val="bullet"/>
      <w:lvlText w:val="•"/>
      <w:lvlJc w:val="left"/>
      <w:pPr>
        <w:tabs>
          <w:tab w:val="num" w:pos="2880"/>
        </w:tabs>
        <w:ind w:left="2880" w:hanging="360"/>
      </w:pPr>
      <w:rPr>
        <w:rFonts w:ascii="Times New Roman" w:hAnsi="Times New Roman" w:cs="Times New Roman" w:hint="default"/>
      </w:rPr>
    </w:lvl>
    <w:lvl w:ilvl="4" w:tplc="3B604A42">
      <w:start w:val="1"/>
      <w:numFmt w:val="bullet"/>
      <w:lvlText w:val="•"/>
      <w:lvlJc w:val="left"/>
      <w:pPr>
        <w:tabs>
          <w:tab w:val="num" w:pos="3600"/>
        </w:tabs>
        <w:ind w:left="3600" w:hanging="360"/>
      </w:pPr>
      <w:rPr>
        <w:rFonts w:ascii="Times New Roman" w:hAnsi="Times New Roman" w:cs="Times New Roman" w:hint="default"/>
      </w:rPr>
    </w:lvl>
    <w:lvl w:ilvl="5" w:tplc="5996688E">
      <w:start w:val="1"/>
      <w:numFmt w:val="bullet"/>
      <w:lvlText w:val="•"/>
      <w:lvlJc w:val="left"/>
      <w:pPr>
        <w:tabs>
          <w:tab w:val="num" w:pos="4320"/>
        </w:tabs>
        <w:ind w:left="4320" w:hanging="360"/>
      </w:pPr>
      <w:rPr>
        <w:rFonts w:ascii="Times New Roman" w:hAnsi="Times New Roman" w:cs="Times New Roman" w:hint="default"/>
      </w:rPr>
    </w:lvl>
    <w:lvl w:ilvl="6" w:tplc="A1A4A58A">
      <w:start w:val="1"/>
      <w:numFmt w:val="bullet"/>
      <w:lvlText w:val="•"/>
      <w:lvlJc w:val="left"/>
      <w:pPr>
        <w:tabs>
          <w:tab w:val="num" w:pos="5040"/>
        </w:tabs>
        <w:ind w:left="5040" w:hanging="360"/>
      </w:pPr>
      <w:rPr>
        <w:rFonts w:ascii="Times New Roman" w:hAnsi="Times New Roman" w:cs="Times New Roman" w:hint="default"/>
      </w:rPr>
    </w:lvl>
    <w:lvl w:ilvl="7" w:tplc="496297F4">
      <w:start w:val="1"/>
      <w:numFmt w:val="bullet"/>
      <w:lvlText w:val="•"/>
      <w:lvlJc w:val="left"/>
      <w:pPr>
        <w:tabs>
          <w:tab w:val="num" w:pos="5760"/>
        </w:tabs>
        <w:ind w:left="5760" w:hanging="360"/>
      </w:pPr>
      <w:rPr>
        <w:rFonts w:ascii="Times New Roman" w:hAnsi="Times New Roman" w:cs="Times New Roman" w:hint="default"/>
      </w:rPr>
    </w:lvl>
    <w:lvl w:ilvl="8" w:tplc="EC58893A">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ACE4221"/>
    <w:multiLevelType w:val="hybridMultilevel"/>
    <w:tmpl w:val="801C55D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 w15:restartNumberingAfterBreak="0">
    <w:nsid w:val="11D729AA"/>
    <w:multiLevelType w:val="hybridMultilevel"/>
    <w:tmpl w:val="402C6B40"/>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5" w15:restartNumberingAfterBreak="0">
    <w:nsid w:val="20325687"/>
    <w:multiLevelType w:val="hybridMultilevel"/>
    <w:tmpl w:val="7F60E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225966F8"/>
    <w:multiLevelType w:val="hybridMultilevel"/>
    <w:tmpl w:val="1602B0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AB593A"/>
    <w:multiLevelType w:val="hybridMultilevel"/>
    <w:tmpl w:val="163660D2"/>
    <w:lvl w:ilvl="0" w:tplc="18090001">
      <w:start w:val="1"/>
      <w:numFmt w:val="bullet"/>
      <w:lvlText w:val=""/>
      <w:lvlJc w:val="left"/>
      <w:pPr>
        <w:ind w:left="2160" w:hanging="360"/>
      </w:pPr>
      <w:rPr>
        <w:rFonts w:ascii="Symbol" w:hAnsi="Symbol" w:cs="Symbol" w:hint="default"/>
      </w:rPr>
    </w:lvl>
    <w:lvl w:ilvl="1" w:tplc="18090003">
      <w:start w:val="1"/>
      <w:numFmt w:val="bullet"/>
      <w:lvlText w:val="o"/>
      <w:lvlJc w:val="left"/>
      <w:pPr>
        <w:ind w:left="2880" w:hanging="360"/>
      </w:pPr>
      <w:rPr>
        <w:rFonts w:ascii="Courier New" w:hAnsi="Courier New" w:cs="Courier New" w:hint="default"/>
      </w:rPr>
    </w:lvl>
    <w:lvl w:ilvl="2" w:tplc="18090005">
      <w:start w:val="1"/>
      <w:numFmt w:val="bullet"/>
      <w:lvlText w:val=""/>
      <w:lvlJc w:val="left"/>
      <w:pPr>
        <w:ind w:left="3600" w:hanging="360"/>
      </w:pPr>
      <w:rPr>
        <w:rFonts w:ascii="Wingdings" w:hAnsi="Wingdings" w:cs="Wingdings" w:hint="default"/>
      </w:rPr>
    </w:lvl>
    <w:lvl w:ilvl="3" w:tplc="18090001">
      <w:start w:val="1"/>
      <w:numFmt w:val="bullet"/>
      <w:lvlText w:val=""/>
      <w:lvlJc w:val="left"/>
      <w:pPr>
        <w:ind w:left="4320" w:hanging="360"/>
      </w:pPr>
      <w:rPr>
        <w:rFonts w:ascii="Symbol" w:hAnsi="Symbol" w:cs="Symbol" w:hint="default"/>
      </w:rPr>
    </w:lvl>
    <w:lvl w:ilvl="4" w:tplc="18090003">
      <w:start w:val="1"/>
      <w:numFmt w:val="bullet"/>
      <w:lvlText w:val="o"/>
      <w:lvlJc w:val="left"/>
      <w:pPr>
        <w:ind w:left="5040" w:hanging="360"/>
      </w:pPr>
      <w:rPr>
        <w:rFonts w:ascii="Courier New" w:hAnsi="Courier New" w:cs="Courier New" w:hint="default"/>
      </w:rPr>
    </w:lvl>
    <w:lvl w:ilvl="5" w:tplc="18090005">
      <w:start w:val="1"/>
      <w:numFmt w:val="bullet"/>
      <w:lvlText w:val=""/>
      <w:lvlJc w:val="left"/>
      <w:pPr>
        <w:ind w:left="5760" w:hanging="360"/>
      </w:pPr>
      <w:rPr>
        <w:rFonts w:ascii="Wingdings" w:hAnsi="Wingdings" w:cs="Wingdings" w:hint="default"/>
      </w:rPr>
    </w:lvl>
    <w:lvl w:ilvl="6" w:tplc="18090001">
      <w:start w:val="1"/>
      <w:numFmt w:val="bullet"/>
      <w:lvlText w:val=""/>
      <w:lvlJc w:val="left"/>
      <w:pPr>
        <w:ind w:left="6480" w:hanging="360"/>
      </w:pPr>
      <w:rPr>
        <w:rFonts w:ascii="Symbol" w:hAnsi="Symbol" w:cs="Symbol" w:hint="default"/>
      </w:rPr>
    </w:lvl>
    <w:lvl w:ilvl="7" w:tplc="18090003">
      <w:start w:val="1"/>
      <w:numFmt w:val="bullet"/>
      <w:lvlText w:val="o"/>
      <w:lvlJc w:val="left"/>
      <w:pPr>
        <w:ind w:left="7200" w:hanging="360"/>
      </w:pPr>
      <w:rPr>
        <w:rFonts w:ascii="Courier New" w:hAnsi="Courier New" w:cs="Courier New" w:hint="default"/>
      </w:rPr>
    </w:lvl>
    <w:lvl w:ilvl="8" w:tplc="18090005">
      <w:start w:val="1"/>
      <w:numFmt w:val="bullet"/>
      <w:lvlText w:val=""/>
      <w:lvlJc w:val="left"/>
      <w:pPr>
        <w:ind w:left="7920" w:hanging="360"/>
      </w:pPr>
      <w:rPr>
        <w:rFonts w:ascii="Wingdings" w:hAnsi="Wingdings" w:cs="Wingdings" w:hint="default"/>
      </w:rPr>
    </w:lvl>
  </w:abstractNum>
  <w:abstractNum w:abstractNumId="9" w15:restartNumberingAfterBreak="0">
    <w:nsid w:val="31984C7D"/>
    <w:multiLevelType w:val="hybridMultilevel"/>
    <w:tmpl w:val="5AFE592C"/>
    <w:lvl w:ilvl="0" w:tplc="04090003">
      <w:start w:val="1"/>
      <w:numFmt w:val="bullet"/>
      <w:lvlText w:val="o"/>
      <w:lvlJc w:val="left"/>
      <w:pPr>
        <w:ind w:left="2980" w:hanging="360"/>
      </w:pPr>
      <w:rPr>
        <w:rFonts w:ascii="Courier New" w:hAnsi="Courier New" w:cs="Courier New" w:hint="default"/>
      </w:rPr>
    </w:lvl>
    <w:lvl w:ilvl="1" w:tplc="04090003">
      <w:start w:val="1"/>
      <w:numFmt w:val="bullet"/>
      <w:lvlText w:val="o"/>
      <w:lvlJc w:val="left"/>
      <w:pPr>
        <w:ind w:left="3700" w:hanging="360"/>
      </w:pPr>
      <w:rPr>
        <w:rFonts w:ascii="Courier New" w:hAnsi="Courier New" w:cs="Courier New" w:hint="default"/>
      </w:rPr>
    </w:lvl>
    <w:lvl w:ilvl="2" w:tplc="04090005">
      <w:start w:val="1"/>
      <w:numFmt w:val="bullet"/>
      <w:lvlText w:val=""/>
      <w:lvlJc w:val="left"/>
      <w:pPr>
        <w:ind w:left="4420" w:hanging="360"/>
      </w:pPr>
      <w:rPr>
        <w:rFonts w:ascii="Wingdings" w:hAnsi="Wingdings" w:cs="Wingdings" w:hint="default"/>
      </w:rPr>
    </w:lvl>
    <w:lvl w:ilvl="3" w:tplc="04090001">
      <w:start w:val="1"/>
      <w:numFmt w:val="bullet"/>
      <w:lvlText w:val=""/>
      <w:lvlJc w:val="left"/>
      <w:pPr>
        <w:ind w:left="5140" w:hanging="360"/>
      </w:pPr>
      <w:rPr>
        <w:rFonts w:ascii="Symbol" w:hAnsi="Symbol" w:cs="Symbol" w:hint="default"/>
      </w:rPr>
    </w:lvl>
    <w:lvl w:ilvl="4" w:tplc="04090003">
      <w:start w:val="1"/>
      <w:numFmt w:val="bullet"/>
      <w:lvlText w:val="o"/>
      <w:lvlJc w:val="left"/>
      <w:pPr>
        <w:ind w:left="5860" w:hanging="360"/>
      </w:pPr>
      <w:rPr>
        <w:rFonts w:ascii="Courier New" w:hAnsi="Courier New" w:cs="Courier New" w:hint="default"/>
      </w:rPr>
    </w:lvl>
    <w:lvl w:ilvl="5" w:tplc="04090005">
      <w:start w:val="1"/>
      <w:numFmt w:val="bullet"/>
      <w:lvlText w:val=""/>
      <w:lvlJc w:val="left"/>
      <w:pPr>
        <w:ind w:left="6580" w:hanging="360"/>
      </w:pPr>
      <w:rPr>
        <w:rFonts w:ascii="Wingdings" w:hAnsi="Wingdings" w:cs="Wingdings" w:hint="default"/>
      </w:rPr>
    </w:lvl>
    <w:lvl w:ilvl="6" w:tplc="04090001">
      <w:start w:val="1"/>
      <w:numFmt w:val="bullet"/>
      <w:lvlText w:val=""/>
      <w:lvlJc w:val="left"/>
      <w:pPr>
        <w:ind w:left="7300" w:hanging="360"/>
      </w:pPr>
      <w:rPr>
        <w:rFonts w:ascii="Symbol" w:hAnsi="Symbol" w:cs="Symbol" w:hint="default"/>
      </w:rPr>
    </w:lvl>
    <w:lvl w:ilvl="7" w:tplc="04090003">
      <w:start w:val="1"/>
      <w:numFmt w:val="bullet"/>
      <w:lvlText w:val="o"/>
      <w:lvlJc w:val="left"/>
      <w:pPr>
        <w:ind w:left="8020" w:hanging="360"/>
      </w:pPr>
      <w:rPr>
        <w:rFonts w:ascii="Courier New" w:hAnsi="Courier New" w:cs="Courier New" w:hint="default"/>
      </w:rPr>
    </w:lvl>
    <w:lvl w:ilvl="8" w:tplc="04090005">
      <w:start w:val="1"/>
      <w:numFmt w:val="bullet"/>
      <w:lvlText w:val=""/>
      <w:lvlJc w:val="left"/>
      <w:pPr>
        <w:ind w:left="8740" w:hanging="360"/>
      </w:pPr>
      <w:rPr>
        <w:rFonts w:ascii="Wingdings" w:hAnsi="Wingdings" w:cs="Wingdings" w:hint="default"/>
      </w:rPr>
    </w:lvl>
  </w:abstractNum>
  <w:abstractNum w:abstractNumId="10" w15:restartNumberingAfterBreak="0">
    <w:nsid w:val="32581BB4"/>
    <w:multiLevelType w:val="hybridMultilevel"/>
    <w:tmpl w:val="EA0C8434"/>
    <w:lvl w:ilvl="0" w:tplc="04090003">
      <w:start w:val="1"/>
      <w:numFmt w:val="bullet"/>
      <w:lvlText w:val="o"/>
      <w:lvlJc w:val="left"/>
      <w:pPr>
        <w:ind w:left="2750" w:hanging="360"/>
      </w:pPr>
      <w:rPr>
        <w:rFonts w:ascii="Courier New" w:hAnsi="Courier New" w:cs="Courier New" w:hint="default"/>
      </w:rPr>
    </w:lvl>
    <w:lvl w:ilvl="1" w:tplc="18090003">
      <w:start w:val="1"/>
      <w:numFmt w:val="bullet"/>
      <w:lvlText w:val="o"/>
      <w:lvlJc w:val="left"/>
      <w:pPr>
        <w:ind w:left="3470" w:hanging="360"/>
      </w:pPr>
      <w:rPr>
        <w:rFonts w:ascii="Courier New" w:hAnsi="Courier New" w:cs="Courier New" w:hint="default"/>
      </w:rPr>
    </w:lvl>
    <w:lvl w:ilvl="2" w:tplc="18090005">
      <w:start w:val="1"/>
      <w:numFmt w:val="bullet"/>
      <w:lvlText w:val=""/>
      <w:lvlJc w:val="left"/>
      <w:pPr>
        <w:ind w:left="4190" w:hanging="360"/>
      </w:pPr>
      <w:rPr>
        <w:rFonts w:ascii="Wingdings" w:hAnsi="Wingdings" w:cs="Wingdings" w:hint="default"/>
      </w:rPr>
    </w:lvl>
    <w:lvl w:ilvl="3" w:tplc="18090001">
      <w:start w:val="1"/>
      <w:numFmt w:val="bullet"/>
      <w:lvlText w:val=""/>
      <w:lvlJc w:val="left"/>
      <w:pPr>
        <w:ind w:left="4910" w:hanging="360"/>
      </w:pPr>
      <w:rPr>
        <w:rFonts w:ascii="Symbol" w:hAnsi="Symbol" w:cs="Symbol" w:hint="default"/>
      </w:rPr>
    </w:lvl>
    <w:lvl w:ilvl="4" w:tplc="18090003">
      <w:start w:val="1"/>
      <w:numFmt w:val="bullet"/>
      <w:lvlText w:val="o"/>
      <w:lvlJc w:val="left"/>
      <w:pPr>
        <w:ind w:left="5630" w:hanging="360"/>
      </w:pPr>
      <w:rPr>
        <w:rFonts w:ascii="Courier New" w:hAnsi="Courier New" w:cs="Courier New" w:hint="default"/>
      </w:rPr>
    </w:lvl>
    <w:lvl w:ilvl="5" w:tplc="18090005">
      <w:start w:val="1"/>
      <w:numFmt w:val="bullet"/>
      <w:lvlText w:val=""/>
      <w:lvlJc w:val="left"/>
      <w:pPr>
        <w:ind w:left="6350" w:hanging="360"/>
      </w:pPr>
      <w:rPr>
        <w:rFonts w:ascii="Wingdings" w:hAnsi="Wingdings" w:cs="Wingdings" w:hint="default"/>
      </w:rPr>
    </w:lvl>
    <w:lvl w:ilvl="6" w:tplc="18090001">
      <w:start w:val="1"/>
      <w:numFmt w:val="bullet"/>
      <w:lvlText w:val=""/>
      <w:lvlJc w:val="left"/>
      <w:pPr>
        <w:ind w:left="7070" w:hanging="360"/>
      </w:pPr>
      <w:rPr>
        <w:rFonts w:ascii="Symbol" w:hAnsi="Symbol" w:cs="Symbol" w:hint="default"/>
      </w:rPr>
    </w:lvl>
    <w:lvl w:ilvl="7" w:tplc="18090003">
      <w:start w:val="1"/>
      <w:numFmt w:val="bullet"/>
      <w:lvlText w:val="o"/>
      <w:lvlJc w:val="left"/>
      <w:pPr>
        <w:ind w:left="7790" w:hanging="360"/>
      </w:pPr>
      <w:rPr>
        <w:rFonts w:ascii="Courier New" w:hAnsi="Courier New" w:cs="Courier New" w:hint="default"/>
      </w:rPr>
    </w:lvl>
    <w:lvl w:ilvl="8" w:tplc="18090005">
      <w:start w:val="1"/>
      <w:numFmt w:val="bullet"/>
      <w:lvlText w:val=""/>
      <w:lvlJc w:val="left"/>
      <w:pPr>
        <w:ind w:left="8510" w:hanging="360"/>
      </w:pPr>
      <w:rPr>
        <w:rFonts w:ascii="Wingdings" w:hAnsi="Wingdings" w:cs="Wingdings" w:hint="default"/>
      </w:rPr>
    </w:lvl>
  </w:abstractNum>
  <w:abstractNum w:abstractNumId="11" w15:restartNumberingAfterBreak="0">
    <w:nsid w:val="32CF5EE9"/>
    <w:multiLevelType w:val="hybridMultilevel"/>
    <w:tmpl w:val="C8B08C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37B32CB"/>
    <w:multiLevelType w:val="hybridMultilevel"/>
    <w:tmpl w:val="940AD4FE"/>
    <w:lvl w:ilvl="0" w:tplc="04090001">
      <w:start w:val="1"/>
      <w:numFmt w:val="bullet"/>
      <w:lvlText w:val=""/>
      <w:lvlJc w:val="left"/>
      <w:pPr>
        <w:ind w:left="1246" w:hanging="360"/>
      </w:pPr>
      <w:rPr>
        <w:rFonts w:ascii="Symbol" w:hAnsi="Symbol" w:cs="Symbol" w:hint="default"/>
      </w:rPr>
    </w:lvl>
    <w:lvl w:ilvl="1" w:tplc="04090003">
      <w:start w:val="1"/>
      <w:numFmt w:val="bullet"/>
      <w:lvlText w:val="o"/>
      <w:lvlJc w:val="left"/>
      <w:pPr>
        <w:ind w:left="1966" w:hanging="360"/>
      </w:pPr>
      <w:rPr>
        <w:rFonts w:ascii="Courier New" w:hAnsi="Courier New" w:cs="Courier New" w:hint="default"/>
      </w:rPr>
    </w:lvl>
    <w:lvl w:ilvl="2" w:tplc="04090005">
      <w:start w:val="1"/>
      <w:numFmt w:val="bullet"/>
      <w:lvlText w:val=""/>
      <w:lvlJc w:val="left"/>
      <w:pPr>
        <w:ind w:left="2686" w:hanging="360"/>
      </w:pPr>
      <w:rPr>
        <w:rFonts w:ascii="Wingdings" w:hAnsi="Wingdings" w:cs="Wingdings" w:hint="default"/>
      </w:rPr>
    </w:lvl>
    <w:lvl w:ilvl="3" w:tplc="04090001">
      <w:start w:val="1"/>
      <w:numFmt w:val="bullet"/>
      <w:lvlText w:val=""/>
      <w:lvlJc w:val="left"/>
      <w:pPr>
        <w:ind w:left="3406" w:hanging="360"/>
      </w:pPr>
      <w:rPr>
        <w:rFonts w:ascii="Symbol" w:hAnsi="Symbol" w:cs="Symbol" w:hint="default"/>
      </w:rPr>
    </w:lvl>
    <w:lvl w:ilvl="4" w:tplc="04090003">
      <w:start w:val="1"/>
      <w:numFmt w:val="bullet"/>
      <w:lvlText w:val="o"/>
      <w:lvlJc w:val="left"/>
      <w:pPr>
        <w:ind w:left="4126" w:hanging="360"/>
      </w:pPr>
      <w:rPr>
        <w:rFonts w:ascii="Courier New" w:hAnsi="Courier New" w:cs="Courier New" w:hint="default"/>
      </w:rPr>
    </w:lvl>
    <w:lvl w:ilvl="5" w:tplc="04090005">
      <w:start w:val="1"/>
      <w:numFmt w:val="bullet"/>
      <w:lvlText w:val=""/>
      <w:lvlJc w:val="left"/>
      <w:pPr>
        <w:ind w:left="4846" w:hanging="360"/>
      </w:pPr>
      <w:rPr>
        <w:rFonts w:ascii="Wingdings" w:hAnsi="Wingdings" w:cs="Wingdings" w:hint="default"/>
      </w:rPr>
    </w:lvl>
    <w:lvl w:ilvl="6" w:tplc="04090001">
      <w:start w:val="1"/>
      <w:numFmt w:val="bullet"/>
      <w:lvlText w:val=""/>
      <w:lvlJc w:val="left"/>
      <w:pPr>
        <w:ind w:left="5566" w:hanging="360"/>
      </w:pPr>
      <w:rPr>
        <w:rFonts w:ascii="Symbol" w:hAnsi="Symbol" w:cs="Symbol" w:hint="default"/>
      </w:rPr>
    </w:lvl>
    <w:lvl w:ilvl="7" w:tplc="04090003">
      <w:start w:val="1"/>
      <w:numFmt w:val="bullet"/>
      <w:lvlText w:val="o"/>
      <w:lvlJc w:val="left"/>
      <w:pPr>
        <w:ind w:left="6286" w:hanging="360"/>
      </w:pPr>
      <w:rPr>
        <w:rFonts w:ascii="Courier New" w:hAnsi="Courier New" w:cs="Courier New" w:hint="default"/>
      </w:rPr>
    </w:lvl>
    <w:lvl w:ilvl="8" w:tplc="04090005">
      <w:start w:val="1"/>
      <w:numFmt w:val="bullet"/>
      <w:lvlText w:val=""/>
      <w:lvlJc w:val="left"/>
      <w:pPr>
        <w:ind w:left="7006" w:hanging="360"/>
      </w:pPr>
      <w:rPr>
        <w:rFonts w:ascii="Wingdings" w:hAnsi="Wingdings" w:cs="Wingdings" w:hint="default"/>
      </w:rPr>
    </w:lvl>
  </w:abstractNum>
  <w:abstractNum w:abstractNumId="13" w15:restartNumberingAfterBreak="0">
    <w:nsid w:val="34154C82"/>
    <w:multiLevelType w:val="hybridMultilevel"/>
    <w:tmpl w:val="E500DA5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34CF1DE3"/>
    <w:multiLevelType w:val="hybridMultilevel"/>
    <w:tmpl w:val="661A710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15:restartNumberingAfterBreak="0">
    <w:nsid w:val="380F5CF6"/>
    <w:multiLevelType w:val="hybridMultilevel"/>
    <w:tmpl w:val="082855BC"/>
    <w:lvl w:ilvl="0" w:tplc="18090001">
      <w:start w:val="1"/>
      <w:numFmt w:val="bullet"/>
      <w:lvlText w:val=""/>
      <w:lvlJc w:val="left"/>
      <w:pPr>
        <w:ind w:left="1449" w:hanging="360"/>
      </w:pPr>
      <w:rPr>
        <w:rFonts w:ascii="Symbol" w:hAnsi="Symbol" w:cs="Symbol" w:hint="default"/>
      </w:rPr>
    </w:lvl>
    <w:lvl w:ilvl="1" w:tplc="18090003">
      <w:start w:val="1"/>
      <w:numFmt w:val="bullet"/>
      <w:lvlText w:val="o"/>
      <w:lvlJc w:val="left"/>
      <w:pPr>
        <w:ind w:left="2169" w:hanging="360"/>
      </w:pPr>
      <w:rPr>
        <w:rFonts w:ascii="Courier New" w:hAnsi="Courier New" w:cs="Courier New" w:hint="default"/>
      </w:rPr>
    </w:lvl>
    <w:lvl w:ilvl="2" w:tplc="18090005">
      <w:start w:val="1"/>
      <w:numFmt w:val="bullet"/>
      <w:lvlText w:val=""/>
      <w:lvlJc w:val="left"/>
      <w:pPr>
        <w:ind w:left="2889" w:hanging="360"/>
      </w:pPr>
      <w:rPr>
        <w:rFonts w:ascii="Wingdings" w:hAnsi="Wingdings" w:cs="Wingdings" w:hint="default"/>
      </w:rPr>
    </w:lvl>
    <w:lvl w:ilvl="3" w:tplc="18090001">
      <w:start w:val="1"/>
      <w:numFmt w:val="bullet"/>
      <w:lvlText w:val=""/>
      <w:lvlJc w:val="left"/>
      <w:pPr>
        <w:ind w:left="3609" w:hanging="360"/>
      </w:pPr>
      <w:rPr>
        <w:rFonts w:ascii="Symbol" w:hAnsi="Symbol" w:cs="Symbol" w:hint="default"/>
      </w:rPr>
    </w:lvl>
    <w:lvl w:ilvl="4" w:tplc="18090003">
      <w:start w:val="1"/>
      <w:numFmt w:val="bullet"/>
      <w:lvlText w:val="o"/>
      <w:lvlJc w:val="left"/>
      <w:pPr>
        <w:ind w:left="4329" w:hanging="360"/>
      </w:pPr>
      <w:rPr>
        <w:rFonts w:ascii="Courier New" w:hAnsi="Courier New" w:cs="Courier New" w:hint="default"/>
      </w:rPr>
    </w:lvl>
    <w:lvl w:ilvl="5" w:tplc="18090005">
      <w:start w:val="1"/>
      <w:numFmt w:val="bullet"/>
      <w:lvlText w:val=""/>
      <w:lvlJc w:val="left"/>
      <w:pPr>
        <w:ind w:left="5049" w:hanging="360"/>
      </w:pPr>
      <w:rPr>
        <w:rFonts w:ascii="Wingdings" w:hAnsi="Wingdings" w:cs="Wingdings" w:hint="default"/>
      </w:rPr>
    </w:lvl>
    <w:lvl w:ilvl="6" w:tplc="18090001">
      <w:start w:val="1"/>
      <w:numFmt w:val="bullet"/>
      <w:lvlText w:val=""/>
      <w:lvlJc w:val="left"/>
      <w:pPr>
        <w:ind w:left="5769" w:hanging="360"/>
      </w:pPr>
      <w:rPr>
        <w:rFonts w:ascii="Symbol" w:hAnsi="Symbol" w:cs="Symbol" w:hint="default"/>
      </w:rPr>
    </w:lvl>
    <w:lvl w:ilvl="7" w:tplc="18090003">
      <w:start w:val="1"/>
      <w:numFmt w:val="bullet"/>
      <w:lvlText w:val="o"/>
      <w:lvlJc w:val="left"/>
      <w:pPr>
        <w:ind w:left="6489" w:hanging="360"/>
      </w:pPr>
      <w:rPr>
        <w:rFonts w:ascii="Courier New" w:hAnsi="Courier New" w:cs="Courier New" w:hint="default"/>
      </w:rPr>
    </w:lvl>
    <w:lvl w:ilvl="8" w:tplc="18090005">
      <w:start w:val="1"/>
      <w:numFmt w:val="bullet"/>
      <w:lvlText w:val=""/>
      <w:lvlJc w:val="left"/>
      <w:pPr>
        <w:ind w:left="7209" w:hanging="360"/>
      </w:pPr>
      <w:rPr>
        <w:rFonts w:ascii="Wingdings" w:hAnsi="Wingdings" w:cs="Wingdings" w:hint="default"/>
      </w:rPr>
    </w:lvl>
  </w:abstractNum>
  <w:abstractNum w:abstractNumId="16" w15:restartNumberingAfterBreak="0">
    <w:nsid w:val="38AC5180"/>
    <w:multiLevelType w:val="hybridMultilevel"/>
    <w:tmpl w:val="D2BE69E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F4C0C3D"/>
    <w:multiLevelType w:val="hybridMultilevel"/>
    <w:tmpl w:val="10F03538"/>
    <w:lvl w:ilvl="0" w:tplc="4A8654EA">
      <w:start w:val="1"/>
      <w:numFmt w:val="decimal"/>
      <w:lvlRestart w:val="0"/>
      <w:pStyle w:val="Heading1"/>
      <w:lvlText w:val="%1."/>
      <w:lvlJc w:val="left"/>
      <w:pPr>
        <w:ind w:left="80"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8" w15:restartNumberingAfterBreak="0">
    <w:nsid w:val="419124FC"/>
    <w:multiLevelType w:val="hybridMultilevel"/>
    <w:tmpl w:val="34065B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73A3405"/>
    <w:multiLevelType w:val="hybridMultilevel"/>
    <w:tmpl w:val="A00696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D8D62C2"/>
    <w:multiLevelType w:val="hybridMultilevel"/>
    <w:tmpl w:val="BF84A4E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1" w15:restartNumberingAfterBreak="0">
    <w:nsid w:val="53CE57AA"/>
    <w:multiLevelType w:val="hybridMultilevel"/>
    <w:tmpl w:val="5C9AD73A"/>
    <w:lvl w:ilvl="0" w:tplc="1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22" w15:restartNumberingAfterBreak="0">
    <w:nsid w:val="546F5AED"/>
    <w:multiLevelType w:val="hybridMultilevel"/>
    <w:tmpl w:val="3BDE1540"/>
    <w:lvl w:ilvl="0" w:tplc="99E215E2">
      <w:start w:val="1"/>
      <w:numFmt w:val="decimal"/>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59652DEB"/>
    <w:multiLevelType w:val="hybridMultilevel"/>
    <w:tmpl w:val="7B0AA20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4" w15:restartNumberingAfterBreak="0">
    <w:nsid w:val="60D51881"/>
    <w:multiLevelType w:val="hybridMultilevel"/>
    <w:tmpl w:val="3A6489E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15:restartNumberingAfterBreak="0">
    <w:nsid w:val="622C005D"/>
    <w:multiLevelType w:val="hybridMultilevel"/>
    <w:tmpl w:val="38965ED0"/>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CC2B90"/>
    <w:multiLevelType w:val="hybridMultilevel"/>
    <w:tmpl w:val="013CD7A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7"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69CF066A"/>
    <w:multiLevelType w:val="hybridMultilevel"/>
    <w:tmpl w:val="893417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9D84D79"/>
    <w:multiLevelType w:val="multilevel"/>
    <w:tmpl w:val="D3CCDFE2"/>
    <w:lvl w:ilvl="0">
      <w:start w:val="4"/>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DD56574"/>
    <w:multiLevelType w:val="hybridMultilevel"/>
    <w:tmpl w:val="5086B77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1" w15:restartNumberingAfterBreak="0">
    <w:nsid w:val="7A752E8B"/>
    <w:multiLevelType w:val="multilevel"/>
    <w:tmpl w:val="58B20872"/>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38291B"/>
    <w:multiLevelType w:val="hybridMultilevel"/>
    <w:tmpl w:val="211C821C"/>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3" w15:restartNumberingAfterBreak="0">
    <w:nsid w:val="7EBA66C7"/>
    <w:multiLevelType w:val="hybridMultilevel"/>
    <w:tmpl w:val="4644FCEE"/>
    <w:lvl w:ilvl="0" w:tplc="58DEA4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
  </w:num>
  <w:num w:numId="3">
    <w:abstractNumId w:val="6"/>
  </w:num>
  <w:num w:numId="4">
    <w:abstractNumId w:val="1"/>
  </w:num>
  <w:num w:numId="5">
    <w:abstractNumId w:val="14"/>
  </w:num>
  <w:num w:numId="6">
    <w:abstractNumId w:val="29"/>
  </w:num>
  <w:num w:numId="7">
    <w:abstractNumId w:val="31"/>
  </w:num>
  <w:num w:numId="8">
    <w:abstractNumId w:val="8"/>
  </w:num>
  <w:num w:numId="9">
    <w:abstractNumId w:val="32"/>
  </w:num>
  <w:num w:numId="10">
    <w:abstractNumId w:val="4"/>
  </w:num>
  <w:num w:numId="11">
    <w:abstractNumId w:val="25"/>
  </w:num>
  <w:num w:numId="12">
    <w:abstractNumId w:val="2"/>
  </w:num>
  <w:num w:numId="13">
    <w:abstractNumId w:val="22"/>
  </w:num>
  <w:num w:numId="14">
    <w:abstractNumId w:val="12"/>
  </w:num>
  <w:num w:numId="15">
    <w:abstractNumId w:val="13"/>
  </w:num>
  <w:num w:numId="16">
    <w:abstractNumId w:val="15"/>
  </w:num>
  <w:num w:numId="17">
    <w:abstractNumId w:val="21"/>
  </w:num>
  <w:num w:numId="18">
    <w:abstractNumId w:val="30"/>
  </w:num>
  <w:num w:numId="19">
    <w:abstractNumId w:val="24"/>
  </w:num>
  <w:num w:numId="20">
    <w:abstractNumId w:val="20"/>
  </w:num>
  <w:num w:numId="21">
    <w:abstractNumId w:val="26"/>
  </w:num>
  <w:num w:numId="22">
    <w:abstractNumId w:val="0"/>
  </w:num>
  <w:num w:numId="23">
    <w:abstractNumId w:val="17"/>
  </w:num>
  <w:num w:numId="24">
    <w:abstractNumId w:val="5"/>
  </w:num>
  <w:num w:numId="25">
    <w:abstractNumId w:val="19"/>
  </w:num>
  <w:num w:numId="26">
    <w:abstractNumId w:val="11"/>
  </w:num>
  <w:num w:numId="27">
    <w:abstractNumId w:val="7"/>
  </w:num>
  <w:num w:numId="28">
    <w:abstractNumId w:val="18"/>
  </w:num>
  <w:num w:numId="29">
    <w:abstractNumId w:val="23"/>
  </w:num>
  <w:num w:numId="30">
    <w:abstractNumId w:val="9"/>
  </w:num>
  <w:num w:numId="31">
    <w:abstractNumId w:val="28"/>
  </w:num>
  <w:num w:numId="32">
    <w:abstractNumId w:val="10"/>
  </w:num>
  <w:num w:numId="33">
    <w:abstractNumId w:val="16"/>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143C1"/>
    <w:rsid w:val="00015C17"/>
    <w:rsid w:val="00040DC6"/>
    <w:rsid w:val="0004470B"/>
    <w:rsid w:val="00061861"/>
    <w:rsid w:val="00085442"/>
    <w:rsid w:val="000867A6"/>
    <w:rsid w:val="00093860"/>
    <w:rsid w:val="0009694F"/>
    <w:rsid w:val="000B1A4E"/>
    <w:rsid w:val="000B3761"/>
    <w:rsid w:val="000C25C9"/>
    <w:rsid w:val="000E214F"/>
    <w:rsid w:val="000F3BC7"/>
    <w:rsid w:val="0010158E"/>
    <w:rsid w:val="001305F7"/>
    <w:rsid w:val="00132668"/>
    <w:rsid w:val="00147B7E"/>
    <w:rsid w:val="00156ADF"/>
    <w:rsid w:val="001620B7"/>
    <w:rsid w:val="001673C4"/>
    <w:rsid w:val="00171CDE"/>
    <w:rsid w:val="0017360E"/>
    <w:rsid w:val="001961CB"/>
    <w:rsid w:val="00196360"/>
    <w:rsid w:val="001A3F05"/>
    <w:rsid w:val="001B27D4"/>
    <w:rsid w:val="001C6610"/>
    <w:rsid w:val="001C693A"/>
    <w:rsid w:val="001C6A6A"/>
    <w:rsid w:val="001D0B76"/>
    <w:rsid w:val="0021278D"/>
    <w:rsid w:val="0024460D"/>
    <w:rsid w:val="0025786A"/>
    <w:rsid w:val="002A2316"/>
    <w:rsid w:val="002C76AC"/>
    <w:rsid w:val="002F504C"/>
    <w:rsid w:val="0030526B"/>
    <w:rsid w:val="0032121B"/>
    <w:rsid w:val="00331231"/>
    <w:rsid w:val="00341EE6"/>
    <w:rsid w:val="00342508"/>
    <w:rsid w:val="00345387"/>
    <w:rsid w:val="00365E8E"/>
    <w:rsid w:val="0037306D"/>
    <w:rsid w:val="003750C3"/>
    <w:rsid w:val="003772FC"/>
    <w:rsid w:val="003873F9"/>
    <w:rsid w:val="003908C0"/>
    <w:rsid w:val="003A3F16"/>
    <w:rsid w:val="003A480F"/>
    <w:rsid w:val="003B7E3A"/>
    <w:rsid w:val="003E755B"/>
    <w:rsid w:val="00406181"/>
    <w:rsid w:val="00426D6B"/>
    <w:rsid w:val="00450568"/>
    <w:rsid w:val="004568B7"/>
    <w:rsid w:val="004579C0"/>
    <w:rsid w:val="004602DB"/>
    <w:rsid w:val="00471E9E"/>
    <w:rsid w:val="004721DD"/>
    <w:rsid w:val="00476DA2"/>
    <w:rsid w:val="00477E46"/>
    <w:rsid w:val="00495668"/>
    <w:rsid w:val="00496DB5"/>
    <w:rsid w:val="004F6CFC"/>
    <w:rsid w:val="00500A19"/>
    <w:rsid w:val="005118A1"/>
    <w:rsid w:val="00561543"/>
    <w:rsid w:val="00565FE5"/>
    <w:rsid w:val="00570CCC"/>
    <w:rsid w:val="00573CE7"/>
    <w:rsid w:val="00580648"/>
    <w:rsid w:val="00581C5D"/>
    <w:rsid w:val="0058432F"/>
    <w:rsid w:val="005B010F"/>
    <w:rsid w:val="005B2187"/>
    <w:rsid w:val="005C44B5"/>
    <w:rsid w:val="005D4A81"/>
    <w:rsid w:val="005F1E31"/>
    <w:rsid w:val="00606EC3"/>
    <w:rsid w:val="006106B8"/>
    <w:rsid w:val="006248CD"/>
    <w:rsid w:val="00640574"/>
    <w:rsid w:val="00652C16"/>
    <w:rsid w:val="00691024"/>
    <w:rsid w:val="00695A64"/>
    <w:rsid w:val="00696595"/>
    <w:rsid w:val="006A0DB2"/>
    <w:rsid w:val="006A264F"/>
    <w:rsid w:val="006A3656"/>
    <w:rsid w:val="006A7050"/>
    <w:rsid w:val="006F3061"/>
    <w:rsid w:val="00746C88"/>
    <w:rsid w:val="00777F99"/>
    <w:rsid w:val="0079620E"/>
    <w:rsid w:val="007A0E0B"/>
    <w:rsid w:val="007A3D10"/>
    <w:rsid w:val="007C0534"/>
    <w:rsid w:val="007C5395"/>
    <w:rsid w:val="007D224E"/>
    <w:rsid w:val="007E0710"/>
    <w:rsid w:val="007E16EB"/>
    <w:rsid w:val="00804677"/>
    <w:rsid w:val="008318DD"/>
    <w:rsid w:val="008343C2"/>
    <w:rsid w:val="008539F8"/>
    <w:rsid w:val="008554BE"/>
    <w:rsid w:val="00872EFB"/>
    <w:rsid w:val="00877617"/>
    <w:rsid w:val="00881EF4"/>
    <w:rsid w:val="0089470D"/>
    <w:rsid w:val="008A5795"/>
    <w:rsid w:val="008D1DAE"/>
    <w:rsid w:val="008D293E"/>
    <w:rsid w:val="008E3B59"/>
    <w:rsid w:val="008F164E"/>
    <w:rsid w:val="00900DBE"/>
    <w:rsid w:val="0091148B"/>
    <w:rsid w:val="00916B29"/>
    <w:rsid w:val="009524F9"/>
    <w:rsid w:val="00970AB8"/>
    <w:rsid w:val="009806C3"/>
    <w:rsid w:val="009958A5"/>
    <w:rsid w:val="009B1DDC"/>
    <w:rsid w:val="009B78BA"/>
    <w:rsid w:val="009C761A"/>
    <w:rsid w:val="009D0574"/>
    <w:rsid w:val="009D4450"/>
    <w:rsid w:val="009D6077"/>
    <w:rsid w:val="009D607F"/>
    <w:rsid w:val="009E5877"/>
    <w:rsid w:val="009F42AC"/>
    <w:rsid w:val="009F6875"/>
    <w:rsid w:val="00A069F6"/>
    <w:rsid w:val="00A073BC"/>
    <w:rsid w:val="00A1237B"/>
    <w:rsid w:val="00A2183B"/>
    <w:rsid w:val="00A228C1"/>
    <w:rsid w:val="00A257C4"/>
    <w:rsid w:val="00A45BBD"/>
    <w:rsid w:val="00A84D08"/>
    <w:rsid w:val="00A91749"/>
    <w:rsid w:val="00AB6244"/>
    <w:rsid w:val="00AD0BB2"/>
    <w:rsid w:val="00AD50FC"/>
    <w:rsid w:val="00AD7780"/>
    <w:rsid w:val="00AF5A2C"/>
    <w:rsid w:val="00B03D40"/>
    <w:rsid w:val="00B22D3C"/>
    <w:rsid w:val="00B361C4"/>
    <w:rsid w:val="00B61A04"/>
    <w:rsid w:val="00B8377D"/>
    <w:rsid w:val="00B900FB"/>
    <w:rsid w:val="00BC1A2D"/>
    <w:rsid w:val="00BD2366"/>
    <w:rsid w:val="00BE4FC4"/>
    <w:rsid w:val="00BF7B39"/>
    <w:rsid w:val="00C054AF"/>
    <w:rsid w:val="00C12D19"/>
    <w:rsid w:val="00C20FD3"/>
    <w:rsid w:val="00C24AE3"/>
    <w:rsid w:val="00C34633"/>
    <w:rsid w:val="00C438C8"/>
    <w:rsid w:val="00C64768"/>
    <w:rsid w:val="00C80ECA"/>
    <w:rsid w:val="00C84A19"/>
    <w:rsid w:val="00C8516A"/>
    <w:rsid w:val="00C907AF"/>
    <w:rsid w:val="00CA48D2"/>
    <w:rsid w:val="00CB7B10"/>
    <w:rsid w:val="00CB7DDC"/>
    <w:rsid w:val="00CC6EC5"/>
    <w:rsid w:val="00CD1712"/>
    <w:rsid w:val="00CE7E09"/>
    <w:rsid w:val="00CF45BA"/>
    <w:rsid w:val="00D51CF2"/>
    <w:rsid w:val="00D55ABF"/>
    <w:rsid w:val="00D710E6"/>
    <w:rsid w:val="00D82430"/>
    <w:rsid w:val="00D94370"/>
    <w:rsid w:val="00DB4960"/>
    <w:rsid w:val="00DC276B"/>
    <w:rsid w:val="00DC6C1D"/>
    <w:rsid w:val="00DD3AAF"/>
    <w:rsid w:val="00DD6E4D"/>
    <w:rsid w:val="00DF2FE9"/>
    <w:rsid w:val="00E06B4C"/>
    <w:rsid w:val="00E158F5"/>
    <w:rsid w:val="00E36D89"/>
    <w:rsid w:val="00E4461B"/>
    <w:rsid w:val="00E61D2D"/>
    <w:rsid w:val="00E744D1"/>
    <w:rsid w:val="00E75E7F"/>
    <w:rsid w:val="00E80769"/>
    <w:rsid w:val="00E90D9B"/>
    <w:rsid w:val="00EA0EAC"/>
    <w:rsid w:val="00EC3EE1"/>
    <w:rsid w:val="00ED6D62"/>
    <w:rsid w:val="00F00FE0"/>
    <w:rsid w:val="00F16257"/>
    <w:rsid w:val="00F20F6C"/>
    <w:rsid w:val="00F2159A"/>
    <w:rsid w:val="00F30A06"/>
    <w:rsid w:val="00F6045D"/>
    <w:rsid w:val="00F85F50"/>
    <w:rsid w:val="00FA001A"/>
    <w:rsid w:val="00FA4055"/>
    <w:rsid w:val="00FA418A"/>
    <w:rsid w:val="00FB0A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B20C62B9-49D9-4D82-A42A-B0B74EB5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4E"/>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04470B"/>
    <w:pPr>
      <w:keepNext/>
      <w:numPr>
        <w:numId w:val="23"/>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sz="6" w:space="1" w:color="auto"/>
        <w:bottom w:val="single" w:sz="6" w:space="1" w:color="auto"/>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5">
    <w:name w:val="heading 5"/>
    <w:basedOn w:val="Normal"/>
    <w:next w:val="Normal"/>
    <w:link w:val="Heading5Char"/>
    <w:unhideWhenUsed/>
    <w:qFormat/>
    <w:locked/>
    <w:rsid w:val="008E3B59"/>
    <w:pPr>
      <w:keepNext/>
      <w:keepLines/>
      <w:spacing w:before="200" w:after="0"/>
      <w:outlineLvl w:val="4"/>
    </w:pPr>
    <w:rPr>
      <w:rFonts w:ascii="Cambria" w:eastAsia="Times New Roman" w:hAnsi="Cambria" w:cs="Times New Roman"/>
      <w:color w:val="243F60"/>
      <w:sz w:val="20"/>
      <w:szCs w:val="20"/>
      <w:lang w:val="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9"/>
    <w:locked/>
    <w:rsid w:val="00B03D40"/>
    <w:rPr>
      <w:b/>
      <w:bCs/>
      <w:iCs/>
      <w:sz w:val="22"/>
      <w:szCs w:val="28"/>
      <w:shd w:val="clear" w:color="auto" w:fill="E2EFD9"/>
      <w:lang w:val="x-none" w:eastAsia="x-none"/>
    </w:rPr>
  </w:style>
  <w:style w:type="character" w:customStyle="1" w:styleId="Heading3Char">
    <w:name w:val="Heading 3 Char"/>
    <w:link w:val="Heading3"/>
    <w:uiPriority w:val="99"/>
    <w:locked/>
    <w:rsid w:val="00B03D40"/>
    <w:rPr>
      <w:bCs/>
      <w:sz w:val="22"/>
      <w:szCs w:val="26"/>
      <w:lang w:val="x-none" w:eastAsia="x-none"/>
    </w:rPr>
  </w:style>
  <w:style w:type="character" w:customStyle="1" w:styleId="Heading4Char">
    <w:name w:val="Heading 4 Char"/>
    <w:link w:val="Heading4"/>
    <w:uiPriority w:val="99"/>
    <w:semiHidden/>
    <w:locked/>
    <w:rsid w:val="00B03D40"/>
    <w:rPr>
      <w:rFonts w:ascii="Calibri" w:hAnsi="Calibri" w:cs="Calibri"/>
      <w:b/>
      <w:bCs/>
      <w:sz w:val="28"/>
      <w:szCs w:val="28"/>
    </w:rPr>
  </w:style>
  <w:style w:type="character" w:customStyle="1" w:styleId="Heading6Char">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customStyle="1" w:styleId="ListParagraphChar">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eastAsia="Times New Roman" w:hAnsi="Cambria" w:cs="Cambria"/>
      <w:color w:val="365F91"/>
      <w:kern w:val="0"/>
      <w:sz w:val="28"/>
      <w:szCs w:val="28"/>
      <w:lang w:val="en-US"/>
    </w:rPr>
  </w:style>
  <w:style w:type="paragraph" w:customStyle="1" w:styleId="ColorfulList-Accent1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Font">
    <w:name w:val="Blue Font"/>
    <w:basedOn w:val="Normal"/>
    <w:link w:val="BlueFontChar"/>
    <w:uiPriority w:val="99"/>
    <w:rsid w:val="00877617"/>
    <w:pPr>
      <w:spacing w:after="0" w:line="240" w:lineRule="auto"/>
    </w:pPr>
    <w:rPr>
      <w:rFonts w:ascii="Arial" w:hAnsi="Arial" w:cs="Times New Roman"/>
      <w:color w:val="365F91"/>
      <w:sz w:val="24"/>
      <w:szCs w:val="24"/>
      <w:lang w:val="en-US" w:eastAsia="x-none"/>
    </w:rPr>
  </w:style>
  <w:style w:type="character" w:customStyle="1" w:styleId="BlueFontChar">
    <w:name w:val="Blue Font Char"/>
    <w:link w:val="BlueFont"/>
    <w:uiPriority w:val="99"/>
    <w:locked/>
    <w:rsid w:val="00877617"/>
    <w:rPr>
      <w:rFonts w:ascii="Arial" w:hAnsi="Arial" w:cs="Arial"/>
      <w:color w:val="365F91"/>
      <w:sz w:val="24"/>
      <w:szCs w:val="24"/>
      <w:lang w:val="en-US"/>
    </w:rPr>
  </w:style>
  <w:style w:type="paragraph" w:customStyle="1" w:styleId="Body">
    <w:name w:val="Body"/>
    <w:basedOn w:val="Normal"/>
    <w:uiPriority w:val="99"/>
    <w:rsid w:val="00B22D3C"/>
    <w:pPr>
      <w:spacing w:after="0" w:line="240" w:lineRule="auto"/>
    </w:pPr>
    <w:rPr>
      <w:rFonts w:eastAsia="Times New Roman"/>
      <w:color w:val="365F91"/>
      <w:sz w:val="24"/>
      <w:szCs w:val="24"/>
    </w:rPr>
  </w:style>
  <w:style w:type="paragraph" w:styleId="BalloonText">
    <w:name w:val="Balloon Text"/>
    <w:basedOn w:val="Normal"/>
    <w:link w:val="BalloonTextChar"/>
    <w:uiPriority w:val="99"/>
    <w:semiHidden/>
    <w:rsid w:val="00B22D3C"/>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B22D3C"/>
    <w:rPr>
      <w:rFonts w:ascii="Tahoma" w:hAnsi="Tahoma" w:cs="Tahoma"/>
      <w:sz w:val="16"/>
      <w:szCs w:val="16"/>
    </w:rPr>
  </w:style>
  <w:style w:type="paragraph" w:styleId="BodyTextIndent2">
    <w:name w:val="Body Text Indent 2"/>
    <w:basedOn w:val="Normal"/>
    <w:link w:val="BodyTextIndent2Char"/>
    <w:uiPriority w:val="99"/>
    <w:rsid w:val="00ED6D62"/>
    <w:pPr>
      <w:spacing w:after="0" w:line="240" w:lineRule="auto"/>
      <w:ind w:left="2880"/>
    </w:pPr>
    <w:rPr>
      <w:rFonts w:ascii="Times New Roman" w:hAnsi="Times New Roman" w:cs="Times New Roman"/>
      <w:sz w:val="24"/>
      <w:szCs w:val="24"/>
      <w:lang w:val="en-GB" w:eastAsia="x-none"/>
    </w:rPr>
  </w:style>
  <w:style w:type="character" w:customStyle="1" w:styleId="BodyTextIndent2Char">
    <w:name w:val="Body Text Indent 2 Char"/>
    <w:link w:val="BodyTextIndent2"/>
    <w:uiPriority w:val="99"/>
    <w:locked/>
    <w:rsid w:val="00ED6D62"/>
    <w:rPr>
      <w:rFonts w:ascii="Times New Roman" w:hAnsi="Times New Roman" w:cs="Times New Roman"/>
      <w:sz w:val="24"/>
      <w:szCs w:val="24"/>
      <w:lang w:val="en-GB"/>
    </w:rPr>
  </w:style>
  <w:style w:type="paragraph" w:customStyle="1" w:styleId="BlueCell">
    <w:name w:val="Blue Cell"/>
    <w:basedOn w:val="Normal"/>
    <w:link w:val="BlueCellChar"/>
    <w:uiPriority w:val="99"/>
    <w:rsid w:val="00ED6D62"/>
    <w:pPr>
      <w:keepNext/>
      <w:spacing w:before="60" w:after="60" w:line="240" w:lineRule="auto"/>
      <w:outlineLvl w:val="1"/>
    </w:pPr>
    <w:rPr>
      <w:rFonts w:ascii="Arial" w:hAnsi="Arial" w:cs="Times New Roman"/>
      <w:b/>
      <w:bCs/>
      <w:i/>
      <w:iCs/>
      <w:smallCaps/>
      <w:color w:val="FFFFFF"/>
      <w:sz w:val="24"/>
      <w:szCs w:val="24"/>
      <w:lang w:val="x-none" w:eastAsia="x-none"/>
    </w:rPr>
  </w:style>
  <w:style w:type="character" w:customStyle="1" w:styleId="BlueCellChar">
    <w:name w:val="Blue Cell Char"/>
    <w:link w:val="BlueCell"/>
    <w:uiPriority w:val="99"/>
    <w:locked/>
    <w:rsid w:val="00ED6D62"/>
    <w:rPr>
      <w:rFonts w:ascii="Arial" w:hAnsi="Arial" w:cs="Arial"/>
      <w:b/>
      <w:bCs/>
      <w:i/>
      <w:iCs/>
      <w:smallCaps/>
      <w:color w:val="FFFFFF"/>
      <w:sz w:val="24"/>
      <w:szCs w:val="24"/>
    </w:rPr>
  </w:style>
  <w:style w:type="paragraph" w:customStyle="1" w:styleId="Default">
    <w:name w:val="Default"/>
    <w:uiPriority w:val="99"/>
    <w:rsid w:val="00ED6D62"/>
    <w:pPr>
      <w:widowControl w:val="0"/>
      <w:autoSpaceDE w:val="0"/>
      <w:autoSpaceDN w:val="0"/>
      <w:adjustRightInd w:val="0"/>
    </w:pPr>
    <w:rPr>
      <w:rFonts w:ascii="Times New Roman" w:eastAsia="Times New Roman" w:hAnsi="Times New Roman"/>
      <w:color w:val="000000"/>
      <w:sz w:val="24"/>
      <w:szCs w:val="24"/>
      <w:lang w:val="en-US" w:eastAsia="en-US"/>
    </w:rPr>
  </w:style>
  <w:style w:type="paragraph" w:styleId="CommentText">
    <w:name w:val="annotation text"/>
    <w:basedOn w:val="Normal"/>
    <w:link w:val="CommentTextChar"/>
    <w:uiPriority w:val="99"/>
    <w:semiHidden/>
    <w:rsid w:val="00DC276B"/>
    <w:pPr>
      <w:spacing w:after="0" w:line="240" w:lineRule="auto"/>
    </w:pPr>
    <w:rPr>
      <w:rFonts w:ascii="Arial" w:hAnsi="Arial" w:cs="Times New Roman"/>
      <w:sz w:val="20"/>
      <w:szCs w:val="20"/>
      <w:lang w:val="x-none" w:eastAsia="x-none"/>
    </w:rPr>
  </w:style>
  <w:style w:type="character" w:customStyle="1" w:styleId="CommentTextChar">
    <w:name w:val="Comment Text Char"/>
    <w:link w:val="CommentText"/>
    <w:uiPriority w:val="99"/>
    <w:semiHidden/>
    <w:locked/>
    <w:rsid w:val="00DC276B"/>
    <w:rPr>
      <w:rFonts w:ascii="Arial" w:hAnsi="Arial" w:cs="Arial"/>
      <w:sz w:val="20"/>
      <w:szCs w:val="20"/>
    </w:rPr>
  </w:style>
  <w:style w:type="character" w:customStyle="1" w:styleId="apple-style-span">
    <w:name w:val="apple-style-span"/>
    <w:basedOn w:val="DefaultParagraphFont"/>
    <w:uiPriority w:val="99"/>
    <w:rsid w:val="001C693A"/>
  </w:style>
  <w:style w:type="character" w:customStyle="1" w:styleId="Heading5Char">
    <w:name w:val="Heading 5 Char"/>
    <w:link w:val="Heading5"/>
    <w:rsid w:val="008E3B59"/>
    <w:rPr>
      <w:rFonts w:ascii="Cambria" w:eastAsia="Times New Roman" w:hAnsi="Cambria" w:cs="Times New Roman"/>
      <w:color w:val="243F60"/>
      <w:lang w:eastAsia="en-US"/>
    </w:rPr>
  </w:style>
  <w:style w:type="paragraph" w:styleId="NoSpacing">
    <w:name w:val="No Spacing"/>
    <w:uiPriority w:val="1"/>
    <w:qFormat/>
    <w:rsid w:val="00E06B4C"/>
    <w:pPr>
      <w:spacing w:after="200" w:line="276" w:lineRule="auto"/>
      <w:ind w:left="425"/>
    </w:pPr>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860508">
      <w:marLeft w:val="0"/>
      <w:marRight w:val="0"/>
      <w:marTop w:val="0"/>
      <w:marBottom w:val="0"/>
      <w:divBdr>
        <w:top w:val="none" w:sz="0" w:space="0" w:color="auto"/>
        <w:left w:val="none" w:sz="0" w:space="0" w:color="auto"/>
        <w:bottom w:val="none" w:sz="0" w:space="0" w:color="auto"/>
        <w:right w:val="none" w:sz="0" w:space="0" w:color="auto"/>
      </w:divBdr>
      <w:divsChild>
        <w:div w:id="395860507">
          <w:marLeft w:val="547"/>
          <w:marRight w:val="0"/>
          <w:marTop w:val="115"/>
          <w:marBottom w:val="0"/>
          <w:divBdr>
            <w:top w:val="none" w:sz="0" w:space="0" w:color="auto"/>
            <w:left w:val="none" w:sz="0" w:space="0" w:color="auto"/>
            <w:bottom w:val="none" w:sz="0" w:space="0" w:color="auto"/>
            <w:right w:val="none" w:sz="0" w:space="0" w:color="auto"/>
          </w:divBdr>
        </w:div>
      </w:divsChild>
    </w:div>
    <w:div w:id="824202080">
      <w:bodyDiv w:val="1"/>
      <w:marLeft w:val="0"/>
      <w:marRight w:val="0"/>
      <w:marTop w:val="0"/>
      <w:marBottom w:val="0"/>
      <w:divBdr>
        <w:top w:val="none" w:sz="0" w:space="0" w:color="auto"/>
        <w:left w:val="none" w:sz="0" w:space="0" w:color="auto"/>
        <w:bottom w:val="none" w:sz="0" w:space="0" w:color="auto"/>
        <w:right w:val="none" w:sz="0" w:space="0" w:color="auto"/>
      </w:divBdr>
    </w:div>
    <w:div w:id="1908372640">
      <w:bodyDiv w:val="1"/>
      <w:marLeft w:val="0"/>
      <w:marRight w:val="0"/>
      <w:marTop w:val="0"/>
      <w:marBottom w:val="0"/>
      <w:divBdr>
        <w:top w:val="none" w:sz="0" w:space="0" w:color="auto"/>
        <w:left w:val="none" w:sz="0" w:space="0" w:color="auto"/>
        <w:bottom w:val="none" w:sz="0" w:space="0" w:color="auto"/>
        <w:right w:val="none" w:sz="0" w:space="0" w:color="auto"/>
      </w:divBdr>
    </w:div>
    <w:div w:id="209774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8996E-298E-4F3E-AAB7-7CFF04D00A38}">
  <ds:schemaRefs>
    <ds:schemaRef ds:uri="http://schemas.microsoft.com/sharepoint/v3/contenttype/forms"/>
  </ds:schemaRefs>
</ds:datastoreItem>
</file>

<file path=customXml/itemProps2.xml><?xml version="1.0" encoding="utf-8"?>
<ds:datastoreItem xmlns:ds="http://schemas.openxmlformats.org/officeDocument/2006/customXml" ds:itemID="{ED78F1AB-40CC-41E8-BD82-0F743BAED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7CEF4-6A1B-4F1A-9DF2-0A404FD83F4C}">
  <ds:schemaRefs>
    <ds:schemaRef ds:uri="http://schemas.openxmlformats.org/officeDocument/2006/bibliography"/>
  </ds:schemaRefs>
</ds:datastoreItem>
</file>

<file path=customXml/itemProps4.xml><?xml version="1.0" encoding="utf-8"?>
<ds:datastoreItem xmlns:ds="http://schemas.openxmlformats.org/officeDocument/2006/customXml" ds:itemID="{420F74BF-CFE4-46C2-A2D2-4E41FBA8F6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2624</Words>
  <Characters>14958</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2012-05-31T09:47:00Z</cp:lastPrinted>
  <dcterms:created xsi:type="dcterms:W3CDTF">2020-08-28T17:19:00Z</dcterms:created>
  <dcterms:modified xsi:type="dcterms:W3CDTF">2020-08-28T17:19:00Z</dcterms:modified>
</cp:coreProperties>
</file>