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87AA7" w:rsidRPr="00F9571E" w:rsidRDefault="00C87AA7">
      <w:pPr>
        <w:rPr>
          <w:lang w:val="ga-IE"/>
        </w:rPr>
      </w:pPr>
    </w:p>
    <w:p w:rsidR="00C87AA7" w:rsidRPr="00F9571E" w:rsidRDefault="002B4B7B" w:rsidP="002C0554">
      <w:pPr>
        <w:jc w:val="center"/>
      </w:pPr>
      <w:hyperlink w:anchor="Section11" w:history="1">
        <w:r w:rsidR="00C76C67">
          <w:rPr>
            <w:rFonts w:cs="Times New Roman"/>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etb Logo"/>
            </v:shape>
          </w:pict>
        </w:r>
      </w:hyperlink>
    </w:p>
    <w:p w:rsidR="00C87AA7" w:rsidRPr="00F9571E" w:rsidRDefault="00C87AA7" w:rsidP="008F164E">
      <w:pPr>
        <w:jc w:val="center"/>
        <w:rPr>
          <w:b/>
          <w:bCs/>
          <w:sz w:val="28"/>
          <w:szCs w:val="28"/>
          <w:highlight w:val="yellow"/>
        </w:rPr>
      </w:pPr>
    </w:p>
    <w:p w:rsidR="00DF3589" w:rsidRDefault="00FA0AD6" w:rsidP="00DF3589">
      <w:pPr>
        <w:jc w:val="center"/>
        <w:rPr>
          <w:b/>
          <w:sz w:val="28"/>
          <w:szCs w:val="28"/>
        </w:rPr>
      </w:pPr>
      <w:r>
        <w:rPr>
          <w:rFonts w:eastAsia="Times New Roman"/>
          <w:b/>
          <w:bCs/>
          <w:sz w:val="28"/>
          <w:szCs w:val="28"/>
          <w:lang w:eastAsia="en-IE"/>
        </w:rPr>
        <w:t>Laois and Offaly ETB</w:t>
      </w:r>
    </w:p>
    <w:p w:rsidR="00C87AA7" w:rsidRPr="00F9571E" w:rsidRDefault="00C87AA7" w:rsidP="008F164E">
      <w:pPr>
        <w:jc w:val="center"/>
        <w:rPr>
          <w:b/>
          <w:bCs/>
          <w:sz w:val="28"/>
          <w:szCs w:val="28"/>
        </w:rPr>
      </w:pPr>
    </w:p>
    <w:p w:rsidR="00C87AA7" w:rsidRPr="00F9571E" w:rsidRDefault="00C87AA7" w:rsidP="008F164E">
      <w:pPr>
        <w:jc w:val="center"/>
        <w:rPr>
          <w:b/>
          <w:bCs/>
          <w:sz w:val="28"/>
          <w:szCs w:val="28"/>
        </w:rPr>
      </w:pPr>
      <w:r w:rsidRPr="00F9571E">
        <w:rPr>
          <w:b/>
          <w:bCs/>
          <w:sz w:val="28"/>
          <w:szCs w:val="28"/>
        </w:rPr>
        <w:t xml:space="preserve">Programme Module for </w:t>
      </w:r>
    </w:p>
    <w:p w:rsidR="00C87AA7" w:rsidRPr="00F9571E" w:rsidRDefault="00C87AA7" w:rsidP="008F164E">
      <w:pPr>
        <w:jc w:val="center"/>
        <w:rPr>
          <w:b/>
          <w:bCs/>
          <w:sz w:val="28"/>
          <w:szCs w:val="28"/>
        </w:rPr>
      </w:pPr>
      <w:r w:rsidRPr="00F9571E">
        <w:rPr>
          <w:b/>
          <w:bCs/>
          <w:sz w:val="28"/>
          <w:szCs w:val="28"/>
        </w:rPr>
        <w:t>Social Studies</w:t>
      </w:r>
    </w:p>
    <w:p w:rsidR="00C87AA7" w:rsidRPr="00F9571E" w:rsidRDefault="00C87AA7" w:rsidP="008F164E">
      <w:pPr>
        <w:jc w:val="center"/>
        <w:rPr>
          <w:b/>
          <w:bCs/>
          <w:sz w:val="28"/>
          <w:szCs w:val="28"/>
        </w:rPr>
      </w:pPr>
    </w:p>
    <w:p w:rsidR="00C87AA7" w:rsidRPr="00F9571E" w:rsidRDefault="00C87AA7" w:rsidP="008F164E">
      <w:pPr>
        <w:jc w:val="center"/>
        <w:rPr>
          <w:b/>
          <w:bCs/>
          <w:sz w:val="28"/>
          <w:szCs w:val="28"/>
        </w:rPr>
      </w:pPr>
      <w:r>
        <w:rPr>
          <w:b/>
          <w:bCs/>
          <w:sz w:val="28"/>
          <w:szCs w:val="28"/>
        </w:rPr>
        <w:t>L</w:t>
      </w:r>
      <w:r w:rsidRPr="00F9571E">
        <w:rPr>
          <w:b/>
          <w:bCs/>
          <w:sz w:val="28"/>
          <w:szCs w:val="28"/>
        </w:rPr>
        <w:t xml:space="preserve">eading to </w:t>
      </w:r>
    </w:p>
    <w:p w:rsidR="00B803F6" w:rsidRDefault="00B803F6" w:rsidP="008F164E">
      <w:pPr>
        <w:jc w:val="center"/>
        <w:rPr>
          <w:b/>
          <w:bCs/>
          <w:sz w:val="28"/>
          <w:szCs w:val="28"/>
        </w:rPr>
      </w:pPr>
    </w:p>
    <w:p w:rsidR="00C87AA7" w:rsidRPr="00F9571E" w:rsidRDefault="00C87AA7" w:rsidP="008F164E">
      <w:pPr>
        <w:jc w:val="center"/>
        <w:rPr>
          <w:b/>
          <w:bCs/>
          <w:sz w:val="28"/>
          <w:szCs w:val="28"/>
        </w:rPr>
      </w:pPr>
      <w:r w:rsidRPr="00F9571E">
        <w:rPr>
          <w:b/>
          <w:bCs/>
          <w:sz w:val="28"/>
          <w:szCs w:val="28"/>
        </w:rPr>
        <w:t xml:space="preserve">Level 5 </w:t>
      </w:r>
      <w:r w:rsidR="00FA0AD6">
        <w:rPr>
          <w:b/>
          <w:bCs/>
          <w:sz w:val="28"/>
          <w:szCs w:val="28"/>
        </w:rPr>
        <w:t>QQI</w:t>
      </w:r>
      <w:r w:rsidRPr="00F9571E">
        <w:rPr>
          <w:b/>
          <w:bCs/>
          <w:sz w:val="28"/>
          <w:szCs w:val="28"/>
        </w:rPr>
        <w:t xml:space="preserve">  </w:t>
      </w:r>
    </w:p>
    <w:p w:rsidR="00C87AA7" w:rsidRPr="00B803F6" w:rsidRDefault="00C87AA7" w:rsidP="008F164E">
      <w:pPr>
        <w:jc w:val="center"/>
        <w:rPr>
          <w:b/>
          <w:bCs/>
          <w:sz w:val="28"/>
          <w:szCs w:val="28"/>
        </w:rPr>
        <w:sectPr w:rsidR="00C87AA7" w:rsidRPr="00B803F6" w:rsidSect="002C055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sidRPr="00B803F6">
        <w:rPr>
          <w:b/>
          <w:bCs/>
          <w:sz w:val="28"/>
          <w:szCs w:val="28"/>
        </w:rPr>
        <w:t>Social Studies 5N1370</w:t>
      </w:r>
    </w:p>
    <w:p w:rsidR="002B4B7B" w:rsidRDefault="00C87AA7" w:rsidP="002B4B7B">
      <w:pPr>
        <w:pStyle w:val="Heading2"/>
      </w:pPr>
      <w:r w:rsidRPr="00F9571E">
        <w:lastRenderedPageBreak/>
        <w:t>Introduction</w:t>
      </w:r>
    </w:p>
    <w:p w:rsidR="00C87AA7" w:rsidRPr="00F9571E" w:rsidRDefault="00C87AA7" w:rsidP="002B4B7B">
      <w:r w:rsidRPr="00F9571E">
        <w:t xml:space="preserve">This programme module may be delivered as a standalone module leading to certification in a </w:t>
      </w:r>
      <w:r w:rsidR="00FA0AD6">
        <w:t>QQI</w:t>
      </w:r>
      <w:r w:rsidRPr="00F9571E">
        <w:t xml:space="preserve"> minor award. It may also be delivered as part of an overall validated programme leading to a Level 5 </w:t>
      </w:r>
      <w:r w:rsidR="00FA0AD6">
        <w:t>QQI</w:t>
      </w:r>
      <w:r w:rsidRPr="00F9571E">
        <w:t xml:space="preserve"> Certificate. </w:t>
      </w:r>
    </w:p>
    <w:p w:rsidR="00C87AA7" w:rsidRPr="00F9571E" w:rsidRDefault="00C87AA7" w:rsidP="008F164E">
      <w:r w:rsidRPr="00F9571E">
        <w:t xml:space="preserve">The teacher/tutor should familiarise themselves with the information contained </w:t>
      </w:r>
      <w:r w:rsidRPr="00B803F6">
        <w:t xml:space="preserve">in </w:t>
      </w:r>
      <w:r w:rsidR="00FA0AD6">
        <w:rPr>
          <w:rFonts w:eastAsia="Times New Roman"/>
          <w:bCs/>
          <w:lang w:eastAsia="en-IE"/>
        </w:rPr>
        <w:t>Laois and Offaly ETB</w:t>
      </w:r>
      <w:r w:rsidR="00B803F6">
        <w:rPr>
          <w:rFonts w:eastAsia="Times New Roman"/>
          <w:bCs/>
          <w:lang w:eastAsia="en-IE"/>
        </w:rPr>
        <w:t>’s</w:t>
      </w:r>
      <w:r w:rsidR="00DF3589" w:rsidRPr="00B803F6">
        <w:rPr>
          <w:rFonts w:eastAsia="Times New Roman"/>
          <w:bCs/>
          <w:lang w:eastAsia="en-IE"/>
        </w:rPr>
        <w:t xml:space="preserve"> </w:t>
      </w:r>
      <w:r w:rsidRPr="00B803F6">
        <w:t>programme descriptor for the relevant validated programme prior to delivering</w:t>
      </w:r>
      <w:r w:rsidRPr="00F9571E">
        <w:t xml:space="preserve"> this programme module.</w:t>
      </w:r>
    </w:p>
    <w:p w:rsidR="00C87AA7" w:rsidRPr="00F9571E" w:rsidRDefault="00C87AA7" w:rsidP="008F164E">
      <w:r w:rsidRPr="00F9571E">
        <w:t>The programme module is structured as follows: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0A0" w:firstRow="1" w:lastRow="0" w:firstColumn="1" w:lastColumn="0" w:noHBand="0" w:noVBand="0"/>
      </w:tblPr>
      <w:tblGrid>
        <w:gridCol w:w="9028"/>
      </w:tblGrid>
      <w:tr w:rsidR="00C87AA7" w:rsidRPr="00F9571E" w:rsidTr="002B4B7B">
        <w:trPr>
          <w:trHeight w:val="397"/>
        </w:trPr>
        <w:tc>
          <w:tcPr>
            <w:tcW w:w="9028" w:type="dxa"/>
            <w:vAlign w:val="center"/>
          </w:tcPr>
          <w:p w:rsidR="00C87AA7" w:rsidRPr="00B803F6" w:rsidRDefault="00C87AA7" w:rsidP="002B4B7B">
            <w:pPr>
              <w:pStyle w:val="ListParagraph"/>
              <w:numPr>
                <w:ilvl w:val="0"/>
                <w:numId w:val="1"/>
              </w:numPr>
              <w:spacing w:after="0" w:line="240" w:lineRule="auto"/>
              <w:rPr>
                <w:rFonts w:cs="Calibri"/>
                <w:sz w:val="22"/>
                <w:szCs w:val="22"/>
                <w:lang w:val="en-IE" w:eastAsia="en-IE"/>
              </w:rPr>
            </w:pPr>
            <w:r w:rsidRPr="00B803F6">
              <w:rPr>
                <w:rFonts w:cs="Calibri"/>
                <w:sz w:val="22"/>
                <w:szCs w:val="22"/>
                <w:lang w:val="en-IE" w:eastAsia="en-IE"/>
              </w:rPr>
              <w:t>Title of Programme Module</w:t>
            </w:r>
          </w:p>
        </w:tc>
      </w:tr>
      <w:tr w:rsidR="00C87AA7" w:rsidRPr="00F9571E" w:rsidTr="002B4B7B">
        <w:trPr>
          <w:trHeight w:val="397"/>
        </w:trPr>
        <w:tc>
          <w:tcPr>
            <w:tcW w:w="9028" w:type="dxa"/>
            <w:vAlign w:val="center"/>
          </w:tcPr>
          <w:p w:rsidR="00C87AA7" w:rsidRPr="00B803F6" w:rsidRDefault="00FA0AD6" w:rsidP="002B4B7B">
            <w:pPr>
              <w:pStyle w:val="ListParagraph"/>
              <w:numPr>
                <w:ilvl w:val="0"/>
                <w:numId w:val="1"/>
              </w:numPr>
              <w:spacing w:after="0" w:line="240" w:lineRule="auto"/>
              <w:rPr>
                <w:rFonts w:cs="Calibri"/>
                <w:sz w:val="22"/>
                <w:szCs w:val="22"/>
                <w:lang w:val="en-IE" w:eastAsia="en-IE"/>
              </w:rPr>
            </w:pPr>
            <w:r>
              <w:rPr>
                <w:rFonts w:cs="Calibri"/>
                <w:sz w:val="22"/>
                <w:szCs w:val="22"/>
                <w:lang w:val="en-IE" w:eastAsia="en-IE"/>
              </w:rPr>
              <w:t>QQI</w:t>
            </w:r>
            <w:r w:rsidR="00C87AA7" w:rsidRPr="00B803F6">
              <w:rPr>
                <w:rFonts w:cs="Calibri"/>
                <w:sz w:val="22"/>
                <w:szCs w:val="22"/>
                <w:lang w:val="en-IE" w:eastAsia="en-IE"/>
              </w:rPr>
              <w:t xml:space="preserve"> Component Title and Code</w:t>
            </w:r>
          </w:p>
        </w:tc>
      </w:tr>
      <w:tr w:rsidR="00C87AA7" w:rsidRPr="00F9571E" w:rsidTr="002B4B7B">
        <w:trPr>
          <w:trHeight w:val="397"/>
        </w:trPr>
        <w:tc>
          <w:tcPr>
            <w:tcW w:w="9028" w:type="dxa"/>
            <w:vAlign w:val="center"/>
          </w:tcPr>
          <w:p w:rsidR="00C87AA7" w:rsidRPr="00B803F6" w:rsidRDefault="00C87AA7" w:rsidP="002B4B7B">
            <w:pPr>
              <w:pStyle w:val="ListParagraph"/>
              <w:numPr>
                <w:ilvl w:val="0"/>
                <w:numId w:val="1"/>
              </w:numPr>
              <w:spacing w:after="0" w:line="240" w:lineRule="auto"/>
              <w:rPr>
                <w:rFonts w:cs="Calibri"/>
                <w:sz w:val="22"/>
                <w:szCs w:val="22"/>
                <w:lang w:val="en-IE" w:eastAsia="en-IE"/>
              </w:rPr>
            </w:pPr>
            <w:r w:rsidRPr="00B803F6">
              <w:rPr>
                <w:rFonts w:cs="Calibri"/>
                <w:sz w:val="22"/>
                <w:szCs w:val="22"/>
                <w:lang w:val="en-IE" w:eastAsia="en-IE"/>
              </w:rPr>
              <w:t>Duration in hours</w:t>
            </w:r>
          </w:p>
        </w:tc>
      </w:tr>
      <w:tr w:rsidR="00C87AA7" w:rsidRPr="00F9571E" w:rsidTr="002B4B7B">
        <w:trPr>
          <w:trHeight w:val="397"/>
        </w:trPr>
        <w:tc>
          <w:tcPr>
            <w:tcW w:w="9028" w:type="dxa"/>
            <w:vAlign w:val="center"/>
          </w:tcPr>
          <w:p w:rsidR="00C87AA7" w:rsidRPr="00B803F6" w:rsidRDefault="00C87AA7" w:rsidP="002B4B7B">
            <w:pPr>
              <w:pStyle w:val="ListParagraph"/>
              <w:numPr>
                <w:ilvl w:val="0"/>
                <w:numId w:val="1"/>
              </w:numPr>
              <w:spacing w:after="0" w:line="240" w:lineRule="auto"/>
              <w:rPr>
                <w:rFonts w:cs="Calibri"/>
                <w:sz w:val="22"/>
                <w:szCs w:val="22"/>
                <w:lang w:val="en-IE" w:eastAsia="en-IE"/>
              </w:rPr>
            </w:pPr>
            <w:r w:rsidRPr="00B803F6">
              <w:rPr>
                <w:rFonts w:cs="Calibri"/>
                <w:sz w:val="22"/>
                <w:szCs w:val="22"/>
                <w:lang w:val="en-IE" w:eastAsia="en-IE"/>
              </w:rPr>
              <w:t xml:space="preserve">Credit Value of </w:t>
            </w:r>
            <w:r w:rsidR="00FA0AD6">
              <w:rPr>
                <w:rFonts w:cs="Calibri"/>
                <w:sz w:val="22"/>
                <w:szCs w:val="22"/>
                <w:lang w:val="en-IE" w:eastAsia="en-IE"/>
              </w:rPr>
              <w:t>QQI</w:t>
            </w:r>
            <w:r w:rsidRPr="00B803F6">
              <w:rPr>
                <w:rFonts w:cs="Calibri"/>
                <w:sz w:val="22"/>
                <w:szCs w:val="22"/>
                <w:lang w:val="en-IE" w:eastAsia="en-IE"/>
              </w:rPr>
              <w:t xml:space="preserve"> Component</w:t>
            </w:r>
          </w:p>
        </w:tc>
      </w:tr>
      <w:tr w:rsidR="00C87AA7" w:rsidRPr="00F9571E" w:rsidTr="002B4B7B">
        <w:trPr>
          <w:trHeight w:val="397"/>
        </w:trPr>
        <w:tc>
          <w:tcPr>
            <w:tcW w:w="9028" w:type="dxa"/>
            <w:vAlign w:val="center"/>
          </w:tcPr>
          <w:p w:rsidR="00C87AA7" w:rsidRPr="00B803F6" w:rsidRDefault="00C87AA7" w:rsidP="002B4B7B">
            <w:pPr>
              <w:pStyle w:val="ListParagraph"/>
              <w:numPr>
                <w:ilvl w:val="0"/>
                <w:numId w:val="1"/>
              </w:numPr>
              <w:spacing w:after="0" w:line="240" w:lineRule="auto"/>
              <w:rPr>
                <w:rFonts w:cs="Calibri"/>
                <w:sz w:val="22"/>
                <w:szCs w:val="22"/>
                <w:lang w:val="en-IE" w:eastAsia="en-IE"/>
              </w:rPr>
            </w:pPr>
            <w:r w:rsidRPr="00B803F6">
              <w:rPr>
                <w:rFonts w:cs="Calibri"/>
                <w:sz w:val="22"/>
                <w:szCs w:val="22"/>
                <w:lang w:val="en-IE" w:eastAsia="en-IE"/>
              </w:rPr>
              <w:t>Status</w:t>
            </w:r>
          </w:p>
        </w:tc>
      </w:tr>
      <w:tr w:rsidR="00C87AA7" w:rsidRPr="00F9571E" w:rsidTr="002B4B7B">
        <w:trPr>
          <w:trHeight w:val="397"/>
        </w:trPr>
        <w:tc>
          <w:tcPr>
            <w:tcW w:w="9028" w:type="dxa"/>
            <w:vAlign w:val="center"/>
          </w:tcPr>
          <w:p w:rsidR="00C87AA7" w:rsidRPr="00B803F6" w:rsidRDefault="00C87AA7" w:rsidP="002B4B7B">
            <w:pPr>
              <w:pStyle w:val="ListParagraph"/>
              <w:numPr>
                <w:ilvl w:val="0"/>
                <w:numId w:val="1"/>
              </w:numPr>
              <w:spacing w:after="0" w:line="240" w:lineRule="auto"/>
              <w:rPr>
                <w:rFonts w:cs="Calibri"/>
                <w:sz w:val="22"/>
                <w:szCs w:val="22"/>
                <w:lang w:val="en-IE" w:eastAsia="en-IE"/>
              </w:rPr>
            </w:pPr>
            <w:r w:rsidRPr="00B803F6">
              <w:rPr>
                <w:rFonts w:cs="Calibri"/>
                <w:sz w:val="22"/>
                <w:szCs w:val="22"/>
                <w:lang w:val="en-IE" w:eastAsia="en-IE"/>
              </w:rPr>
              <w:t>Special Requirements</w:t>
            </w:r>
          </w:p>
        </w:tc>
      </w:tr>
      <w:tr w:rsidR="00C87AA7" w:rsidRPr="00F9571E" w:rsidTr="002B4B7B">
        <w:trPr>
          <w:trHeight w:val="397"/>
        </w:trPr>
        <w:tc>
          <w:tcPr>
            <w:tcW w:w="9028" w:type="dxa"/>
            <w:vAlign w:val="center"/>
          </w:tcPr>
          <w:p w:rsidR="00C87AA7" w:rsidRPr="00B803F6" w:rsidRDefault="00C87AA7" w:rsidP="002B4B7B">
            <w:pPr>
              <w:pStyle w:val="ListParagraph"/>
              <w:numPr>
                <w:ilvl w:val="0"/>
                <w:numId w:val="1"/>
              </w:numPr>
              <w:spacing w:after="0" w:line="240" w:lineRule="auto"/>
              <w:rPr>
                <w:rFonts w:cs="Calibri"/>
                <w:sz w:val="22"/>
                <w:szCs w:val="22"/>
                <w:lang w:val="en-IE" w:eastAsia="en-IE"/>
              </w:rPr>
            </w:pPr>
            <w:r w:rsidRPr="00B803F6">
              <w:rPr>
                <w:rFonts w:cs="Calibri"/>
                <w:sz w:val="22"/>
                <w:szCs w:val="22"/>
                <w:lang w:val="en-IE" w:eastAsia="en-IE"/>
              </w:rPr>
              <w:t>Aim of the Programme Module</w:t>
            </w:r>
          </w:p>
        </w:tc>
      </w:tr>
      <w:tr w:rsidR="00C87AA7" w:rsidRPr="00F9571E" w:rsidTr="002B4B7B">
        <w:trPr>
          <w:trHeight w:val="397"/>
        </w:trPr>
        <w:tc>
          <w:tcPr>
            <w:tcW w:w="9028" w:type="dxa"/>
            <w:vAlign w:val="center"/>
          </w:tcPr>
          <w:p w:rsidR="00C87AA7" w:rsidRPr="00B803F6" w:rsidRDefault="00C87AA7" w:rsidP="002B4B7B">
            <w:pPr>
              <w:pStyle w:val="ListParagraph"/>
              <w:numPr>
                <w:ilvl w:val="0"/>
                <w:numId w:val="1"/>
              </w:numPr>
              <w:spacing w:after="0" w:line="240" w:lineRule="auto"/>
              <w:rPr>
                <w:rFonts w:cs="Calibri"/>
                <w:sz w:val="22"/>
                <w:szCs w:val="22"/>
                <w:lang w:val="en-IE" w:eastAsia="en-IE"/>
              </w:rPr>
            </w:pPr>
            <w:r w:rsidRPr="00B803F6">
              <w:rPr>
                <w:rFonts w:cs="Calibri"/>
                <w:sz w:val="22"/>
                <w:szCs w:val="22"/>
                <w:lang w:val="en-IE" w:eastAsia="en-IE"/>
              </w:rPr>
              <w:t>Objectives of the Programme Module</w:t>
            </w:r>
          </w:p>
        </w:tc>
      </w:tr>
      <w:tr w:rsidR="00C87AA7" w:rsidRPr="00F9571E" w:rsidTr="002B4B7B">
        <w:trPr>
          <w:trHeight w:val="397"/>
        </w:trPr>
        <w:tc>
          <w:tcPr>
            <w:tcW w:w="9028" w:type="dxa"/>
            <w:vAlign w:val="center"/>
          </w:tcPr>
          <w:p w:rsidR="00C87AA7" w:rsidRPr="00B803F6" w:rsidRDefault="00C87AA7" w:rsidP="002B4B7B">
            <w:pPr>
              <w:pStyle w:val="ListParagraph"/>
              <w:numPr>
                <w:ilvl w:val="0"/>
                <w:numId w:val="1"/>
              </w:numPr>
              <w:spacing w:after="0" w:line="240" w:lineRule="auto"/>
              <w:rPr>
                <w:rFonts w:cs="Calibri"/>
                <w:sz w:val="22"/>
                <w:szCs w:val="22"/>
                <w:lang w:val="en-IE" w:eastAsia="en-IE"/>
              </w:rPr>
            </w:pPr>
            <w:r w:rsidRPr="00B803F6">
              <w:rPr>
                <w:rFonts w:cs="Calibri"/>
                <w:sz w:val="22"/>
                <w:szCs w:val="22"/>
                <w:lang w:val="en-IE" w:eastAsia="en-IE"/>
              </w:rPr>
              <w:t>Learning Outcomes</w:t>
            </w:r>
          </w:p>
        </w:tc>
      </w:tr>
      <w:tr w:rsidR="00C87AA7" w:rsidRPr="00F9571E" w:rsidTr="002B4B7B">
        <w:trPr>
          <w:trHeight w:val="397"/>
        </w:trPr>
        <w:tc>
          <w:tcPr>
            <w:tcW w:w="9028" w:type="dxa"/>
            <w:vAlign w:val="center"/>
          </w:tcPr>
          <w:p w:rsidR="00C87AA7" w:rsidRPr="00B803F6" w:rsidRDefault="00C87AA7" w:rsidP="002B4B7B">
            <w:pPr>
              <w:pStyle w:val="ListParagraph"/>
              <w:numPr>
                <w:ilvl w:val="0"/>
                <w:numId w:val="1"/>
              </w:numPr>
              <w:spacing w:after="0" w:line="240" w:lineRule="auto"/>
              <w:rPr>
                <w:rFonts w:cs="Calibri"/>
                <w:sz w:val="22"/>
                <w:szCs w:val="22"/>
                <w:lang w:val="en-IE" w:eastAsia="en-IE"/>
              </w:rPr>
            </w:pPr>
            <w:r w:rsidRPr="00B803F6">
              <w:rPr>
                <w:rFonts w:cs="Calibri"/>
                <w:sz w:val="22"/>
                <w:szCs w:val="22"/>
                <w:lang w:val="en-IE" w:eastAsia="en-IE"/>
              </w:rPr>
              <w:t>Indicative Content</w:t>
            </w:r>
          </w:p>
        </w:tc>
      </w:tr>
      <w:tr w:rsidR="00C87AA7" w:rsidRPr="00F9571E" w:rsidTr="002B4B7B">
        <w:trPr>
          <w:trHeight w:val="964"/>
        </w:trPr>
        <w:tc>
          <w:tcPr>
            <w:tcW w:w="9028" w:type="dxa"/>
            <w:vAlign w:val="center"/>
          </w:tcPr>
          <w:p w:rsidR="00C87AA7" w:rsidRPr="00B803F6" w:rsidRDefault="00C87AA7" w:rsidP="002B4B7B">
            <w:pPr>
              <w:pStyle w:val="ListParagraph"/>
              <w:numPr>
                <w:ilvl w:val="0"/>
                <w:numId w:val="1"/>
              </w:numPr>
              <w:spacing w:after="0" w:line="240" w:lineRule="auto"/>
              <w:rPr>
                <w:rFonts w:cs="Calibri"/>
                <w:sz w:val="22"/>
                <w:szCs w:val="22"/>
                <w:lang w:val="en-IE" w:eastAsia="en-IE"/>
              </w:rPr>
            </w:pPr>
            <w:r w:rsidRPr="00B803F6">
              <w:rPr>
                <w:rFonts w:cs="Calibri"/>
                <w:sz w:val="22"/>
                <w:szCs w:val="22"/>
                <w:lang w:val="en-IE" w:eastAsia="en-IE"/>
              </w:rPr>
              <w:t>Assessment</w:t>
            </w:r>
          </w:p>
          <w:p w:rsidR="00C87AA7" w:rsidRPr="00B803F6" w:rsidRDefault="00C87AA7" w:rsidP="002B4B7B">
            <w:pPr>
              <w:pStyle w:val="ListParagraph"/>
              <w:numPr>
                <w:ilvl w:val="1"/>
                <w:numId w:val="1"/>
              </w:numPr>
              <w:spacing w:after="0" w:line="240" w:lineRule="auto"/>
              <w:rPr>
                <w:rFonts w:cs="Calibri"/>
                <w:sz w:val="22"/>
                <w:szCs w:val="22"/>
                <w:lang w:val="en-IE" w:eastAsia="en-IE"/>
              </w:rPr>
            </w:pPr>
            <w:r w:rsidRPr="00B803F6">
              <w:rPr>
                <w:rFonts w:cs="Calibri"/>
                <w:sz w:val="22"/>
                <w:szCs w:val="22"/>
                <w:lang w:val="en-IE" w:eastAsia="en-IE"/>
              </w:rPr>
              <w:t>Assessment Technique(s)</w:t>
            </w:r>
          </w:p>
          <w:p w:rsidR="00C87AA7" w:rsidRPr="00B803F6" w:rsidRDefault="00C87AA7" w:rsidP="002B4B7B">
            <w:pPr>
              <w:pStyle w:val="ListParagraph"/>
              <w:numPr>
                <w:ilvl w:val="1"/>
                <w:numId w:val="1"/>
              </w:numPr>
              <w:spacing w:after="0" w:line="240" w:lineRule="auto"/>
              <w:rPr>
                <w:rFonts w:cs="Calibri"/>
                <w:sz w:val="22"/>
                <w:szCs w:val="22"/>
                <w:lang w:val="en-IE" w:eastAsia="en-IE"/>
              </w:rPr>
            </w:pPr>
            <w:r w:rsidRPr="00B803F6">
              <w:rPr>
                <w:rFonts w:cs="Calibri"/>
                <w:sz w:val="22"/>
                <w:szCs w:val="22"/>
                <w:lang w:val="en-IE" w:eastAsia="en-IE"/>
              </w:rPr>
              <w:t>Mapping of Learning Outcomes to Assessment Technique(s)</w:t>
            </w:r>
          </w:p>
          <w:p w:rsidR="00C87AA7" w:rsidRPr="00B803F6" w:rsidRDefault="00C87AA7" w:rsidP="002B4B7B">
            <w:pPr>
              <w:pStyle w:val="ListParagraph"/>
              <w:numPr>
                <w:ilvl w:val="1"/>
                <w:numId w:val="1"/>
              </w:numPr>
              <w:spacing w:after="0" w:line="240" w:lineRule="auto"/>
              <w:rPr>
                <w:rFonts w:cs="Calibri"/>
                <w:sz w:val="22"/>
                <w:szCs w:val="22"/>
                <w:lang w:val="en-IE" w:eastAsia="en-IE"/>
              </w:rPr>
            </w:pPr>
            <w:r w:rsidRPr="00B803F6">
              <w:rPr>
                <w:rFonts w:cs="Calibri"/>
                <w:sz w:val="22"/>
                <w:szCs w:val="22"/>
                <w:lang w:val="en-IE" w:eastAsia="en-IE"/>
              </w:rPr>
              <w:t>Guidelines for Assessment Activities</w:t>
            </w:r>
          </w:p>
        </w:tc>
      </w:tr>
      <w:tr w:rsidR="00C87AA7" w:rsidRPr="00F9571E" w:rsidTr="002B4B7B">
        <w:trPr>
          <w:trHeight w:val="397"/>
        </w:trPr>
        <w:tc>
          <w:tcPr>
            <w:tcW w:w="9028" w:type="dxa"/>
            <w:vAlign w:val="center"/>
          </w:tcPr>
          <w:p w:rsidR="00C87AA7" w:rsidRPr="00B803F6" w:rsidRDefault="00C87AA7" w:rsidP="002B4B7B">
            <w:pPr>
              <w:pStyle w:val="ListParagraph"/>
              <w:numPr>
                <w:ilvl w:val="0"/>
                <w:numId w:val="1"/>
              </w:numPr>
              <w:spacing w:after="0" w:line="240" w:lineRule="auto"/>
              <w:rPr>
                <w:rFonts w:cs="Calibri"/>
                <w:sz w:val="22"/>
                <w:szCs w:val="22"/>
                <w:lang w:val="en-IE" w:eastAsia="en-IE"/>
              </w:rPr>
            </w:pPr>
            <w:r w:rsidRPr="00B803F6">
              <w:rPr>
                <w:rFonts w:cs="Calibri"/>
                <w:sz w:val="22"/>
                <w:szCs w:val="22"/>
                <w:lang w:val="en-IE" w:eastAsia="en-IE"/>
              </w:rPr>
              <w:t>Grading</w:t>
            </w:r>
          </w:p>
        </w:tc>
      </w:tr>
      <w:tr w:rsidR="00C87AA7" w:rsidRPr="00F9571E" w:rsidTr="002B4B7B">
        <w:trPr>
          <w:trHeight w:val="397"/>
        </w:trPr>
        <w:tc>
          <w:tcPr>
            <w:tcW w:w="9028" w:type="dxa"/>
            <w:vAlign w:val="center"/>
          </w:tcPr>
          <w:p w:rsidR="00C87AA7" w:rsidRPr="00B803F6" w:rsidRDefault="00C87AA7" w:rsidP="002B4B7B">
            <w:pPr>
              <w:pStyle w:val="ListParagraph"/>
              <w:numPr>
                <w:ilvl w:val="0"/>
                <w:numId w:val="1"/>
              </w:numPr>
              <w:spacing w:after="0" w:line="240" w:lineRule="auto"/>
              <w:rPr>
                <w:rFonts w:cs="Calibri"/>
                <w:sz w:val="22"/>
                <w:szCs w:val="22"/>
                <w:lang w:val="en-IE" w:eastAsia="en-IE"/>
              </w:rPr>
            </w:pPr>
            <w:r w:rsidRPr="00B803F6">
              <w:rPr>
                <w:rFonts w:cs="Calibri"/>
                <w:sz w:val="22"/>
                <w:szCs w:val="22"/>
                <w:lang w:val="en-IE" w:eastAsia="en-IE"/>
              </w:rPr>
              <w:t>Learner Marking Sheet(s), including Assessment Criteria</w:t>
            </w:r>
          </w:p>
        </w:tc>
      </w:tr>
    </w:tbl>
    <w:p w:rsidR="00C87AA7" w:rsidRDefault="00C87AA7" w:rsidP="002B4B7B">
      <w:pPr>
        <w:pStyle w:val="Heading2"/>
      </w:pPr>
      <w:r w:rsidRPr="00F9571E">
        <w:t>Integrated Delivery and Assessment</w:t>
      </w:r>
    </w:p>
    <w:p w:rsidR="00C87AA7" w:rsidRPr="00F9571E" w:rsidRDefault="00C87AA7" w:rsidP="002B4B7B">
      <w:pPr>
        <w:rPr>
          <w:color w:val="FF0000"/>
        </w:rPr>
      </w:pPr>
      <w:r w:rsidRPr="00F9571E">
        <w:t>The teacher/tutor is encouraged to integrate the delivery of content where an overlap between content of this programme module and one or more other programme modules is identified.</w:t>
      </w:r>
      <w:r w:rsidRPr="00F9571E">
        <w:rPr>
          <w:color w:val="FF0000"/>
        </w:rPr>
        <w:t xml:space="preserve"> </w:t>
      </w:r>
      <w:r w:rsidRPr="00F9571E">
        <w:rPr>
          <w:color w:val="000000"/>
        </w:rPr>
        <w:t xml:space="preserve">This programme module will facilitate the learner to develop the academic and vocational language, literacy and numeracy skills relevant to the themes and content of the module. </w:t>
      </w:r>
    </w:p>
    <w:p w:rsidR="00C87AA7" w:rsidRPr="00F9571E" w:rsidRDefault="00C87AA7" w:rsidP="008F164E">
      <w:pPr>
        <w:spacing w:after="0" w:line="240" w:lineRule="auto"/>
        <w:rPr>
          <w:color w:val="FF0000"/>
        </w:rPr>
      </w:pPr>
    </w:p>
    <w:p w:rsidR="00C87AA7" w:rsidRPr="00F9571E" w:rsidRDefault="00C87AA7" w:rsidP="002B4B7B">
      <w:pPr>
        <w:rPr>
          <w:color w:val="000000"/>
        </w:rPr>
      </w:pPr>
      <w:r w:rsidRPr="00F9571E">
        <w:t xml:space="preserve">Likewise the teacher/tutor is encouraged to integrate assessment where there is an opportunity to facilitate a learner to produce one piece of assessment evidence which demonstrates the learning outcomes from more than one programme module. </w:t>
      </w:r>
      <w:r w:rsidRPr="00F9571E">
        <w:rPr>
          <w:color w:val="000000"/>
        </w:rPr>
        <w:t xml:space="preserve">The integration of the delivery and assessment of level 5 Communications and level 5 Mathematics modules with that of other level 5 modules is specifically encouraged, as appropriate. </w:t>
      </w:r>
    </w:p>
    <w:p w:rsidR="00C87AA7" w:rsidRPr="00F9571E" w:rsidRDefault="00C87AA7" w:rsidP="008F164E">
      <w:pPr>
        <w:spacing w:after="0" w:line="240" w:lineRule="auto"/>
        <w:rPr>
          <w:color w:val="FF0000"/>
        </w:rPr>
      </w:pPr>
    </w:p>
    <w:p w:rsidR="00377085" w:rsidRDefault="00C87AA7" w:rsidP="00377085">
      <w:pPr>
        <w:pStyle w:val="Heading2"/>
      </w:pPr>
      <w:r w:rsidRPr="00F9571E">
        <w:t>Indicative Content</w:t>
      </w:r>
    </w:p>
    <w:p w:rsidR="00C87AA7" w:rsidRPr="00F9571E" w:rsidRDefault="00C87AA7" w:rsidP="00377085">
      <w:r w:rsidRPr="00F9571E">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rsidR="00377085" w:rsidRPr="00B803F6" w:rsidRDefault="00377085" w:rsidP="00377085">
      <w:pPr>
        <w:pStyle w:val="Heading1"/>
      </w:pPr>
      <w:r w:rsidRPr="00B803F6">
        <w:t>Title of Programme Module</w:t>
      </w:r>
    </w:p>
    <w:p w:rsidR="00377085" w:rsidRPr="00F9571E" w:rsidRDefault="00377085" w:rsidP="00377085">
      <w:pPr>
        <w:pStyle w:val="NoSpacing"/>
      </w:pPr>
      <w:r w:rsidRPr="00F9571E">
        <w:t>Social Studies</w:t>
      </w:r>
    </w:p>
    <w:p w:rsidR="00377085" w:rsidRPr="00F9571E" w:rsidRDefault="00377085" w:rsidP="00D374B6">
      <w:pPr>
        <w:spacing w:after="0" w:line="240" w:lineRule="auto"/>
      </w:pPr>
    </w:p>
    <w:p w:rsidR="00377085" w:rsidRPr="00B803F6" w:rsidRDefault="00377085" w:rsidP="00377085">
      <w:pPr>
        <w:pStyle w:val="Heading1"/>
      </w:pPr>
      <w:r w:rsidRPr="00B803F6">
        <w:t xml:space="preserve">Component Name and Code </w:t>
      </w:r>
    </w:p>
    <w:p w:rsidR="00377085" w:rsidRPr="00F9571E" w:rsidRDefault="00377085" w:rsidP="00377085">
      <w:pPr>
        <w:pStyle w:val="NoSpacing"/>
      </w:pPr>
      <w:r w:rsidRPr="00F9571E">
        <w:t>Social Studies  5N1370</w:t>
      </w:r>
      <w:r w:rsidRPr="00F9571E">
        <w:br/>
      </w:r>
    </w:p>
    <w:p w:rsidR="00377085" w:rsidRPr="00B803F6" w:rsidRDefault="00377085" w:rsidP="00377085">
      <w:pPr>
        <w:pStyle w:val="Heading1"/>
      </w:pPr>
      <w:r w:rsidRPr="00B803F6">
        <w:t>Duration in Hours</w:t>
      </w:r>
    </w:p>
    <w:p w:rsidR="00377085" w:rsidRPr="00F9571E" w:rsidRDefault="00377085" w:rsidP="00377085">
      <w:pPr>
        <w:pStyle w:val="NoSpacing"/>
      </w:pPr>
      <w:r w:rsidRPr="00B803F6">
        <w:t>150 Hours</w:t>
      </w:r>
      <w:r w:rsidRPr="00F9571E">
        <w:t xml:space="preserve"> (typical learner effort, to include both directed and self directed learning)</w:t>
      </w:r>
      <w:r w:rsidRPr="00F9571E">
        <w:br/>
      </w:r>
    </w:p>
    <w:p w:rsidR="00377085" w:rsidRPr="00B803F6" w:rsidRDefault="00377085" w:rsidP="00377085">
      <w:pPr>
        <w:pStyle w:val="Heading1"/>
      </w:pPr>
      <w:r w:rsidRPr="00B803F6">
        <w:t>Credit Value</w:t>
      </w:r>
    </w:p>
    <w:p w:rsidR="00377085" w:rsidRPr="00F9571E" w:rsidRDefault="00377085" w:rsidP="00377085">
      <w:pPr>
        <w:pStyle w:val="NoSpacing"/>
      </w:pPr>
      <w:r w:rsidRPr="00F9571E">
        <w:t>15 Credits</w:t>
      </w:r>
      <w:r w:rsidRPr="00F9571E">
        <w:rPr>
          <w:highlight w:val="lightGray"/>
        </w:rPr>
        <w:t xml:space="preserve"> </w:t>
      </w:r>
      <w:r w:rsidRPr="00F9571E">
        <w:br/>
      </w:r>
    </w:p>
    <w:p w:rsidR="00377085" w:rsidRPr="00B803F6" w:rsidRDefault="00377085" w:rsidP="00377085">
      <w:pPr>
        <w:pStyle w:val="Heading1"/>
      </w:pPr>
      <w:r w:rsidRPr="00B803F6">
        <w:t>Status</w:t>
      </w:r>
    </w:p>
    <w:p w:rsidR="00377085" w:rsidRPr="00F9571E" w:rsidRDefault="00377085" w:rsidP="00377085">
      <w:pPr>
        <w:pStyle w:val="NoSpacing"/>
      </w:pPr>
      <w:r w:rsidRPr="00F9571E">
        <w:t>This programme module may be compulsory or optional within the context of the validated programme. Please refer to the relevant programme descriptor, Section 9 Programme Structure</w:t>
      </w:r>
      <w:r w:rsidRPr="00F9571E">
        <w:br/>
      </w:r>
    </w:p>
    <w:p w:rsidR="00377085" w:rsidRPr="00B803F6" w:rsidRDefault="00377085" w:rsidP="00377085">
      <w:pPr>
        <w:pStyle w:val="Heading1"/>
      </w:pPr>
      <w:r w:rsidRPr="00B803F6">
        <w:t>Special Requirements</w:t>
      </w:r>
    </w:p>
    <w:p w:rsidR="00377085" w:rsidRPr="00F9571E" w:rsidRDefault="00377085" w:rsidP="00377085">
      <w:pPr>
        <w:pStyle w:val="NoSpacing"/>
      </w:pPr>
      <w:r w:rsidRPr="00F9571E">
        <w:t>None</w:t>
      </w:r>
    </w:p>
    <w:p w:rsidR="00377085" w:rsidRPr="00F9571E" w:rsidRDefault="00377085" w:rsidP="00D374B6">
      <w:pPr>
        <w:spacing w:after="0" w:line="240" w:lineRule="auto"/>
      </w:pPr>
    </w:p>
    <w:p w:rsidR="00377085" w:rsidRPr="00B803F6" w:rsidRDefault="00377085" w:rsidP="00377085">
      <w:pPr>
        <w:pStyle w:val="Heading1"/>
      </w:pPr>
      <w:r w:rsidRPr="00B803F6">
        <w:t>Aim of the Programme Module</w:t>
      </w:r>
    </w:p>
    <w:p w:rsidR="00377085" w:rsidRPr="00B803F6" w:rsidRDefault="00377085" w:rsidP="00377085">
      <w:pPr>
        <w:pStyle w:val="NoSpacing"/>
        <w:rPr>
          <w:lang w:val="en-US"/>
        </w:rPr>
      </w:pPr>
      <w:r w:rsidRPr="00B803F6">
        <w:t>This programme module aims to</w:t>
      </w:r>
      <w:r w:rsidRPr="00B803F6">
        <w:rPr>
          <w:lang w:val="en-US"/>
        </w:rPr>
        <w:t xml:space="preserve"> introduce learners to the area of sociology and social studies and to develop their understanding and awareness of social issues in their own lives and society in general. </w:t>
      </w:r>
    </w:p>
    <w:p w:rsidR="00377085" w:rsidRPr="00F9571E" w:rsidRDefault="00377085" w:rsidP="00D374B6">
      <w:pPr>
        <w:spacing w:after="0" w:line="240" w:lineRule="auto"/>
      </w:pPr>
    </w:p>
    <w:p w:rsidR="00377085" w:rsidRPr="00B803F6" w:rsidRDefault="00377085" w:rsidP="00377085">
      <w:pPr>
        <w:pStyle w:val="Heading1"/>
      </w:pPr>
      <w:r w:rsidRPr="00B803F6">
        <w:t>Objectives of the Programme Module</w:t>
      </w:r>
      <w:r w:rsidRPr="00B803F6">
        <w:br/>
      </w:r>
    </w:p>
    <w:p w:rsidR="00377085" w:rsidRPr="00B803F6" w:rsidRDefault="00377085" w:rsidP="00377085">
      <w:pPr>
        <w:pStyle w:val="ListParagraph"/>
        <w:widowControl w:val="0"/>
        <w:numPr>
          <w:ilvl w:val="0"/>
          <w:numId w:val="3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ind w:left="714" w:hanging="357"/>
        <w:rPr>
          <w:rFonts w:cs="Calibri"/>
          <w:color w:val="000000"/>
          <w:sz w:val="22"/>
          <w:szCs w:val="22"/>
          <w:lang w:val="en-US" w:eastAsia="en-US"/>
        </w:rPr>
      </w:pPr>
      <w:r w:rsidRPr="00B803F6">
        <w:rPr>
          <w:rFonts w:cs="Calibri"/>
          <w:color w:val="000000"/>
          <w:sz w:val="22"/>
          <w:szCs w:val="22"/>
          <w:lang w:val="en-US" w:eastAsia="en-US"/>
        </w:rPr>
        <w:t xml:space="preserve"> Enable the learner to  become familiar with sociological concepts</w:t>
      </w:r>
    </w:p>
    <w:p w:rsidR="00377085" w:rsidRPr="00B803F6" w:rsidRDefault="00377085" w:rsidP="00377085">
      <w:pPr>
        <w:pStyle w:val="ListParagraph"/>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ind w:left="714" w:hanging="357"/>
        <w:rPr>
          <w:rFonts w:cs="Calibri"/>
          <w:color w:val="000000"/>
          <w:sz w:val="22"/>
          <w:szCs w:val="22"/>
          <w:lang w:val="en-US" w:eastAsia="en-US"/>
        </w:rPr>
      </w:pPr>
      <w:r w:rsidRPr="00B803F6">
        <w:rPr>
          <w:rFonts w:cs="Calibri"/>
          <w:color w:val="000000"/>
          <w:sz w:val="22"/>
          <w:szCs w:val="22"/>
          <w:lang w:val="en-US" w:eastAsia="en-US"/>
        </w:rPr>
        <w:t xml:space="preserve">    Assist the learner to develop an understanding of their position as an individual, a family member, and as part of a community and wider society</w:t>
      </w:r>
    </w:p>
    <w:p w:rsidR="00377085" w:rsidRPr="00B803F6" w:rsidRDefault="00377085" w:rsidP="00377085">
      <w:pPr>
        <w:pStyle w:val="ListParagraph"/>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ind w:left="714" w:hanging="357"/>
        <w:rPr>
          <w:rFonts w:cs="Calibri"/>
          <w:color w:val="000000"/>
          <w:sz w:val="22"/>
          <w:szCs w:val="22"/>
          <w:lang w:val="en-US" w:eastAsia="en-US"/>
        </w:rPr>
      </w:pPr>
      <w:r w:rsidRPr="00B803F6">
        <w:rPr>
          <w:rFonts w:cs="Calibri"/>
          <w:color w:val="000000"/>
          <w:sz w:val="22"/>
          <w:szCs w:val="22"/>
          <w:lang w:val="en-US" w:eastAsia="en-US"/>
        </w:rPr>
        <w:t xml:space="preserve">    Enable the learner to understand the impact of discrimination on individuals and groups in society</w:t>
      </w:r>
    </w:p>
    <w:p w:rsidR="00377085" w:rsidRPr="00B803F6" w:rsidRDefault="00377085" w:rsidP="00377085">
      <w:pPr>
        <w:pStyle w:val="ListParagraph"/>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ind w:left="714" w:hanging="357"/>
        <w:rPr>
          <w:rFonts w:cs="Calibri"/>
          <w:color w:val="000000"/>
          <w:sz w:val="22"/>
          <w:szCs w:val="22"/>
          <w:lang w:val="en-US" w:eastAsia="en-US"/>
        </w:rPr>
      </w:pPr>
      <w:r w:rsidRPr="00B803F6">
        <w:rPr>
          <w:rFonts w:cs="Calibri"/>
          <w:color w:val="000000"/>
          <w:sz w:val="22"/>
          <w:szCs w:val="22"/>
          <w:lang w:val="en-US" w:eastAsia="en-US"/>
        </w:rPr>
        <w:t xml:space="preserve">    Enable the learner to examine critically contemporary social issues </w:t>
      </w:r>
    </w:p>
    <w:p w:rsidR="00377085" w:rsidRPr="00B803F6" w:rsidRDefault="00377085" w:rsidP="00377085">
      <w:pPr>
        <w:pStyle w:val="ListParagraph"/>
        <w:widowControl w:val="0"/>
        <w:numPr>
          <w:ilvl w:val="0"/>
          <w:numId w:val="35"/>
        </w:numPr>
        <w:tabs>
          <w:tab w:val="left" w:pos="64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ind w:left="714" w:right="57" w:hanging="357"/>
        <w:rPr>
          <w:rFonts w:cs="Calibri"/>
          <w:color w:val="000000"/>
          <w:sz w:val="22"/>
          <w:szCs w:val="22"/>
          <w:lang w:val="en-US" w:eastAsia="en-US"/>
        </w:rPr>
      </w:pPr>
      <w:r w:rsidRPr="00B803F6">
        <w:rPr>
          <w:rFonts w:cs="Calibri"/>
          <w:color w:val="000000"/>
          <w:sz w:val="22"/>
          <w:szCs w:val="22"/>
          <w:lang w:val="en-US" w:eastAsia="en-US"/>
        </w:rPr>
        <w:t xml:space="preserve">  To introduce the learner to some sociological theories and how they can be applied to Irish   society. </w:t>
      </w:r>
    </w:p>
    <w:p w:rsidR="00377085" w:rsidRPr="00B803F6" w:rsidRDefault="00377085" w:rsidP="00377085">
      <w:pPr>
        <w:pStyle w:val="ListParagraph"/>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ind w:left="714" w:hanging="357"/>
        <w:rPr>
          <w:rFonts w:cs="Calibri"/>
          <w:color w:val="000000"/>
          <w:sz w:val="22"/>
          <w:szCs w:val="22"/>
          <w:lang w:val="en-US" w:eastAsia="en-US"/>
        </w:rPr>
      </w:pPr>
      <w:r w:rsidRPr="00B803F6">
        <w:rPr>
          <w:rFonts w:cs="Calibri"/>
          <w:color w:val="000000"/>
          <w:sz w:val="22"/>
          <w:szCs w:val="22"/>
          <w:lang w:val="en-US" w:eastAsia="en-US"/>
        </w:rPr>
        <w:t xml:space="preserve">    Enable the learner to acquire basic research skills</w:t>
      </w:r>
    </w:p>
    <w:p w:rsidR="00377085" w:rsidRPr="00B803F6" w:rsidRDefault="00377085" w:rsidP="00377085">
      <w:pPr>
        <w:pStyle w:val="ListParagraph"/>
        <w:numPr>
          <w:ilvl w:val="0"/>
          <w:numId w:val="35"/>
        </w:numPr>
        <w:spacing w:after="160"/>
        <w:ind w:left="714" w:hanging="357"/>
        <w:rPr>
          <w:rFonts w:cs="Calibri"/>
          <w:sz w:val="22"/>
          <w:szCs w:val="22"/>
          <w:lang w:val="en-IE" w:eastAsia="en-US"/>
        </w:rPr>
      </w:pPr>
      <w:r w:rsidRPr="00B803F6">
        <w:rPr>
          <w:rFonts w:cs="Calibri"/>
          <w:color w:val="000000"/>
          <w:sz w:val="22"/>
          <w:szCs w:val="22"/>
          <w:lang w:val="en-US" w:eastAsia="en-US"/>
        </w:rPr>
        <w:t>Assist the learner to Increase their effectiveness in life and work through understanding social issues.</w:t>
      </w:r>
    </w:p>
    <w:p w:rsidR="00377085" w:rsidRPr="00B803F6" w:rsidRDefault="00377085" w:rsidP="00377085">
      <w:pPr>
        <w:pStyle w:val="ListParagraph"/>
        <w:numPr>
          <w:ilvl w:val="0"/>
          <w:numId w:val="35"/>
        </w:numPr>
        <w:spacing w:after="160"/>
        <w:ind w:left="714" w:hanging="357"/>
        <w:rPr>
          <w:rFonts w:cs="Calibri"/>
          <w:color w:val="000000"/>
          <w:sz w:val="22"/>
          <w:szCs w:val="22"/>
          <w:lang w:val="en-IE" w:eastAsia="en-US"/>
        </w:rPr>
      </w:pPr>
      <w:r w:rsidRPr="00B803F6">
        <w:rPr>
          <w:rFonts w:cs="Calibri"/>
          <w:color w:val="000000"/>
          <w:sz w:val="22"/>
          <w:szCs w:val="22"/>
          <w:lang w:val="en-IE" w:eastAsia="en-US"/>
        </w:rPr>
        <w:t xml:space="preserve">To assist the learner to develop the academic and vocational language, literacy and numeracy skills related to Social Studies through the medium of the indicative content </w:t>
      </w:r>
    </w:p>
    <w:p w:rsidR="00377085" w:rsidRPr="00377085" w:rsidRDefault="00377085" w:rsidP="00377085">
      <w:pPr>
        <w:pStyle w:val="ListParagraph"/>
        <w:numPr>
          <w:ilvl w:val="0"/>
          <w:numId w:val="35"/>
        </w:numPr>
        <w:spacing w:after="160"/>
        <w:ind w:left="714" w:hanging="357"/>
        <w:rPr>
          <w:rFonts w:cs="Calibri"/>
          <w:sz w:val="22"/>
          <w:szCs w:val="22"/>
          <w:lang w:val="en-IE" w:eastAsia="en-US"/>
        </w:rPr>
      </w:pPr>
      <w:r w:rsidRPr="00B803F6">
        <w:rPr>
          <w:rFonts w:cs="Calibri"/>
          <w:color w:val="000000"/>
          <w:sz w:val="22"/>
          <w:szCs w:val="22"/>
          <w:lang w:val="en-IE" w:eastAsia="en-US"/>
        </w:rPr>
        <w:t>To enable the learner to take responsibility for his/her own learning.</w:t>
      </w:r>
    </w:p>
    <w:p w:rsidR="00C87AA7" w:rsidRPr="00F9571E" w:rsidRDefault="00C87AA7" w:rsidP="00377085">
      <w:pPr>
        <w:pStyle w:val="Heading1"/>
      </w:pPr>
      <w:r w:rsidRPr="00F9571E">
        <w:t xml:space="preserve">Learning Outcomes of Level 5 </w:t>
      </w:r>
      <w:r>
        <w:t>Social Studies 5N1370</w:t>
      </w:r>
    </w:p>
    <w:p w:rsidR="00C87AA7" w:rsidRDefault="00C87AA7" w:rsidP="00377085">
      <w:pPr>
        <w:pStyle w:val="NoSpacing"/>
      </w:pPr>
      <w:r w:rsidRPr="00F9571E">
        <w:t>Learners will be able to:</w:t>
      </w:r>
    </w:p>
    <w:p w:rsidR="00B803F6" w:rsidRPr="00B803F6" w:rsidRDefault="00B803F6" w:rsidP="00377085">
      <w:pPr>
        <w:tabs>
          <w:tab w:val="left" w:pos="1134"/>
          <w:tab w:val="left" w:pos="1843"/>
        </w:tabs>
        <w:autoSpaceDE w:val="0"/>
        <w:autoSpaceDN w:val="0"/>
        <w:adjustRightInd w:val="0"/>
        <w:spacing w:after="160"/>
        <w:ind w:left="1134" w:hanging="567"/>
        <w:rPr>
          <w:color w:val="000000"/>
          <w:lang w:val="en-US"/>
        </w:rPr>
      </w:pPr>
      <w:r w:rsidRPr="00B803F6">
        <w:rPr>
          <w:color w:val="000000"/>
          <w:lang w:val="en-US"/>
        </w:rPr>
        <w:t xml:space="preserve">1.  </w:t>
      </w:r>
      <w:r w:rsidR="00377085">
        <w:rPr>
          <w:color w:val="000000"/>
          <w:lang w:val="en-US"/>
        </w:rPr>
        <w:tab/>
      </w:r>
      <w:r w:rsidRPr="00B803F6">
        <w:rPr>
          <w:color w:val="000000"/>
          <w:lang w:val="en-US"/>
        </w:rPr>
        <w:t>Demonstrate an understanding of sociology and its relevance to understanding their position as an individual, a family member and as part of a community and wider society</w:t>
      </w:r>
    </w:p>
    <w:p w:rsidR="00B803F6" w:rsidRPr="00B803F6" w:rsidRDefault="00B803F6" w:rsidP="00377085">
      <w:pPr>
        <w:tabs>
          <w:tab w:val="left" w:pos="1134"/>
          <w:tab w:val="left" w:pos="1843"/>
        </w:tabs>
        <w:autoSpaceDE w:val="0"/>
        <w:autoSpaceDN w:val="0"/>
        <w:adjustRightInd w:val="0"/>
        <w:spacing w:after="160"/>
        <w:ind w:left="1134" w:hanging="567"/>
        <w:rPr>
          <w:color w:val="000000"/>
          <w:lang w:val="en-US"/>
        </w:rPr>
      </w:pPr>
      <w:r w:rsidRPr="00B803F6">
        <w:rPr>
          <w:color w:val="000000"/>
          <w:lang w:val="en-US"/>
        </w:rPr>
        <w:t xml:space="preserve">2.  </w:t>
      </w:r>
      <w:r w:rsidR="00377085">
        <w:rPr>
          <w:color w:val="000000"/>
          <w:lang w:val="en-US"/>
        </w:rPr>
        <w:tab/>
      </w:r>
      <w:r w:rsidRPr="00B803F6">
        <w:rPr>
          <w:color w:val="000000"/>
          <w:lang w:val="en-US"/>
        </w:rPr>
        <w:t>Discuss the process of socialisation and the agents of socialisation by analysing family, peer groups, education, media and how they impact on their lives</w:t>
      </w:r>
    </w:p>
    <w:p w:rsidR="00B803F6" w:rsidRPr="00B803F6" w:rsidRDefault="00B803F6" w:rsidP="00377085">
      <w:pPr>
        <w:tabs>
          <w:tab w:val="left" w:pos="1134"/>
          <w:tab w:val="left" w:pos="1843"/>
          <w:tab w:val="left" w:pos="5775"/>
        </w:tabs>
        <w:autoSpaceDE w:val="0"/>
        <w:autoSpaceDN w:val="0"/>
        <w:adjustRightInd w:val="0"/>
        <w:spacing w:after="160"/>
        <w:ind w:left="1134" w:hanging="567"/>
        <w:rPr>
          <w:color w:val="000000"/>
          <w:lang w:val="en-US"/>
        </w:rPr>
      </w:pPr>
      <w:r w:rsidRPr="00B803F6">
        <w:rPr>
          <w:color w:val="000000"/>
          <w:lang w:val="en-US"/>
        </w:rPr>
        <w:t xml:space="preserve">3.  </w:t>
      </w:r>
      <w:r w:rsidR="00377085">
        <w:rPr>
          <w:color w:val="000000"/>
          <w:lang w:val="en-US"/>
        </w:rPr>
        <w:tab/>
      </w:r>
      <w:r w:rsidRPr="00B803F6">
        <w:rPr>
          <w:color w:val="000000"/>
          <w:lang w:val="en-US"/>
        </w:rPr>
        <w:t>Examine the area of social stratification in Irish society and describe how this society can be divided into different social strata ie class, gender, race/ethnicity</w:t>
      </w:r>
    </w:p>
    <w:p w:rsidR="00B803F6" w:rsidRPr="00B803F6" w:rsidRDefault="00B803F6" w:rsidP="00377085">
      <w:pPr>
        <w:tabs>
          <w:tab w:val="left" w:pos="1134"/>
          <w:tab w:val="left" w:pos="1843"/>
        </w:tabs>
        <w:autoSpaceDE w:val="0"/>
        <w:autoSpaceDN w:val="0"/>
        <w:adjustRightInd w:val="0"/>
        <w:spacing w:after="160"/>
        <w:ind w:left="1134" w:hanging="567"/>
        <w:rPr>
          <w:color w:val="000000"/>
          <w:lang w:val="en-US"/>
        </w:rPr>
      </w:pPr>
      <w:r w:rsidRPr="00B803F6">
        <w:rPr>
          <w:color w:val="000000"/>
          <w:lang w:val="en-US"/>
        </w:rPr>
        <w:t xml:space="preserve">4.  </w:t>
      </w:r>
      <w:r w:rsidR="00377085">
        <w:rPr>
          <w:color w:val="000000"/>
          <w:lang w:val="en-US"/>
        </w:rPr>
        <w:tab/>
      </w:r>
      <w:r w:rsidRPr="00B803F6">
        <w:rPr>
          <w:color w:val="000000"/>
          <w:lang w:val="en-US"/>
        </w:rPr>
        <w:t>Discuss the impact of discrimination on individuals in society by looking at discrimination and its impact on the following members of society - Travellers, the socially marginalised, elderly people, immigrant and migrant workers of diverse racially and cultural backgrounds, minority religions and homosexuals and transsexuals</w:t>
      </w:r>
    </w:p>
    <w:p w:rsidR="00B803F6" w:rsidRPr="00B803F6" w:rsidRDefault="00B803F6" w:rsidP="00377085">
      <w:pPr>
        <w:tabs>
          <w:tab w:val="left" w:pos="1134"/>
          <w:tab w:val="left" w:pos="1843"/>
        </w:tabs>
        <w:autoSpaceDE w:val="0"/>
        <w:autoSpaceDN w:val="0"/>
        <w:adjustRightInd w:val="0"/>
        <w:spacing w:after="160"/>
        <w:ind w:left="1134" w:hanging="567"/>
        <w:rPr>
          <w:color w:val="000000"/>
          <w:lang w:val="en-US"/>
        </w:rPr>
      </w:pPr>
      <w:r w:rsidRPr="00B803F6">
        <w:rPr>
          <w:color w:val="000000"/>
          <w:lang w:val="en-US"/>
        </w:rPr>
        <w:t xml:space="preserve">5.  </w:t>
      </w:r>
      <w:r w:rsidR="00377085">
        <w:rPr>
          <w:color w:val="000000"/>
          <w:lang w:val="en-US"/>
        </w:rPr>
        <w:tab/>
      </w:r>
      <w:r w:rsidRPr="00B803F6">
        <w:rPr>
          <w:color w:val="000000"/>
          <w:lang w:val="en-US"/>
        </w:rPr>
        <w:t>Explore the role and function of the family as a social unit, the changes that have taken place in the family within an Irish context taking into account the implications of marital breakdown</w:t>
      </w:r>
    </w:p>
    <w:p w:rsidR="00B803F6" w:rsidRPr="00B803F6" w:rsidRDefault="00B803F6" w:rsidP="00377085">
      <w:pPr>
        <w:tabs>
          <w:tab w:val="left" w:pos="1134"/>
          <w:tab w:val="left" w:pos="1843"/>
        </w:tabs>
        <w:autoSpaceDE w:val="0"/>
        <w:autoSpaceDN w:val="0"/>
        <w:adjustRightInd w:val="0"/>
        <w:spacing w:after="160"/>
        <w:ind w:left="1134" w:hanging="567"/>
        <w:rPr>
          <w:color w:val="000000"/>
          <w:lang w:val="en-US"/>
        </w:rPr>
      </w:pPr>
      <w:r w:rsidRPr="00B803F6">
        <w:rPr>
          <w:color w:val="000000"/>
          <w:lang w:val="en-US"/>
        </w:rPr>
        <w:t xml:space="preserve">6.  </w:t>
      </w:r>
      <w:r w:rsidR="00377085">
        <w:rPr>
          <w:color w:val="000000"/>
          <w:lang w:val="en-US"/>
        </w:rPr>
        <w:tab/>
      </w:r>
      <w:r w:rsidRPr="00B803F6">
        <w:rPr>
          <w:color w:val="000000"/>
          <w:lang w:val="en-US"/>
        </w:rPr>
        <w:t>Acquire basic research skills by summarising the differences between primary and secondary research and qualitative and quantitative methods</w:t>
      </w:r>
    </w:p>
    <w:p w:rsidR="00B803F6" w:rsidRPr="00B803F6" w:rsidRDefault="00B803F6" w:rsidP="00377085">
      <w:pPr>
        <w:tabs>
          <w:tab w:val="left" w:pos="1134"/>
          <w:tab w:val="left" w:pos="1843"/>
        </w:tabs>
        <w:autoSpaceDE w:val="0"/>
        <w:autoSpaceDN w:val="0"/>
        <w:adjustRightInd w:val="0"/>
        <w:spacing w:after="160"/>
        <w:ind w:left="1134" w:hanging="567"/>
      </w:pPr>
    </w:p>
    <w:p w:rsidR="00B803F6" w:rsidRPr="00B803F6" w:rsidRDefault="00B803F6" w:rsidP="00377085">
      <w:pPr>
        <w:tabs>
          <w:tab w:val="left" w:pos="1134"/>
          <w:tab w:val="left" w:pos="1843"/>
        </w:tabs>
        <w:autoSpaceDE w:val="0"/>
        <w:autoSpaceDN w:val="0"/>
        <w:adjustRightInd w:val="0"/>
        <w:spacing w:after="160"/>
        <w:ind w:left="1134" w:hanging="567"/>
        <w:rPr>
          <w:color w:val="000000"/>
          <w:lang w:val="en-US"/>
        </w:rPr>
      </w:pPr>
      <w:r w:rsidRPr="00B803F6">
        <w:rPr>
          <w:color w:val="000000"/>
          <w:lang w:val="en-US"/>
        </w:rPr>
        <w:t xml:space="preserve">7.  </w:t>
      </w:r>
      <w:r w:rsidR="00377085">
        <w:rPr>
          <w:color w:val="000000"/>
          <w:lang w:val="en-US"/>
        </w:rPr>
        <w:tab/>
      </w:r>
      <w:r w:rsidRPr="00B803F6">
        <w:rPr>
          <w:color w:val="000000"/>
          <w:lang w:val="en-US"/>
        </w:rPr>
        <w:t xml:space="preserve">Design appropriate survey methods e.g. questionnaires, interviews, observation as (sic) </w:t>
      </w:r>
      <w:r w:rsidR="00377085">
        <w:rPr>
          <w:color w:val="000000"/>
          <w:lang w:val="en-US"/>
        </w:rPr>
        <w:t>I</w:t>
      </w:r>
      <w:r w:rsidRPr="00B803F6">
        <w:rPr>
          <w:color w:val="000000"/>
          <w:lang w:val="en-US"/>
        </w:rPr>
        <w:t>nvestigate strategies to unfamiliar social problems</w:t>
      </w:r>
    </w:p>
    <w:p w:rsidR="00B803F6" w:rsidRPr="00B803F6" w:rsidRDefault="00B803F6" w:rsidP="00377085">
      <w:pPr>
        <w:tabs>
          <w:tab w:val="left" w:pos="1134"/>
          <w:tab w:val="left" w:pos="1843"/>
        </w:tabs>
        <w:autoSpaceDE w:val="0"/>
        <w:autoSpaceDN w:val="0"/>
        <w:adjustRightInd w:val="0"/>
        <w:spacing w:after="160"/>
        <w:ind w:left="1134" w:hanging="567"/>
        <w:rPr>
          <w:color w:val="000000"/>
          <w:lang w:val="en-US"/>
        </w:rPr>
      </w:pPr>
      <w:r w:rsidRPr="00B803F6">
        <w:rPr>
          <w:color w:val="000000"/>
          <w:lang w:val="en-US"/>
        </w:rPr>
        <w:t xml:space="preserve">8.  </w:t>
      </w:r>
      <w:r w:rsidR="00377085">
        <w:rPr>
          <w:color w:val="000000"/>
          <w:lang w:val="en-US"/>
        </w:rPr>
        <w:tab/>
      </w:r>
      <w:r w:rsidRPr="00B803F6">
        <w:rPr>
          <w:color w:val="000000"/>
          <w:lang w:val="en-US"/>
        </w:rPr>
        <w:t>Use a variety of media to access information e.g. new information technology, the library classification system</w:t>
      </w:r>
    </w:p>
    <w:p w:rsidR="00B803F6" w:rsidRPr="00B803F6" w:rsidRDefault="00B803F6" w:rsidP="00377085">
      <w:pPr>
        <w:tabs>
          <w:tab w:val="left" w:pos="1134"/>
          <w:tab w:val="left" w:pos="1843"/>
        </w:tabs>
        <w:autoSpaceDE w:val="0"/>
        <w:autoSpaceDN w:val="0"/>
        <w:adjustRightInd w:val="0"/>
        <w:spacing w:after="160"/>
        <w:ind w:left="1134" w:hanging="567"/>
        <w:rPr>
          <w:color w:val="000000"/>
          <w:lang w:val="en-US"/>
        </w:rPr>
      </w:pPr>
      <w:r w:rsidRPr="00B803F6">
        <w:rPr>
          <w:color w:val="000000"/>
          <w:lang w:val="en-US"/>
        </w:rPr>
        <w:t xml:space="preserve">9.  </w:t>
      </w:r>
      <w:r w:rsidR="00377085">
        <w:rPr>
          <w:color w:val="000000"/>
          <w:lang w:val="en-US"/>
        </w:rPr>
        <w:tab/>
      </w:r>
      <w:r w:rsidRPr="00B803F6">
        <w:rPr>
          <w:color w:val="000000"/>
          <w:lang w:val="en-US"/>
        </w:rPr>
        <w:t>Explore the importance of documenting and acknowledging all relevant sources consulted by employing the Harvard system of referencing and identifying and applying skill of producing a well constructed bibliography</w:t>
      </w:r>
    </w:p>
    <w:p w:rsidR="00B803F6" w:rsidRPr="00B803F6" w:rsidRDefault="00B803F6" w:rsidP="00377085">
      <w:pPr>
        <w:tabs>
          <w:tab w:val="left" w:pos="1134"/>
          <w:tab w:val="left" w:pos="1843"/>
        </w:tabs>
        <w:autoSpaceDE w:val="0"/>
        <w:autoSpaceDN w:val="0"/>
        <w:adjustRightInd w:val="0"/>
        <w:spacing w:after="160"/>
        <w:ind w:left="1134" w:hanging="567"/>
        <w:rPr>
          <w:color w:val="000000"/>
          <w:lang w:val="en-US"/>
        </w:rPr>
      </w:pPr>
      <w:r w:rsidRPr="00B803F6">
        <w:rPr>
          <w:color w:val="000000"/>
          <w:lang w:val="en-US"/>
        </w:rPr>
        <w:t xml:space="preserve">10.  </w:t>
      </w:r>
      <w:r w:rsidR="00377085">
        <w:rPr>
          <w:color w:val="000000"/>
          <w:lang w:val="en-US"/>
        </w:rPr>
        <w:tab/>
      </w:r>
      <w:r w:rsidRPr="00B803F6">
        <w:rPr>
          <w:color w:val="000000"/>
          <w:lang w:val="en-US"/>
        </w:rPr>
        <w:t>Exercise initiative and independence by investigating the experience of discrimination/discriminating practices encountered by one group in Irish society</w:t>
      </w:r>
    </w:p>
    <w:p w:rsidR="00B803F6" w:rsidRPr="00B803F6" w:rsidRDefault="00B803F6" w:rsidP="00377085">
      <w:pPr>
        <w:tabs>
          <w:tab w:val="left" w:pos="1134"/>
          <w:tab w:val="left" w:pos="1843"/>
        </w:tabs>
        <w:autoSpaceDE w:val="0"/>
        <w:autoSpaceDN w:val="0"/>
        <w:adjustRightInd w:val="0"/>
        <w:spacing w:after="160"/>
        <w:ind w:left="1134" w:hanging="567"/>
        <w:rPr>
          <w:color w:val="000000"/>
          <w:lang w:val="en-US"/>
        </w:rPr>
      </w:pPr>
      <w:r w:rsidRPr="00B803F6">
        <w:rPr>
          <w:color w:val="000000"/>
          <w:lang w:val="en-US"/>
        </w:rPr>
        <w:t xml:space="preserve">11.  </w:t>
      </w:r>
      <w:r w:rsidR="00377085">
        <w:rPr>
          <w:color w:val="000000"/>
          <w:lang w:val="en-US"/>
        </w:rPr>
        <w:tab/>
      </w:r>
      <w:r w:rsidRPr="00B803F6">
        <w:rPr>
          <w:color w:val="000000"/>
          <w:lang w:val="en-US"/>
        </w:rPr>
        <w:t>Plan direct and manage time and work independently to provide evidence of research e.g. correspondence, note taking, interviews, tape recordings</w:t>
      </w:r>
    </w:p>
    <w:p w:rsidR="00B803F6" w:rsidRDefault="00B803F6" w:rsidP="00377085">
      <w:pPr>
        <w:tabs>
          <w:tab w:val="left" w:pos="1134"/>
          <w:tab w:val="left" w:pos="1843"/>
        </w:tabs>
        <w:spacing w:after="160"/>
        <w:ind w:left="1134" w:hanging="567"/>
        <w:rPr>
          <w:color w:val="000000"/>
          <w:lang w:val="en-US"/>
        </w:rPr>
      </w:pPr>
      <w:r w:rsidRPr="00B803F6">
        <w:rPr>
          <w:color w:val="000000"/>
          <w:lang w:val="en-US"/>
        </w:rPr>
        <w:t xml:space="preserve">12.  </w:t>
      </w:r>
      <w:r w:rsidR="00377085">
        <w:rPr>
          <w:color w:val="000000"/>
          <w:lang w:val="en-US"/>
        </w:rPr>
        <w:tab/>
      </w:r>
      <w:r w:rsidRPr="00B803F6">
        <w:rPr>
          <w:color w:val="000000"/>
          <w:lang w:val="en-US"/>
        </w:rPr>
        <w:t>Process and present findings from research and draw conclusions from their analysis that discusses possible strategies for alleviating discriminating practices for a number of groups in Irish society.</w:t>
      </w:r>
    </w:p>
    <w:p w:rsidR="00377085" w:rsidRPr="00B803F6" w:rsidRDefault="00377085" w:rsidP="00377085">
      <w:pPr>
        <w:pStyle w:val="Heading1"/>
      </w:pPr>
      <w:r w:rsidRPr="00B803F6">
        <w:t xml:space="preserve">Indicative Content </w:t>
      </w:r>
    </w:p>
    <w:p w:rsidR="00377085" w:rsidRPr="00F9571E" w:rsidRDefault="00377085" w:rsidP="00377085">
      <w:pPr>
        <w:pStyle w:val="NoSpacing"/>
      </w:pPr>
      <w:r w:rsidRPr="00F9571E">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377085" w:rsidRPr="00F9571E" w:rsidRDefault="00377085" w:rsidP="00377085">
      <w:pPr>
        <w:pStyle w:val="NoSpacing"/>
      </w:pPr>
      <w:r w:rsidRPr="00F9571E">
        <w:t xml:space="preserve">Indicative Content </w:t>
      </w:r>
    </w:p>
    <w:p w:rsidR="00377085" w:rsidRPr="00F9571E" w:rsidRDefault="00377085" w:rsidP="00377085">
      <w:pPr>
        <w:pStyle w:val="Heading3"/>
      </w:pPr>
      <w:r w:rsidRPr="00F9571E">
        <w:t>Section 1 :  Introduction to Sociological Concepts</w:t>
      </w:r>
    </w:p>
    <w:p w:rsidR="00377085" w:rsidRPr="0025791B" w:rsidRDefault="00377085" w:rsidP="00377085">
      <w:pPr>
        <w:pStyle w:val="NoSpacing"/>
      </w:pPr>
      <w:r w:rsidRPr="0025791B">
        <w:t xml:space="preserve">In order to achieve Learning Outcome 1, facilitate the learner to: </w:t>
      </w:r>
    </w:p>
    <w:p w:rsidR="00377085" w:rsidRPr="0025791B" w:rsidRDefault="00377085" w:rsidP="00377085">
      <w:pPr>
        <w:pStyle w:val="NoSpacing"/>
        <w:rPr>
          <w:bCs/>
        </w:rPr>
      </w:pPr>
      <w:r w:rsidRPr="0025791B">
        <w:t>D</w:t>
      </w:r>
      <w:r w:rsidRPr="0025791B">
        <w:rPr>
          <w:lang w:val="en-US"/>
        </w:rPr>
        <w:t>emonstrate an understanding of sociology and its relevance to understanding their position as an individual, a family member and as part of a community and wider society</w:t>
      </w:r>
    </w:p>
    <w:p w:rsidR="00377085" w:rsidRPr="0025791B" w:rsidRDefault="00377085" w:rsidP="00377085">
      <w:pPr>
        <w:pStyle w:val="NoSpacing"/>
      </w:pPr>
      <w:r w:rsidRPr="0025791B">
        <w:t xml:space="preserve">Facilitate the learner to: </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Define sociology</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Understand the concept of the ‘sociological imagination’ and its’ relevance to their lives.</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Trace the origins of sociology</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Identify the founding fathers of Sociology –  Durkheim, Marx, Weber.</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 xml:space="preserve">Understand the main sociological perspectives including:  Functionalism, Conflict and Social Action Theory and further sociological developments. </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Understand key sociological terms and concepts such as culture, status, social roles, social group.</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Understand the difference between ‘ethnocentrism’ and ‘cultural relativism’.</w:t>
      </w:r>
    </w:p>
    <w:p w:rsidR="00377085" w:rsidRPr="0025791B" w:rsidRDefault="00377085" w:rsidP="00356E86">
      <w:pPr>
        <w:pStyle w:val="ListParagraph"/>
        <w:spacing w:after="120"/>
        <w:ind w:left="0"/>
        <w:rPr>
          <w:rFonts w:cs="Calibri"/>
          <w:sz w:val="22"/>
          <w:szCs w:val="22"/>
          <w:lang w:val="en-IE" w:eastAsia="en-US"/>
        </w:rPr>
      </w:pPr>
    </w:p>
    <w:p w:rsidR="00377085" w:rsidRPr="0025791B" w:rsidRDefault="00377085" w:rsidP="00D374B6">
      <w:pPr>
        <w:pStyle w:val="ListParagraph"/>
        <w:spacing w:after="0" w:line="240" w:lineRule="auto"/>
        <w:ind w:left="0"/>
        <w:rPr>
          <w:rFonts w:cs="Calibri"/>
          <w:b/>
          <w:bCs/>
          <w:sz w:val="22"/>
          <w:szCs w:val="22"/>
          <w:lang w:val="en-IE" w:eastAsia="en-US"/>
        </w:rPr>
      </w:pPr>
    </w:p>
    <w:p w:rsidR="00377085" w:rsidRPr="00377085" w:rsidRDefault="00377085" w:rsidP="00377085">
      <w:pPr>
        <w:pStyle w:val="NoSpacing"/>
        <w:rPr>
          <w:lang w:val="en-US"/>
        </w:rPr>
      </w:pPr>
      <w:r w:rsidRPr="00377085">
        <w:rPr>
          <w:lang w:val="en-US"/>
        </w:rPr>
        <w:t>In order to achieve L.O. 2, facilitate the learner to:</w:t>
      </w:r>
    </w:p>
    <w:p w:rsidR="00377085" w:rsidRPr="0025791B" w:rsidRDefault="00377085" w:rsidP="00774E2F">
      <w:pPr>
        <w:autoSpaceDE w:val="0"/>
        <w:autoSpaceDN w:val="0"/>
        <w:adjustRightInd w:val="0"/>
        <w:spacing w:after="0" w:line="240" w:lineRule="auto"/>
        <w:rPr>
          <w:b/>
          <w:bCs/>
          <w:color w:val="000000"/>
          <w:lang w:val="en-US"/>
        </w:rPr>
      </w:pPr>
    </w:p>
    <w:p w:rsidR="00377085" w:rsidRPr="00377085" w:rsidRDefault="00377085" w:rsidP="00377085">
      <w:pPr>
        <w:pStyle w:val="NoSpacing"/>
        <w:rPr>
          <w:lang w:val="en-US"/>
        </w:rPr>
      </w:pPr>
      <w:r w:rsidRPr="00377085">
        <w:rPr>
          <w:lang w:val="en-US"/>
        </w:rPr>
        <w:t>Discuss the process of socialisation and the agents of socialisation by analysing family, peer groups, education, media and how they impact on their lives</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Introduce the learner to the nature/nurture debate.</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 xml:space="preserve">Introduce the concepts of culture, values, norms.  </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 xml:space="preserve">Facilitate the learner to understand the process of socialisation </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Facilitate the learner to understand, discuss and evaluate the agents of socialisation and how they impact on their lives (eg, primary care givers, education, peers, media, religion, employment, etc)</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The learner should be be able to explain what is meant by ‘re-socialisation’</w:t>
      </w:r>
    </w:p>
    <w:p w:rsidR="00377085" w:rsidRPr="0025791B" w:rsidRDefault="00377085" w:rsidP="0022788D">
      <w:pPr>
        <w:pStyle w:val="ListParagraph"/>
        <w:autoSpaceDE w:val="0"/>
        <w:autoSpaceDN w:val="0"/>
        <w:adjustRightInd w:val="0"/>
        <w:spacing w:after="0" w:line="240" w:lineRule="auto"/>
        <w:rPr>
          <w:rFonts w:cs="Calibri"/>
          <w:color w:val="000000"/>
          <w:sz w:val="22"/>
          <w:szCs w:val="22"/>
          <w:lang w:val="en-US" w:eastAsia="en-US"/>
        </w:rPr>
      </w:pPr>
    </w:p>
    <w:p w:rsidR="00377085" w:rsidRPr="0025791B" w:rsidRDefault="00377085" w:rsidP="0022788D">
      <w:pPr>
        <w:pStyle w:val="ListParagraph"/>
        <w:autoSpaceDE w:val="0"/>
        <w:autoSpaceDN w:val="0"/>
        <w:adjustRightInd w:val="0"/>
        <w:spacing w:after="0" w:line="240" w:lineRule="auto"/>
        <w:rPr>
          <w:rFonts w:cs="Calibri"/>
          <w:color w:val="000000"/>
          <w:sz w:val="22"/>
          <w:szCs w:val="22"/>
          <w:lang w:val="en-US" w:eastAsia="en-US"/>
        </w:rPr>
      </w:pPr>
    </w:p>
    <w:p w:rsidR="00377085" w:rsidRPr="00377085" w:rsidRDefault="00377085" w:rsidP="00356E86">
      <w:pPr>
        <w:pStyle w:val="NoSpacing"/>
        <w:rPr>
          <w:lang w:val="en-US"/>
        </w:rPr>
      </w:pPr>
      <w:r w:rsidRPr="00377085">
        <w:rPr>
          <w:lang w:val="en-US"/>
        </w:rPr>
        <w:t xml:space="preserve">In order to achieve L.O. 3, facilitate the learner to: </w:t>
      </w:r>
    </w:p>
    <w:p w:rsidR="00377085" w:rsidRPr="0025791B" w:rsidRDefault="00377085" w:rsidP="0022788D">
      <w:pPr>
        <w:autoSpaceDE w:val="0"/>
        <w:autoSpaceDN w:val="0"/>
        <w:adjustRightInd w:val="0"/>
        <w:spacing w:after="0" w:line="240" w:lineRule="auto"/>
        <w:rPr>
          <w:b/>
          <w:bCs/>
          <w:color w:val="000000"/>
          <w:lang w:val="en-US"/>
        </w:rPr>
      </w:pPr>
    </w:p>
    <w:p w:rsidR="00377085" w:rsidRPr="00377085" w:rsidRDefault="00377085" w:rsidP="00356E86">
      <w:pPr>
        <w:pStyle w:val="NoSpacing"/>
        <w:rPr>
          <w:lang w:val="en-US"/>
        </w:rPr>
      </w:pPr>
      <w:r w:rsidRPr="00377085">
        <w:rPr>
          <w:lang w:val="en-US"/>
        </w:rPr>
        <w:t>Examine the area of social stratification in Irish society and describe how this society can be divided into different social strata ie class, gender, race/ethnicity</w:t>
      </w:r>
    </w:p>
    <w:p w:rsidR="00377085" w:rsidRPr="00377085" w:rsidRDefault="00377085" w:rsidP="00356E86">
      <w:pPr>
        <w:pStyle w:val="NoSpacing"/>
        <w:rPr>
          <w:lang w:val="en-US"/>
        </w:rPr>
      </w:pPr>
      <w:r w:rsidRPr="00377085">
        <w:rPr>
          <w:lang w:val="en-US"/>
        </w:rPr>
        <w:t xml:space="preserve">Facilitate the learner to: </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Be able to define social stratification.</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Be aware of the various systems of stratification historically and internationally.  E.g. Caste, Estate.</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Understand and be able to describe the types of social strata in Ireland such as class, gender, race/ethnicity.</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Understand the concept of ‘social mobility’ and be able to describe it in an Irish context</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Be introduced to theoretical conceptions of class such as those of Marx and Weber.</w:t>
      </w:r>
    </w:p>
    <w:p w:rsidR="00377085" w:rsidRPr="0025791B" w:rsidRDefault="00377085" w:rsidP="00BF2430">
      <w:pPr>
        <w:autoSpaceDE w:val="0"/>
        <w:autoSpaceDN w:val="0"/>
        <w:adjustRightInd w:val="0"/>
        <w:spacing w:after="0" w:line="240" w:lineRule="auto"/>
        <w:rPr>
          <w:color w:val="000000"/>
          <w:lang w:val="en-US"/>
        </w:rPr>
      </w:pPr>
    </w:p>
    <w:p w:rsidR="00377085" w:rsidRPr="0025791B" w:rsidRDefault="00377085" w:rsidP="00BF2430">
      <w:pPr>
        <w:autoSpaceDE w:val="0"/>
        <w:autoSpaceDN w:val="0"/>
        <w:adjustRightInd w:val="0"/>
        <w:spacing w:after="0" w:line="240" w:lineRule="auto"/>
        <w:rPr>
          <w:b/>
          <w:bCs/>
          <w:color w:val="000000"/>
          <w:lang w:val="en-US"/>
        </w:rPr>
      </w:pPr>
    </w:p>
    <w:p w:rsidR="00377085" w:rsidRPr="00377085" w:rsidRDefault="00377085" w:rsidP="00356E86">
      <w:pPr>
        <w:pStyle w:val="NoSpacing"/>
        <w:rPr>
          <w:lang w:val="en-US"/>
        </w:rPr>
      </w:pPr>
      <w:r w:rsidRPr="00377085">
        <w:rPr>
          <w:lang w:val="en-US"/>
        </w:rPr>
        <w:t>In order to achieve L.O. 4, facilitate the learner to:</w:t>
      </w:r>
    </w:p>
    <w:p w:rsidR="00377085" w:rsidRPr="00377085" w:rsidRDefault="00377085" w:rsidP="00356E86">
      <w:pPr>
        <w:pStyle w:val="NoSpacing"/>
        <w:rPr>
          <w:lang w:val="en-US"/>
        </w:rPr>
      </w:pPr>
      <w:r w:rsidRPr="00377085">
        <w:rPr>
          <w:lang w:val="en-US"/>
        </w:rPr>
        <w:t>Disc</w:t>
      </w:r>
      <w:r w:rsidR="00356E86">
        <w:rPr>
          <w:lang w:val="en-US"/>
        </w:rPr>
        <w:t>u</w:t>
      </w:r>
      <w:r w:rsidRPr="00377085">
        <w:rPr>
          <w:lang w:val="en-US"/>
        </w:rPr>
        <w:t>ss the impact of discrimination on individuals in society by looking at discrimination and its impact on the following members of society - travellers, the socially marginalised, elderly people, immigrant and migrant workers of diverse racially and cultural backgrounds, minority religions and homosexuals and transsexuals</w:t>
      </w:r>
    </w:p>
    <w:p w:rsidR="00377085" w:rsidRPr="0025791B" w:rsidRDefault="00377085" w:rsidP="00BF2430">
      <w:pPr>
        <w:autoSpaceDE w:val="0"/>
        <w:autoSpaceDN w:val="0"/>
        <w:adjustRightInd w:val="0"/>
        <w:spacing w:after="0" w:line="240" w:lineRule="auto"/>
        <w:rPr>
          <w:color w:val="000000"/>
          <w:lang w:val="en-US"/>
        </w:rPr>
      </w:pPr>
    </w:p>
    <w:p w:rsidR="00356E86" w:rsidRDefault="00356E86" w:rsidP="00356E86">
      <w:pPr>
        <w:pStyle w:val="NoSpacing"/>
        <w:rPr>
          <w:lang w:val="en-US"/>
        </w:rPr>
      </w:pPr>
    </w:p>
    <w:p w:rsidR="00377085" w:rsidRPr="00377085" w:rsidRDefault="00377085" w:rsidP="00356E86">
      <w:pPr>
        <w:pStyle w:val="NoSpacing"/>
        <w:rPr>
          <w:lang w:val="en-US"/>
        </w:rPr>
      </w:pPr>
      <w:r w:rsidRPr="00377085">
        <w:rPr>
          <w:lang w:val="en-US"/>
        </w:rPr>
        <w:t>Facilitate the learner to:</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Be able to define and distinguish between prejudice and discrimination.</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Understand Allport’s five stages of prejudice</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Be introduced to case studies or documentaries relating to the above groups.</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Be able to discuss and evaluate the impact of discrimination on the above social groups.</w:t>
      </w:r>
    </w:p>
    <w:p w:rsidR="00377085" w:rsidRPr="0025791B" w:rsidRDefault="00377085" w:rsidP="00D374B6">
      <w:pPr>
        <w:pStyle w:val="ListParagraph"/>
        <w:spacing w:after="0" w:line="240" w:lineRule="auto"/>
        <w:ind w:left="0"/>
        <w:rPr>
          <w:rFonts w:cs="Calibri"/>
          <w:b/>
          <w:bCs/>
          <w:sz w:val="22"/>
          <w:szCs w:val="22"/>
          <w:lang w:val="en-IE" w:eastAsia="en-US"/>
        </w:rPr>
      </w:pPr>
    </w:p>
    <w:p w:rsidR="00377085" w:rsidRPr="0025791B" w:rsidRDefault="00377085" w:rsidP="00774E2F">
      <w:pPr>
        <w:spacing w:after="0" w:line="240" w:lineRule="auto"/>
      </w:pPr>
    </w:p>
    <w:p w:rsidR="00377085" w:rsidRPr="00377085" w:rsidRDefault="00377085" w:rsidP="00356E86">
      <w:pPr>
        <w:pStyle w:val="NoSpacing"/>
        <w:rPr>
          <w:lang w:val="en-US"/>
        </w:rPr>
      </w:pPr>
      <w:r w:rsidRPr="00377085">
        <w:rPr>
          <w:lang w:val="en-US"/>
        </w:rPr>
        <w:t xml:space="preserve">In order to achieve L.O. 5, facilitate the learner to: </w:t>
      </w:r>
    </w:p>
    <w:p w:rsidR="00377085" w:rsidRPr="0025791B" w:rsidRDefault="00377085" w:rsidP="00774E2F">
      <w:pPr>
        <w:spacing w:after="0" w:line="240" w:lineRule="auto"/>
        <w:rPr>
          <w:b/>
          <w:bCs/>
          <w:color w:val="000000"/>
          <w:lang w:val="en-US"/>
        </w:rPr>
      </w:pPr>
    </w:p>
    <w:p w:rsidR="00377085" w:rsidRPr="00377085" w:rsidRDefault="00377085" w:rsidP="00356E86">
      <w:pPr>
        <w:pStyle w:val="NoSpacing"/>
      </w:pPr>
      <w:r w:rsidRPr="00377085">
        <w:rPr>
          <w:lang w:val="en-US"/>
        </w:rPr>
        <w:t>Explore the role and function of the family as a social unit, the changes that have taken place in the family within an Irish context taking into account the implications of martial breakdown</w:t>
      </w:r>
    </w:p>
    <w:p w:rsidR="00377085" w:rsidRPr="0025791B" w:rsidRDefault="00377085" w:rsidP="00D374B6">
      <w:pPr>
        <w:pStyle w:val="ListParagraph"/>
        <w:spacing w:after="0" w:line="240" w:lineRule="auto"/>
        <w:ind w:left="0"/>
        <w:rPr>
          <w:rFonts w:cs="Calibri"/>
          <w:b/>
          <w:bCs/>
          <w:sz w:val="22"/>
          <w:szCs w:val="22"/>
          <w:lang w:val="en-IE" w:eastAsia="en-US"/>
        </w:rPr>
      </w:pPr>
    </w:p>
    <w:p w:rsidR="00377085" w:rsidRPr="00377085" w:rsidRDefault="00377085" w:rsidP="00356E86">
      <w:pPr>
        <w:pStyle w:val="NoSpacing"/>
      </w:pPr>
      <w:r w:rsidRPr="00377085">
        <w:t>Facilitate the learner to:</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To understand the role and function of the family in society, for example as a primary agent of socialisation, with economic, social, emotional and reproductive roles and functions.</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To understand the different family structures in society such as the extended family, nuclear family, reconstructed family, single-parent families.</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 xml:space="preserve">To analyse key influences and social changes which have altered family structure in modern society. </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 xml:space="preserve">To be able to evaluate a range of critical theoretical perspectives in relation to the family such as the functionalist, Marxist, feminist perspectives. </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 xml:space="preserve">Regulations in relation to marital breakdown, i.e. separation, nullity and divorce. </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Implications of marital breakdown.</w:t>
      </w:r>
    </w:p>
    <w:p w:rsidR="00377085" w:rsidRPr="0025791B" w:rsidRDefault="00377085" w:rsidP="00774E2F">
      <w:pPr>
        <w:pStyle w:val="ListParagraph"/>
        <w:spacing w:after="0" w:line="240" w:lineRule="auto"/>
        <w:rPr>
          <w:rFonts w:cs="Calibri"/>
          <w:b/>
          <w:bCs/>
          <w:sz w:val="22"/>
          <w:szCs w:val="22"/>
          <w:lang w:val="en-IE" w:eastAsia="en-US"/>
        </w:rPr>
      </w:pPr>
    </w:p>
    <w:p w:rsidR="00377085" w:rsidRPr="0025791B" w:rsidRDefault="00377085" w:rsidP="00960895">
      <w:pPr>
        <w:spacing w:after="0" w:line="240" w:lineRule="auto"/>
        <w:ind w:left="360"/>
        <w:rPr>
          <w:b/>
          <w:bCs/>
        </w:rPr>
      </w:pPr>
      <w:r w:rsidRPr="0025791B">
        <w:rPr>
          <w:b/>
          <w:bCs/>
        </w:rPr>
        <w:t xml:space="preserve"> </w:t>
      </w:r>
      <w:r w:rsidRPr="0025791B">
        <w:rPr>
          <w:b/>
          <w:bCs/>
        </w:rPr>
        <w:br/>
      </w:r>
    </w:p>
    <w:p w:rsidR="00377085" w:rsidRPr="00377085" w:rsidRDefault="00377085" w:rsidP="00356E86">
      <w:pPr>
        <w:pStyle w:val="Heading3"/>
      </w:pPr>
      <w:r w:rsidRPr="00377085">
        <w:t>Section 2: Research Methods</w:t>
      </w:r>
    </w:p>
    <w:p w:rsidR="00377085" w:rsidRPr="00377085" w:rsidRDefault="00377085" w:rsidP="00356E86">
      <w:pPr>
        <w:pStyle w:val="NoSpacing"/>
        <w:rPr>
          <w:lang w:val="en-US"/>
        </w:rPr>
      </w:pPr>
      <w:r w:rsidRPr="00377085">
        <w:rPr>
          <w:lang w:val="en-US"/>
        </w:rPr>
        <w:t>In order to achieve L.O. 6, facilitate the learner to:</w:t>
      </w:r>
    </w:p>
    <w:p w:rsidR="00377085" w:rsidRPr="00377085" w:rsidRDefault="00377085" w:rsidP="00356E86">
      <w:pPr>
        <w:pStyle w:val="NoSpacing"/>
        <w:rPr>
          <w:lang w:val="en-US"/>
        </w:rPr>
      </w:pPr>
      <w:r w:rsidRPr="00377085">
        <w:rPr>
          <w:lang w:val="en-US"/>
        </w:rPr>
        <w:t>Acquire basic research skills by summarising the differences between primary and secondary research and qualitative and quantitative methods</w:t>
      </w:r>
    </w:p>
    <w:p w:rsidR="00377085" w:rsidRPr="00377085" w:rsidRDefault="00377085" w:rsidP="00356E86">
      <w:pPr>
        <w:pStyle w:val="NoSpacing"/>
        <w:rPr>
          <w:lang w:val="en-US"/>
        </w:rPr>
      </w:pPr>
      <w:r w:rsidRPr="00377085">
        <w:rPr>
          <w:lang w:val="en-US"/>
        </w:rPr>
        <w:t>Facilitate the learner to:</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Understand the difference between primary and secondary research and the various methods therein.</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Understand the difference between quanititative and qualitative research, using examples.</w:t>
      </w:r>
    </w:p>
    <w:p w:rsidR="00377085" w:rsidRPr="0025791B" w:rsidRDefault="00377085" w:rsidP="00602070">
      <w:pPr>
        <w:pStyle w:val="ListParagraph"/>
        <w:autoSpaceDE w:val="0"/>
        <w:autoSpaceDN w:val="0"/>
        <w:adjustRightInd w:val="0"/>
        <w:spacing w:after="0" w:line="240" w:lineRule="auto"/>
        <w:ind w:left="0"/>
        <w:rPr>
          <w:rFonts w:cs="Calibri"/>
          <w:color w:val="000000"/>
          <w:sz w:val="22"/>
          <w:szCs w:val="22"/>
          <w:lang w:val="en-US" w:eastAsia="en-US"/>
        </w:rPr>
      </w:pPr>
    </w:p>
    <w:p w:rsidR="00356E86" w:rsidRPr="0025791B" w:rsidRDefault="00356E86" w:rsidP="0018463A">
      <w:pPr>
        <w:autoSpaceDE w:val="0"/>
        <w:autoSpaceDN w:val="0"/>
        <w:adjustRightInd w:val="0"/>
        <w:spacing w:after="0" w:line="240" w:lineRule="auto"/>
        <w:rPr>
          <w:b/>
          <w:bCs/>
          <w:color w:val="000000"/>
          <w:lang w:val="en-US"/>
        </w:rPr>
      </w:pPr>
    </w:p>
    <w:p w:rsidR="00377085" w:rsidRPr="00377085" w:rsidRDefault="00377085" w:rsidP="00356E86">
      <w:pPr>
        <w:pStyle w:val="NoSpacing"/>
        <w:rPr>
          <w:lang w:val="en-US"/>
        </w:rPr>
      </w:pPr>
      <w:r w:rsidRPr="00377085">
        <w:rPr>
          <w:lang w:val="en-US"/>
        </w:rPr>
        <w:t xml:space="preserve">In order to achieve L.O. 7, facilitate the learner to: </w:t>
      </w:r>
    </w:p>
    <w:p w:rsidR="00377085" w:rsidRPr="00377085" w:rsidRDefault="00377085" w:rsidP="00356E86">
      <w:pPr>
        <w:pStyle w:val="NoSpacing"/>
        <w:rPr>
          <w:lang w:val="en-US"/>
        </w:rPr>
      </w:pPr>
      <w:r w:rsidRPr="00377085">
        <w:rPr>
          <w:lang w:val="en-US"/>
        </w:rPr>
        <w:t>Design appropriate survey methods e.g. questionnaires, interviews, observation as investigate strategies to unfamiliar social problems</w:t>
      </w:r>
    </w:p>
    <w:p w:rsidR="00377085" w:rsidRPr="00377085" w:rsidRDefault="00377085" w:rsidP="00356E86">
      <w:pPr>
        <w:pStyle w:val="NoSpacing"/>
        <w:rPr>
          <w:lang w:val="en-US"/>
        </w:rPr>
      </w:pPr>
      <w:r w:rsidRPr="00377085">
        <w:rPr>
          <w:lang w:val="en-US"/>
        </w:rPr>
        <w:t>Facilitate the learner to:</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Understand the different types of survey questions and survey question pitfalls, using examples.</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Understand the different types of interview methods:  Structured, semi-structured, etc.</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Understand and evaluate the method of observation or ‘field research’, using examples.</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Understand the ‘Hawthorne Effect’ in relation to observation methods.</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Understand the importance of ethical guidelines and issues.</w:t>
      </w:r>
    </w:p>
    <w:p w:rsidR="00356E86" w:rsidRDefault="00356E86" w:rsidP="00356E86">
      <w:pPr>
        <w:pStyle w:val="NoSpacing"/>
        <w:rPr>
          <w:lang w:val="en-US"/>
        </w:rPr>
      </w:pPr>
    </w:p>
    <w:p w:rsidR="00377085" w:rsidRPr="00377085" w:rsidRDefault="00377085" w:rsidP="00356E86">
      <w:pPr>
        <w:pStyle w:val="NoSpacing"/>
        <w:rPr>
          <w:lang w:val="en-US"/>
        </w:rPr>
      </w:pPr>
      <w:r w:rsidRPr="00377085">
        <w:rPr>
          <w:lang w:val="en-US"/>
        </w:rPr>
        <w:t xml:space="preserve">In order to achieve L.O. 8, facilitate the learner to: </w:t>
      </w:r>
    </w:p>
    <w:p w:rsidR="00377085" w:rsidRPr="00377085" w:rsidRDefault="00377085" w:rsidP="00356E86">
      <w:pPr>
        <w:pStyle w:val="NoSpacing"/>
        <w:rPr>
          <w:lang w:val="en-US"/>
        </w:rPr>
      </w:pPr>
      <w:r w:rsidRPr="00377085">
        <w:rPr>
          <w:lang w:val="en-US"/>
        </w:rPr>
        <w:t>Use a variety of media to access information e.g. new information technology, the library classification system</w:t>
      </w:r>
    </w:p>
    <w:p w:rsidR="00377085" w:rsidRPr="00377085" w:rsidRDefault="00377085" w:rsidP="00356E86">
      <w:pPr>
        <w:pStyle w:val="NoSpacing"/>
        <w:rPr>
          <w:lang w:val="en-US"/>
        </w:rPr>
      </w:pPr>
      <w:r w:rsidRPr="00377085">
        <w:rPr>
          <w:lang w:val="en-US"/>
        </w:rPr>
        <w:t>Facilitate the learner to:</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Be aware of appropriate websites, databases, archives in relation to social research.</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 xml:space="preserve">Be aware of the limits of online research </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To use TV, cinema and other media.</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Understand the relevant library classification systems.</w:t>
      </w:r>
    </w:p>
    <w:p w:rsidR="00377085" w:rsidRPr="0025791B" w:rsidRDefault="00377085" w:rsidP="00040CFC">
      <w:pPr>
        <w:autoSpaceDE w:val="0"/>
        <w:autoSpaceDN w:val="0"/>
        <w:adjustRightInd w:val="0"/>
        <w:spacing w:after="0" w:line="240" w:lineRule="auto"/>
        <w:rPr>
          <w:color w:val="000000"/>
          <w:lang w:val="en-US"/>
        </w:rPr>
      </w:pPr>
    </w:p>
    <w:p w:rsidR="00377085" w:rsidRPr="0025791B" w:rsidRDefault="00377085" w:rsidP="00602070">
      <w:pPr>
        <w:autoSpaceDE w:val="0"/>
        <w:autoSpaceDN w:val="0"/>
        <w:adjustRightInd w:val="0"/>
        <w:spacing w:after="0" w:line="240" w:lineRule="auto"/>
        <w:rPr>
          <w:b/>
          <w:bCs/>
          <w:color w:val="000000"/>
          <w:lang w:val="en-US"/>
        </w:rPr>
      </w:pPr>
    </w:p>
    <w:p w:rsidR="00377085" w:rsidRPr="00377085" w:rsidRDefault="00377085" w:rsidP="00356E86">
      <w:pPr>
        <w:pStyle w:val="NoSpacing"/>
        <w:rPr>
          <w:lang w:val="en-US"/>
        </w:rPr>
      </w:pPr>
      <w:r w:rsidRPr="00377085">
        <w:rPr>
          <w:lang w:val="en-US"/>
        </w:rPr>
        <w:t xml:space="preserve">In order to achieve L.O. 9, facilitate the learner to: </w:t>
      </w:r>
    </w:p>
    <w:p w:rsidR="00377085" w:rsidRPr="00377085" w:rsidRDefault="00377085" w:rsidP="00356E86">
      <w:pPr>
        <w:pStyle w:val="NoSpacing"/>
        <w:rPr>
          <w:lang w:val="en-US"/>
        </w:rPr>
      </w:pPr>
      <w:r w:rsidRPr="00377085">
        <w:rPr>
          <w:lang w:val="en-US"/>
        </w:rPr>
        <w:t>Explore the importance of documenting and acknowledging all relevant sources consulted by employing the Harvard system of referencing and identifying and applying skill of producing a well constructed bibliography</w:t>
      </w:r>
    </w:p>
    <w:p w:rsidR="00377085" w:rsidRPr="0025791B" w:rsidRDefault="00377085" w:rsidP="00040CFC">
      <w:pPr>
        <w:autoSpaceDE w:val="0"/>
        <w:autoSpaceDN w:val="0"/>
        <w:adjustRightInd w:val="0"/>
        <w:spacing w:after="0" w:line="240" w:lineRule="auto"/>
        <w:rPr>
          <w:color w:val="000000"/>
          <w:lang w:val="en-US"/>
        </w:rPr>
      </w:pPr>
    </w:p>
    <w:p w:rsidR="00377085" w:rsidRPr="00377085" w:rsidRDefault="00377085" w:rsidP="00356E86">
      <w:pPr>
        <w:pStyle w:val="NoSpacing"/>
        <w:rPr>
          <w:lang w:val="en-US"/>
        </w:rPr>
      </w:pPr>
      <w:r w:rsidRPr="00377085">
        <w:rPr>
          <w:lang w:val="en-US"/>
        </w:rPr>
        <w:t xml:space="preserve">Facilitate the learner to: </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Be introduced to and understand the concept of plagarism and the importance of acknowledging others’ work.</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Practice and understand the Harvard system of referencing with the aid of examples.</w:t>
      </w:r>
    </w:p>
    <w:p w:rsidR="00377085" w:rsidRPr="0025791B" w:rsidRDefault="00377085" w:rsidP="0018463A">
      <w:pPr>
        <w:autoSpaceDE w:val="0"/>
        <w:autoSpaceDN w:val="0"/>
        <w:adjustRightInd w:val="0"/>
        <w:spacing w:after="0" w:line="240" w:lineRule="auto"/>
        <w:rPr>
          <w:color w:val="000000"/>
          <w:lang w:val="en-US"/>
        </w:rPr>
      </w:pPr>
    </w:p>
    <w:p w:rsidR="00377085" w:rsidRPr="0025791B" w:rsidRDefault="00377085" w:rsidP="00E44E6B">
      <w:pPr>
        <w:autoSpaceDE w:val="0"/>
        <w:autoSpaceDN w:val="0"/>
        <w:adjustRightInd w:val="0"/>
        <w:spacing w:after="0" w:line="240" w:lineRule="auto"/>
        <w:rPr>
          <w:b/>
          <w:bCs/>
          <w:color w:val="000000"/>
          <w:lang w:val="en-US"/>
        </w:rPr>
      </w:pPr>
    </w:p>
    <w:p w:rsidR="00356E86" w:rsidRPr="0025791B" w:rsidRDefault="00356E86" w:rsidP="00E44E6B">
      <w:pPr>
        <w:autoSpaceDE w:val="0"/>
        <w:autoSpaceDN w:val="0"/>
        <w:adjustRightInd w:val="0"/>
        <w:spacing w:after="0" w:line="240" w:lineRule="auto"/>
        <w:rPr>
          <w:b/>
          <w:bCs/>
          <w:color w:val="000000"/>
          <w:lang w:val="en-US"/>
        </w:rPr>
      </w:pPr>
    </w:p>
    <w:p w:rsidR="00356E86" w:rsidRDefault="00356E86" w:rsidP="00356E86">
      <w:pPr>
        <w:pStyle w:val="NoSpacing"/>
        <w:rPr>
          <w:lang w:val="en-US"/>
        </w:rPr>
      </w:pPr>
    </w:p>
    <w:p w:rsidR="00377085" w:rsidRPr="00377085" w:rsidRDefault="00377085" w:rsidP="00356E86">
      <w:pPr>
        <w:pStyle w:val="NoSpacing"/>
        <w:rPr>
          <w:lang w:val="en-US"/>
        </w:rPr>
      </w:pPr>
      <w:r w:rsidRPr="00377085">
        <w:rPr>
          <w:lang w:val="en-US"/>
        </w:rPr>
        <w:t xml:space="preserve">In order to achieve L.O. 10, facilitate the learner to: </w:t>
      </w:r>
    </w:p>
    <w:p w:rsidR="00377085" w:rsidRPr="0025791B" w:rsidRDefault="00377085" w:rsidP="00E44E6B">
      <w:pPr>
        <w:autoSpaceDE w:val="0"/>
        <w:autoSpaceDN w:val="0"/>
        <w:adjustRightInd w:val="0"/>
        <w:spacing w:after="0" w:line="240" w:lineRule="auto"/>
        <w:rPr>
          <w:b/>
          <w:bCs/>
          <w:color w:val="000000"/>
          <w:lang w:val="en-US"/>
        </w:rPr>
      </w:pPr>
    </w:p>
    <w:p w:rsidR="00377085" w:rsidRPr="00377085" w:rsidRDefault="00377085" w:rsidP="00356E86">
      <w:pPr>
        <w:pStyle w:val="NoSpacing"/>
        <w:rPr>
          <w:lang w:val="en-US"/>
        </w:rPr>
      </w:pPr>
      <w:r w:rsidRPr="00377085">
        <w:rPr>
          <w:lang w:val="en-US"/>
        </w:rPr>
        <w:t>Exercise initiative and independence by investigating the experience of discrimination/discriminating practices encountered by one group in Irish society</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 xml:space="preserve">This may be achieved by using one or a variety of faciliator-approved primary research methods.  </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An introduction to social research ethics would be appropriate prior to any independent study.</w:t>
      </w:r>
    </w:p>
    <w:p w:rsidR="00377085" w:rsidRPr="0025791B" w:rsidRDefault="00377085" w:rsidP="002B395F">
      <w:pPr>
        <w:autoSpaceDE w:val="0"/>
        <w:autoSpaceDN w:val="0"/>
        <w:adjustRightInd w:val="0"/>
        <w:spacing w:after="0" w:line="240" w:lineRule="auto"/>
        <w:rPr>
          <w:color w:val="000000"/>
          <w:lang w:val="en-US"/>
        </w:rPr>
      </w:pPr>
    </w:p>
    <w:p w:rsidR="00356E86" w:rsidRDefault="00356E86" w:rsidP="00356E86">
      <w:pPr>
        <w:pStyle w:val="NoSpacing"/>
        <w:rPr>
          <w:lang w:val="en-US"/>
        </w:rPr>
      </w:pPr>
    </w:p>
    <w:p w:rsidR="00377085" w:rsidRDefault="00377085" w:rsidP="00356E86">
      <w:pPr>
        <w:pStyle w:val="NoSpacing"/>
        <w:rPr>
          <w:lang w:val="en-US"/>
        </w:rPr>
      </w:pPr>
      <w:r>
        <w:rPr>
          <w:lang w:val="en-US"/>
        </w:rPr>
        <w:t xml:space="preserve">In order to achieve L.O. 11, facilitate the learner to: </w:t>
      </w:r>
    </w:p>
    <w:p w:rsidR="00377085" w:rsidRPr="00F9571E" w:rsidRDefault="00377085" w:rsidP="002B395F">
      <w:pPr>
        <w:autoSpaceDE w:val="0"/>
        <w:autoSpaceDN w:val="0"/>
        <w:adjustRightInd w:val="0"/>
        <w:spacing w:after="0" w:line="240" w:lineRule="auto"/>
        <w:rPr>
          <w:color w:val="000000"/>
          <w:sz w:val="20"/>
          <w:szCs w:val="20"/>
          <w:lang w:val="en-US"/>
        </w:rPr>
      </w:pPr>
    </w:p>
    <w:p w:rsidR="00377085" w:rsidRDefault="00377085" w:rsidP="00356E86">
      <w:pPr>
        <w:pStyle w:val="NoSpacing"/>
        <w:rPr>
          <w:lang w:val="en-US"/>
        </w:rPr>
      </w:pPr>
      <w:r w:rsidRPr="00F9571E">
        <w:rPr>
          <w:lang w:val="en-US"/>
        </w:rPr>
        <w:t>Plan direct and manage time and work independently to provide evidence of research e.g. correspondence, note taking, interviews, tape recordings</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 xml:space="preserve">The learner may prepare a research action plan to include overall strategy and duration, tasks with target dates, dates of draft submissions etc. </w:t>
      </w:r>
    </w:p>
    <w:p w:rsidR="00377085" w:rsidRDefault="00377085" w:rsidP="00B93AFC">
      <w:pPr>
        <w:autoSpaceDE w:val="0"/>
        <w:autoSpaceDN w:val="0"/>
        <w:adjustRightInd w:val="0"/>
        <w:spacing w:after="0" w:line="240" w:lineRule="auto"/>
        <w:rPr>
          <w:b/>
          <w:bCs/>
          <w:color w:val="000000"/>
          <w:sz w:val="20"/>
          <w:szCs w:val="20"/>
          <w:lang w:val="en-US"/>
        </w:rPr>
      </w:pPr>
    </w:p>
    <w:p w:rsidR="00377085" w:rsidRDefault="00377085" w:rsidP="00B93AFC">
      <w:pPr>
        <w:autoSpaceDE w:val="0"/>
        <w:autoSpaceDN w:val="0"/>
        <w:adjustRightInd w:val="0"/>
        <w:spacing w:after="0" w:line="240" w:lineRule="auto"/>
        <w:rPr>
          <w:b/>
          <w:bCs/>
          <w:color w:val="000000"/>
          <w:sz w:val="20"/>
          <w:szCs w:val="20"/>
          <w:lang w:val="en-US"/>
        </w:rPr>
      </w:pPr>
    </w:p>
    <w:p w:rsidR="00377085" w:rsidRDefault="00377085" w:rsidP="00356E86">
      <w:pPr>
        <w:pStyle w:val="NoSpacing"/>
        <w:rPr>
          <w:lang w:val="en-US"/>
        </w:rPr>
      </w:pPr>
      <w:r>
        <w:rPr>
          <w:lang w:val="en-US"/>
        </w:rPr>
        <w:t xml:space="preserve">In order to achieve L.O. 12, facilitate the learner to: </w:t>
      </w:r>
    </w:p>
    <w:p w:rsidR="00377085" w:rsidRPr="00F9571E" w:rsidRDefault="00377085" w:rsidP="00356E86">
      <w:pPr>
        <w:pStyle w:val="NoSpacing"/>
        <w:rPr>
          <w:lang w:val="en-US"/>
        </w:rPr>
      </w:pPr>
      <w:r w:rsidRPr="00F9571E">
        <w:rPr>
          <w:lang w:val="en-US"/>
        </w:rPr>
        <w:t>Process and present findings from research and draw conclusions from their analysis that discusses possible strategies for alleviating discriminating practices for a number of groups in Irish society.</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Findings may be presented in the form of a report with appropriate headings and sections.</w:t>
      </w:r>
    </w:p>
    <w:p w:rsidR="00377085" w:rsidRPr="0025791B" w:rsidRDefault="00377085" w:rsidP="00356E86">
      <w:pPr>
        <w:pStyle w:val="ListParagraph"/>
        <w:numPr>
          <w:ilvl w:val="0"/>
          <w:numId w:val="23"/>
        </w:numPr>
        <w:spacing w:after="120"/>
        <w:rPr>
          <w:rFonts w:cs="Calibri"/>
          <w:sz w:val="22"/>
          <w:szCs w:val="22"/>
          <w:lang w:val="en-IE" w:eastAsia="en-US"/>
        </w:rPr>
      </w:pPr>
      <w:r w:rsidRPr="0025791B">
        <w:rPr>
          <w:rFonts w:cs="Calibri"/>
          <w:sz w:val="22"/>
          <w:szCs w:val="22"/>
          <w:lang w:val="en-IE" w:eastAsia="en-US"/>
        </w:rPr>
        <w:t xml:space="preserve">Oral presentation with visual aids could accompany this. </w:t>
      </w:r>
    </w:p>
    <w:p w:rsidR="00356E86" w:rsidRPr="0025791B" w:rsidRDefault="00356E86" w:rsidP="00356E86">
      <w:pPr>
        <w:pStyle w:val="ListParagraph"/>
        <w:spacing w:after="120"/>
        <w:rPr>
          <w:rFonts w:cs="Calibri"/>
          <w:sz w:val="22"/>
          <w:szCs w:val="22"/>
          <w:lang w:val="en-IE" w:eastAsia="en-US"/>
        </w:rPr>
      </w:pPr>
    </w:p>
    <w:p w:rsidR="00C87AA7" w:rsidRPr="00F9571E" w:rsidRDefault="00C87AA7" w:rsidP="00356E86">
      <w:pPr>
        <w:pStyle w:val="Heading1"/>
      </w:pPr>
      <w:r w:rsidRPr="00F9571E">
        <w:t>Assessment</w:t>
      </w:r>
    </w:p>
    <w:p w:rsidR="00C87AA7" w:rsidRDefault="00C87AA7" w:rsidP="008F164E">
      <w:pPr>
        <w:spacing w:after="0" w:line="240" w:lineRule="auto"/>
        <w:rPr>
          <w:b/>
          <w:bCs/>
        </w:rPr>
      </w:pPr>
      <w:r w:rsidRPr="00F9571E">
        <w:rPr>
          <w:b/>
          <w:bCs/>
        </w:rPr>
        <w:t>11a.</w:t>
      </w:r>
      <w:r w:rsidR="00356E86">
        <w:rPr>
          <w:b/>
          <w:bCs/>
        </w:rPr>
        <w:t xml:space="preserve"> </w:t>
      </w:r>
      <w:r w:rsidRPr="00F9571E">
        <w:rPr>
          <w:b/>
          <w:bCs/>
        </w:rPr>
        <w:t>Assessment Techniques</w:t>
      </w:r>
    </w:p>
    <w:p w:rsidR="00356E86" w:rsidRPr="00F9571E" w:rsidRDefault="00356E86" w:rsidP="008F164E">
      <w:pPr>
        <w:spacing w:after="0" w:line="240" w:lineRule="auto"/>
        <w:rPr>
          <w:b/>
          <w:bCs/>
        </w:rPr>
      </w:pPr>
    </w:p>
    <w:p w:rsidR="00C87AA7" w:rsidRPr="00B803F6" w:rsidRDefault="00C87AA7" w:rsidP="00356E86">
      <w:pPr>
        <w:pStyle w:val="NoSpacing"/>
        <w:spacing w:after="0"/>
      </w:pPr>
      <w:r w:rsidRPr="00B803F6">
        <w:t xml:space="preserve">Project </w:t>
      </w:r>
      <w:r w:rsidRPr="00B803F6">
        <w:tab/>
      </w:r>
      <w:r w:rsidRPr="00B803F6">
        <w:tab/>
      </w:r>
      <w:r w:rsidRPr="00B803F6">
        <w:tab/>
        <w:t>50%</w:t>
      </w:r>
    </w:p>
    <w:p w:rsidR="00C87AA7" w:rsidRPr="00F9571E" w:rsidRDefault="00C87AA7" w:rsidP="00356E86">
      <w:pPr>
        <w:pStyle w:val="NoSpacing"/>
        <w:spacing w:after="0"/>
        <w:rPr>
          <w:b/>
          <w:bCs/>
        </w:rPr>
      </w:pPr>
      <w:r w:rsidRPr="00F9571E">
        <w:t>Exam</w:t>
      </w:r>
      <w:r w:rsidR="00B803F6">
        <w:t xml:space="preserve">ination </w:t>
      </w:r>
      <w:r w:rsidRPr="00F9571E">
        <w:tab/>
      </w:r>
      <w:r w:rsidRPr="00F9571E">
        <w:tab/>
        <w:t>50%</w:t>
      </w:r>
      <w:r w:rsidRPr="00F9571E">
        <w:rPr>
          <w:b/>
          <w:bCs/>
        </w:rPr>
        <w:br/>
      </w:r>
    </w:p>
    <w:p w:rsidR="00356E86" w:rsidRDefault="00C87AA7" w:rsidP="008F164E">
      <w:pPr>
        <w:spacing w:after="0" w:line="240" w:lineRule="auto"/>
        <w:rPr>
          <w:b/>
          <w:bCs/>
        </w:rPr>
      </w:pPr>
      <w:r w:rsidRPr="00F9571E">
        <w:rPr>
          <w:b/>
          <w:bCs/>
        </w:rPr>
        <w:t>11b.</w:t>
      </w:r>
      <w:r w:rsidR="00356E86">
        <w:rPr>
          <w:b/>
          <w:bCs/>
        </w:rPr>
        <w:t xml:space="preserve"> </w:t>
      </w:r>
      <w:r w:rsidRPr="00F9571E">
        <w:rPr>
          <w:b/>
          <w:bCs/>
        </w:rPr>
        <w:t>Mapping of Learning Outcomes to Assessment Techniques</w:t>
      </w:r>
    </w:p>
    <w:p w:rsidR="00C87AA7" w:rsidRPr="00F9571E" w:rsidRDefault="00C87AA7" w:rsidP="00356E86">
      <w:pPr>
        <w:pStyle w:val="NoSpacing"/>
        <w:rPr>
          <w:color w:val="FF0000"/>
        </w:rPr>
      </w:pPr>
      <w:r w:rsidRPr="00F9571E">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F9571E">
        <w:rPr>
          <w:color w:val="FF0000"/>
        </w:rPr>
        <w:br/>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A0" w:firstRow="1" w:lastRow="0" w:firstColumn="1" w:lastColumn="0" w:noHBand="0" w:noVBand="0"/>
      </w:tblPr>
      <w:tblGrid>
        <w:gridCol w:w="6377"/>
        <w:gridCol w:w="2411"/>
      </w:tblGrid>
      <w:tr w:rsidR="00C87AA7" w:rsidRPr="00270D2F" w:rsidTr="00270D2F">
        <w:tc>
          <w:tcPr>
            <w:tcW w:w="6377" w:type="dxa"/>
            <w:vAlign w:val="center"/>
          </w:tcPr>
          <w:p w:rsidR="00C87AA7" w:rsidRPr="00270D2F" w:rsidRDefault="00C87AA7" w:rsidP="00270D2F">
            <w:pPr>
              <w:spacing w:after="0" w:line="240" w:lineRule="auto"/>
              <w:rPr>
                <w:b/>
                <w:bCs/>
              </w:rPr>
            </w:pPr>
            <w:r w:rsidRPr="00270D2F">
              <w:rPr>
                <w:b/>
                <w:bCs/>
              </w:rPr>
              <w:t>Learning Outcome</w:t>
            </w:r>
          </w:p>
        </w:tc>
        <w:tc>
          <w:tcPr>
            <w:tcW w:w="2411" w:type="dxa"/>
            <w:vAlign w:val="center"/>
          </w:tcPr>
          <w:p w:rsidR="00C87AA7" w:rsidRPr="00270D2F" w:rsidRDefault="00C87AA7" w:rsidP="00270D2F">
            <w:pPr>
              <w:spacing w:after="0" w:line="240" w:lineRule="auto"/>
              <w:rPr>
                <w:b/>
                <w:bCs/>
              </w:rPr>
            </w:pPr>
            <w:r w:rsidRPr="00270D2F">
              <w:rPr>
                <w:b/>
                <w:bCs/>
              </w:rPr>
              <w:t>Assessment Technique</w:t>
            </w:r>
          </w:p>
        </w:tc>
      </w:tr>
      <w:tr w:rsidR="00C87AA7" w:rsidRPr="00270D2F" w:rsidTr="00270D2F">
        <w:tc>
          <w:tcPr>
            <w:tcW w:w="6377" w:type="dxa"/>
            <w:vAlign w:val="center"/>
          </w:tcPr>
          <w:p w:rsidR="00C87AA7" w:rsidRPr="00270D2F" w:rsidRDefault="00C87AA7" w:rsidP="00270D2F">
            <w:pPr>
              <w:tabs>
                <w:tab w:val="left" w:pos="741"/>
              </w:tabs>
              <w:autoSpaceDE w:val="0"/>
              <w:autoSpaceDN w:val="0"/>
              <w:adjustRightInd w:val="0"/>
              <w:spacing w:after="0" w:line="240" w:lineRule="auto"/>
              <w:ind w:left="459" w:hanging="459"/>
              <w:rPr>
                <w:highlight w:val="lightGray"/>
              </w:rPr>
            </w:pPr>
            <w:r w:rsidRPr="00270D2F">
              <w:rPr>
                <w:color w:val="000000"/>
                <w:lang w:val="en-US"/>
              </w:rPr>
              <w:t xml:space="preserve">1.  </w:t>
            </w:r>
            <w:r w:rsidR="00270D2F">
              <w:rPr>
                <w:color w:val="000000"/>
                <w:lang w:val="en-US"/>
              </w:rPr>
              <w:tab/>
            </w:r>
            <w:r w:rsidRPr="00270D2F">
              <w:rPr>
                <w:color w:val="000000"/>
                <w:lang w:val="en-US"/>
              </w:rPr>
              <w:t>Demonstrate an understanding of sociology and its relevance to understanding their position as an individual, a family member and as part of a community and wider society</w:t>
            </w:r>
          </w:p>
        </w:tc>
        <w:tc>
          <w:tcPr>
            <w:tcW w:w="2411" w:type="dxa"/>
            <w:vAlign w:val="center"/>
          </w:tcPr>
          <w:p w:rsidR="00C87AA7" w:rsidRPr="00270D2F" w:rsidRDefault="00C87AA7" w:rsidP="00270D2F">
            <w:pPr>
              <w:spacing w:after="0" w:line="240" w:lineRule="auto"/>
              <w:rPr>
                <w:highlight w:val="lightGray"/>
              </w:rPr>
            </w:pPr>
            <w:r w:rsidRPr="00270D2F">
              <w:t>Examination and Project</w:t>
            </w:r>
          </w:p>
        </w:tc>
      </w:tr>
      <w:tr w:rsidR="00C87AA7" w:rsidRPr="00270D2F" w:rsidTr="00270D2F">
        <w:tc>
          <w:tcPr>
            <w:tcW w:w="6377" w:type="dxa"/>
            <w:vAlign w:val="center"/>
          </w:tcPr>
          <w:p w:rsidR="00C87AA7" w:rsidRPr="00270D2F" w:rsidRDefault="00C87AA7" w:rsidP="00270D2F">
            <w:pPr>
              <w:tabs>
                <w:tab w:val="left" w:pos="741"/>
              </w:tabs>
              <w:autoSpaceDE w:val="0"/>
              <w:autoSpaceDN w:val="0"/>
              <w:adjustRightInd w:val="0"/>
              <w:spacing w:after="0" w:line="240" w:lineRule="auto"/>
              <w:ind w:left="459" w:hanging="459"/>
            </w:pPr>
            <w:r w:rsidRPr="00270D2F">
              <w:rPr>
                <w:color w:val="000000"/>
                <w:lang w:val="en-US"/>
              </w:rPr>
              <w:t xml:space="preserve">2.  </w:t>
            </w:r>
            <w:r w:rsidR="00270D2F">
              <w:rPr>
                <w:color w:val="000000"/>
                <w:lang w:val="en-US"/>
              </w:rPr>
              <w:tab/>
            </w:r>
            <w:r w:rsidRPr="00270D2F">
              <w:rPr>
                <w:color w:val="000000"/>
                <w:lang w:val="en-US"/>
              </w:rPr>
              <w:t>Discuss the process of socialisation and the agents of socialisation by analysing family peer groups, education, media and how they impact on their lives</w:t>
            </w:r>
          </w:p>
        </w:tc>
        <w:tc>
          <w:tcPr>
            <w:tcW w:w="2411" w:type="dxa"/>
            <w:vAlign w:val="center"/>
          </w:tcPr>
          <w:p w:rsidR="00C87AA7" w:rsidRPr="00270D2F" w:rsidRDefault="00C87AA7" w:rsidP="00270D2F">
            <w:pPr>
              <w:spacing w:after="0" w:line="240" w:lineRule="auto"/>
            </w:pPr>
            <w:r w:rsidRPr="00270D2F">
              <w:t>Examination</w:t>
            </w:r>
          </w:p>
        </w:tc>
      </w:tr>
      <w:tr w:rsidR="00C87AA7" w:rsidRPr="00270D2F" w:rsidTr="00270D2F">
        <w:tc>
          <w:tcPr>
            <w:tcW w:w="6377" w:type="dxa"/>
            <w:vAlign w:val="center"/>
          </w:tcPr>
          <w:p w:rsidR="00C87AA7" w:rsidRPr="00270D2F" w:rsidRDefault="00C87AA7" w:rsidP="00270D2F">
            <w:pPr>
              <w:tabs>
                <w:tab w:val="left" w:pos="741"/>
                <w:tab w:val="left" w:pos="5775"/>
              </w:tabs>
              <w:autoSpaceDE w:val="0"/>
              <w:autoSpaceDN w:val="0"/>
              <w:adjustRightInd w:val="0"/>
              <w:spacing w:after="0" w:line="240" w:lineRule="auto"/>
              <w:ind w:left="459" w:hanging="459"/>
            </w:pPr>
            <w:r w:rsidRPr="00270D2F">
              <w:rPr>
                <w:color w:val="000000"/>
                <w:lang w:val="en-US"/>
              </w:rPr>
              <w:t xml:space="preserve">3.  </w:t>
            </w:r>
            <w:r w:rsidR="00270D2F">
              <w:rPr>
                <w:color w:val="000000"/>
                <w:lang w:val="en-US"/>
              </w:rPr>
              <w:tab/>
            </w:r>
            <w:r w:rsidRPr="00270D2F">
              <w:rPr>
                <w:color w:val="000000"/>
                <w:lang w:val="en-US"/>
              </w:rPr>
              <w:t>Examine the area of social stratification in Irish society and describe how this society can be divided into different social strata ie class, gender, race/ethnicity</w:t>
            </w:r>
          </w:p>
        </w:tc>
        <w:tc>
          <w:tcPr>
            <w:tcW w:w="2411" w:type="dxa"/>
            <w:vAlign w:val="center"/>
          </w:tcPr>
          <w:p w:rsidR="00C87AA7" w:rsidRPr="00270D2F" w:rsidRDefault="00C87AA7" w:rsidP="00270D2F">
            <w:pPr>
              <w:spacing w:after="0" w:line="240" w:lineRule="auto"/>
            </w:pPr>
            <w:r w:rsidRPr="00270D2F">
              <w:t>Examination</w:t>
            </w:r>
          </w:p>
        </w:tc>
      </w:tr>
      <w:tr w:rsidR="00C87AA7" w:rsidRPr="00270D2F" w:rsidTr="00270D2F">
        <w:tc>
          <w:tcPr>
            <w:tcW w:w="6377" w:type="dxa"/>
            <w:vAlign w:val="center"/>
          </w:tcPr>
          <w:p w:rsidR="00C87AA7" w:rsidRPr="00270D2F" w:rsidRDefault="00C87AA7" w:rsidP="00270D2F">
            <w:pPr>
              <w:tabs>
                <w:tab w:val="left" w:pos="741"/>
              </w:tabs>
              <w:autoSpaceDE w:val="0"/>
              <w:autoSpaceDN w:val="0"/>
              <w:adjustRightInd w:val="0"/>
              <w:spacing w:after="0" w:line="240" w:lineRule="auto"/>
              <w:ind w:left="459" w:hanging="459"/>
            </w:pPr>
            <w:r w:rsidRPr="00270D2F">
              <w:rPr>
                <w:color w:val="000000"/>
                <w:lang w:val="en-US"/>
              </w:rPr>
              <w:t xml:space="preserve">4.  </w:t>
            </w:r>
            <w:r w:rsidR="00270D2F">
              <w:rPr>
                <w:color w:val="000000"/>
                <w:lang w:val="en-US"/>
              </w:rPr>
              <w:tab/>
            </w:r>
            <w:r w:rsidRPr="00270D2F">
              <w:rPr>
                <w:color w:val="000000"/>
                <w:lang w:val="en-US"/>
              </w:rPr>
              <w:t>Discuss the impact of discrimination on individuals in society by looking at discrimination and its impact on the following members of society - travellers, the socially marginalised, elderly people, immigrant and migrant workers of diverse racially and cultural backgrounds, minority religions and homosexuals and transsexuals</w:t>
            </w:r>
          </w:p>
        </w:tc>
        <w:tc>
          <w:tcPr>
            <w:tcW w:w="2411" w:type="dxa"/>
            <w:vAlign w:val="center"/>
          </w:tcPr>
          <w:p w:rsidR="00C87AA7" w:rsidRPr="00270D2F" w:rsidRDefault="00C87AA7" w:rsidP="00270D2F">
            <w:pPr>
              <w:spacing w:after="0" w:line="240" w:lineRule="auto"/>
            </w:pPr>
            <w:r w:rsidRPr="00270D2F">
              <w:t>Examination</w:t>
            </w:r>
          </w:p>
        </w:tc>
      </w:tr>
      <w:tr w:rsidR="00C87AA7" w:rsidRPr="00270D2F" w:rsidTr="00270D2F">
        <w:tc>
          <w:tcPr>
            <w:tcW w:w="6377" w:type="dxa"/>
            <w:vAlign w:val="center"/>
          </w:tcPr>
          <w:p w:rsidR="00C87AA7" w:rsidRPr="00270D2F" w:rsidRDefault="00C87AA7" w:rsidP="00270D2F">
            <w:pPr>
              <w:tabs>
                <w:tab w:val="left" w:pos="741"/>
              </w:tabs>
              <w:autoSpaceDE w:val="0"/>
              <w:autoSpaceDN w:val="0"/>
              <w:adjustRightInd w:val="0"/>
              <w:spacing w:after="0" w:line="240" w:lineRule="auto"/>
              <w:ind w:left="459" w:hanging="459"/>
            </w:pPr>
            <w:r w:rsidRPr="00270D2F">
              <w:rPr>
                <w:color w:val="000000"/>
                <w:lang w:val="en-US"/>
              </w:rPr>
              <w:t xml:space="preserve">5.  </w:t>
            </w:r>
            <w:r w:rsidR="00270D2F">
              <w:rPr>
                <w:color w:val="000000"/>
                <w:lang w:val="en-US"/>
              </w:rPr>
              <w:tab/>
            </w:r>
            <w:r w:rsidRPr="00270D2F">
              <w:rPr>
                <w:color w:val="000000"/>
                <w:lang w:val="en-US"/>
              </w:rPr>
              <w:t>Explore the role and function of the family as a social unit, the changes that have taken place in the family within an Irish context taking into account the implications of martial breakdown</w:t>
            </w:r>
          </w:p>
        </w:tc>
        <w:tc>
          <w:tcPr>
            <w:tcW w:w="2411" w:type="dxa"/>
            <w:vAlign w:val="center"/>
          </w:tcPr>
          <w:p w:rsidR="00C87AA7" w:rsidRPr="00270D2F" w:rsidRDefault="00C87AA7" w:rsidP="00270D2F">
            <w:pPr>
              <w:spacing w:after="0" w:line="240" w:lineRule="auto"/>
            </w:pPr>
            <w:r w:rsidRPr="00270D2F">
              <w:t>Examination</w:t>
            </w:r>
          </w:p>
        </w:tc>
      </w:tr>
      <w:tr w:rsidR="00C87AA7" w:rsidRPr="00270D2F" w:rsidTr="00270D2F">
        <w:tc>
          <w:tcPr>
            <w:tcW w:w="6377" w:type="dxa"/>
            <w:vAlign w:val="center"/>
          </w:tcPr>
          <w:p w:rsidR="00C87AA7" w:rsidRPr="00270D2F" w:rsidRDefault="00C87AA7" w:rsidP="00270D2F">
            <w:pPr>
              <w:tabs>
                <w:tab w:val="left" w:pos="741"/>
              </w:tabs>
              <w:autoSpaceDE w:val="0"/>
              <w:autoSpaceDN w:val="0"/>
              <w:adjustRightInd w:val="0"/>
              <w:spacing w:after="0" w:line="240" w:lineRule="auto"/>
              <w:ind w:left="459" w:hanging="459"/>
            </w:pPr>
            <w:r w:rsidRPr="00270D2F">
              <w:rPr>
                <w:color w:val="000000"/>
                <w:lang w:val="en-US"/>
              </w:rPr>
              <w:t xml:space="preserve">6.  </w:t>
            </w:r>
            <w:r w:rsidR="00270D2F">
              <w:rPr>
                <w:color w:val="000000"/>
                <w:lang w:val="en-US"/>
              </w:rPr>
              <w:tab/>
            </w:r>
            <w:r w:rsidRPr="00270D2F">
              <w:rPr>
                <w:color w:val="000000"/>
                <w:lang w:val="en-US"/>
              </w:rPr>
              <w:t>Acquire basic research skills by summarising the differences between primary and secondary research and qualitative and quantitative methods</w:t>
            </w:r>
          </w:p>
        </w:tc>
        <w:tc>
          <w:tcPr>
            <w:tcW w:w="2411" w:type="dxa"/>
            <w:vAlign w:val="center"/>
          </w:tcPr>
          <w:p w:rsidR="00C87AA7" w:rsidRPr="00270D2F" w:rsidRDefault="00C87AA7" w:rsidP="00270D2F">
            <w:pPr>
              <w:spacing w:after="0" w:line="240" w:lineRule="auto"/>
            </w:pPr>
            <w:r w:rsidRPr="00270D2F">
              <w:t>Project</w:t>
            </w:r>
          </w:p>
        </w:tc>
      </w:tr>
      <w:tr w:rsidR="00C87AA7" w:rsidRPr="00270D2F" w:rsidTr="00270D2F">
        <w:tc>
          <w:tcPr>
            <w:tcW w:w="6377" w:type="dxa"/>
            <w:vAlign w:val="center"/>
          </w:tcPr>
          <w:p w:rsidR="00C87AA7" w:rsidRPr="00270D2F" w:rsidRDefault="00C87AA7" w:rsidP="00270D2F">
            <w:pPr>
              <w:tabs>
                <w:tab w:val="left" w:pos="741"/>
              </w:tabs>
              <w:autoSpaceDE w:val="0"/>
              <w:autoSpaceDN w:val="0"/>
              <w:adjustRightInd w:val="0"/>
              <w:spacing w:after="0" w:line="240" w:lineRule="auto"/>
              <w:ind w:left="459" w:hanging="459"/>
            </w:pPr>
            <w:r w:rsidRPr="00270D2F">
              <w:rPr>
                <w:color w:val="000000"/>
                <w:lang w:val="en-US"/>
              </w:rPr>
              <w:t xml:space="preserve">7.  </w:t>
            </w:r>
            <w:r w:rsidR="00270D2F">
              <w:rPr>
                <w:color w:val="000000"/>
                <w:lang w:val="en-US"/>
              </w:rPr>
              <w:tab/>
            </w:r>
            <w:r w:rsidRPr="00270D2F">
              <w:rPr>
                <w:color w:val="000000"/>
                <w:lang w:val="en-US"/>
              </w:rPr>
              <w:t>Design appropriate survey methods e.g. questionnaires, interviews, observation as investigate strategies to unfamiliar social problems</w:t>
            </w:r>
          </w:p>
        </w:tc>
        <w:tc>
          <w:tcPr>
            <w:tcW w:w="2411" w:type="dxa"/>
            <w:vAlign w:val="center"/>
          </w:tcPr>
          <w:p w:rsidR="00C87AA7" w:rsidRPr="00270D2F" w:rsidRDefault="00C87AA7" w:rsidP="00270D2F">
            <w:pPr>
              <w:spacing w:after="0" w:line="240" w:lineRule="auto"/>
            </w:pPr>
            <w:r w:rsidRPr="00270D2F">
              <w:t>Project</w:t>
            </w:r>
          </w:p>
        </w:tc>
      </w:tr>
      <w:tr w:rsidR="00C87AA7" w:rsidRPr="00270D2F" w:rsidTr="00270D2F">
        <w:tc>
          <w:tcPr>
            <w:tcW w:w="6377" w:type="dxa"/>
            <w:vAlign w:val="center"/>
          </w:tcPr>
          <w:p w:rsidR="00C87AA7" w:rsidRPr="00270D2F" w:rsidRDefault="00C87AA7" w:rsidP="00270D2F">
            <w:pPr>
              <w:tabs>
                <w:tab w:val="left" w:pos="741"/>
              </w:tabs>
              <w:autoSpaceDE w:val="0"/>
              <w:autoSpaceDN w:val="0"/>
              <w:adjustRightInd w:val="0"/>
              <w:spacing w:after="0" w:line="240" w:lineRule="auto"/>
              <w:ind w:left="459" w:hanging="459"/>
            </w:pPr>
            <w:r w:rsidRPr="00270D2F">
              <w:rPr>
                <w:color w:val="000000"/>
                <w:lang w:val="en-US"/>
              </w:rPr>
              <w:t xml:space="preserve">8.  </w:t>
            </w:r>
            <w:r w:rsidR="00270D2F">
              <w:rPr>
                <w:color w:val="000000"/>
                <w:lang w:val="en-US"/>
              </w:rPr>
              <w:tab/>
            </w:r>
            <w:r w:rsidRPr="00270D2F">
              <w:rPr>
                <w:color w:val="000000"/>
                <w:lang w:val="en-US"/>
              </w:rPr>
              <w:t>Use a variety of media to access information e.g. new information technology, the library classification system</w:t>
            </w:r>
          </w:p>
        </w:tc>
        <w:tc>
          <w:tcPr>
            <w:tcW w:w="2411" w:type="dxa"/>
            <w:vAlign w:val="center"/>
          </w:tcPr>
          <w:p w:rsidR="00C87AA7" w:rsidRPr="00270D2F" w:rsidRDefault="00C87AA7" w:rsidP="00270D2F">
            <w:pPr>
              <w:spacing w:after="0" w:line="240" w:lineRule="auto"/>
            </w:pPr>
            <w:r w:rsidRPr="00270D2F">
              <w:t>Project</w:t>
            </w:r>
          </w:p>
        </w:tc>
      </w:tr>
      <w:tr w:rsidR="00C87AA7" w:rsidRPr="00270D2F" w:rsidTr="00270D2F">
        <w:tc>
          <w:tcPr>
            <w:tcW w:w="6377" w:type="dxa"/>
            <w:vAlign w:val="center"/>
          </w:tcPr>
          <w:p w:rsidR="00C87AA7" w:rsidRPr="00270D2F" w:rsidRDefault="00C87AA7" w:rsidP="00270D2F">
            <w:pPr>
              <w:tabs>
                <w:tab w:val="left" w:pos="741"/>
              </w:tabs>
              <w:autoSpaceDE w:val="0"/>
              <w:autoSpaceDN w:val="0"/>
              <w:adjustRightInd w:val="0"/>
              <w:spacing w:after="0" w:line="240" w:lineRule="auto"/>
              <w:ind w:left="459" w:hanging="459"/>
              <w:rPr>
                <w:color w:val="000000"/>
                <w:lang w:val="en-US"/>
              </w:rPr>
            </w:pPr>
            <w:r w:rsidRPr="00270D2F">
              <w:rPr>
                <w:color w:val="000000"/>
                <w:lang w:val="en-US"/>
              </w:rPr>
              <w:t xml:space="preserve">9.  </w:t>
            </w:r>
            <w:r w:rsidR="00270D2F">
              <w:rPr>
                <w:color w:val="000000"/>
                <w:lang w:val="en-US"/>
              </w:rPr>
              <w:tab/>
            </w:r>
            <w:r w:rsidRPr="00270D2F">
              <w:rPr>
                <w:color w:val="000000"/>
                <w:lang w:val="en-US"/>
              </w:rPr>
              <w:t>Explore the importance of documenting and acknowledging all relevant sources consulted by employing the Harvard system of referencing and identifying and applying skill of producing a well constructed bibliography</w:t>
            </w:r>
          </w:p>
        </w:tc>
        <w:tc>
          <w:tcPr>
            <w:tcW w:w="2411" w:type="dxa"/>
            <w:vAlign w:val="center"/>
          </w:tcPr>
          <w:p w:rsidR="00C87AA7" w:rsidRPr="00270D2F" w:rsidRDefault="00C87AA7" w:rsidP="00270D2F">
            <w:pPr>
              <w:spacing w:after="0" w:line="240" w:lineRule="auto"/>
            </w:pPr>
            <w:r w:rsidRPr="00270D2F">
              <w:t>Project</w:t>
            </w:r>
          </w:p>
        </w:tc>
      </w:tr>
      <w:tr w:rsidR="00C87AA7" w:rsidRPr="00270D2F" w:rsidTr="00270D2F">
        <w:tc>
          <w:tcPr>
            <w:tcW w:w="6377" w:type="dxa"/>
            <w:vAlign w:val="center"/>
          </w:tcPr>
          <w:p w:rsidR="00C87AA7" w:rsidRPr="00270D2F" w:rsidRDefault="00C87AA7" w:rsidP="00270D2F">
            <w:pPr>
              <w:tabs>
                <w:tab w:val="left" w:pos="741"/>
              </w:tabs>
              <w:autoSpaceDE w:val="0"/>
              <w:autoSpaceDN w:val="0"/>
              <w:adjustRightInd w:val="0"/>
              <w:spacing w:after="0" w:line="240" w:lineRule="auto"/>
              <w:ind w:left="459" w:hanging="459"/>
              <w:rPr>
                <w:color w:val="000000"/>
                <w:lang w:val="en-US"/>
              </w:rPr>
            </w:pPr>
            <w:r w:rsidRPr="00270D2F">
              <w:rPr>
                <w:color w:val="000000"/>
                <w:lang w:val="en-US"/>
              </w:rPr>
              <w:t xml:space="preserve">10.  </w:t>
            </w:r>
            <w:r w:rsidR="00270D2F">
              <w:rPr>
                <w:color w:val="000000"/>
                <w:lang w:val="en-US"/>
              </w:rPr>
              <w:tab/>
            </w:r>
            <w:r w:rsidRPr="00270D2F">
              <w:rPr>
                <w:color w:val="000000"/>
                <w:lang w:val="en-US"/>
              </w:rPr>
              <w:t>Exercise initiative and independence by investigating the experience of discrimination/discriminating practices encountered by one group in Irish society</w:t>
            </w:r>
          </w:p>
        </w:tc>
        <w:tc>
          <w:tcPr>
            <w:tcW w:w="2411" w:type="dxa"/>
            <w:vAlign w:val="center"/>
          </w:tcPr>
          <w:p w:rsidR="00C87AA7" w:rsidRPr="00270D2F" w:rsidRDefault="00C87AA7" w:rsidP="00270D2F">
            <w:pPr>
              <w:spacing w:after="0" w:line="240" w:lineRule="auto"/>
            </w:pPr>
            <w:r w:rsidRPr="00270D2F">
              <w:t>Project</w:t>
            </w:r>
          </w:p>
        </w:tc>
      </w:tr>
      <w:tr w:rsidR="00C87AA7" w:rsidRPr="00270D2F" w:rsidTr="00270D2F">
        <w:tc>
          <w:tcPr>
            <w:tcW w:w="6377" w:type="dxa"/>
            <w:vAlign w:val="center"/>
          </w:tcPr>
          <w:p w:rsidR="00C87AA7" w:rsidRPr="00270D2F" w:rsidRDefault="00C87AA7" w:rsidP="00270D2F">
            <w:pPr>
              <w:tabs>
                <w:tab w:val="left" w:pos="741"/>
              </w:tabs>
              <w:autoSpaceDE w:val="0"/>
              <w:autoSpaceDN w:val="0"/>
              <w:adjustRightInd w:val="0"/>
              <w:spacing w:after="0" w:line="240" w:lineRule="auto"/>
              <w:ind w:left="459" w:hanging="459"/>
              <w:rPr>
                <w:color w:val="000000"/>
                <w:lang w:val="en-US"/>
              </w:rPr>
            </w:pPr>
            <w:r w:rsidRPr="00270D2F">
              <w:rPr>
                <w:color w:val="000000"/>
                <w:lang w:val="en-US"/>
              </w:rPr>
              <w:t xml:space="preserve">11.  </w:t>
            </w:r>
            <w:r w:rsidR="00270D2F">
              <w:rPr>
                <w:color w:val="000000"/>
                <w:lang w:val="en-US"/>
              </w:rPr>
              <w:tab/>
            </w:r>
            <w:r w:rsidRPr="00270D2F">
              <w:rPr>
                <w:color w:val="000000"/>
                <w:lang w:val="en-US"/>
              </w:rPr>
              <w:t>Plan direct and manage time and work independently to provide evidence of research e.g. correspondence, note taking, interviews, tape recordings</w:t>
            </w:r>
          </w:p>
        </w:tc>
        <w:tc>
          <w:tcPr>
            <w:tcW w:w="2411" w:type="dxa"/>
            <w:vAlign w:val="center"/>
          </w:tcPr>
          <w:p w:rsidR="00C87AA7" w:rsidRPr="00270D2F" w:rsidRDefault="00C87AA7" w:rsidP="00270D2F">
            <w:pPr>
              <w:spacing w:after="0" w:line="240" w:lineRule="auto"/>
            </w:pPr>
            <w:r w:rsidRPr="00270D2F">
              <w:t>Project</w:t>
            </w:r>
          </w:p>
        </w:tc>
      </w:tr>
      <w:tr w:rsidR="00C87AA7" w:rsidRPr="00270D2F" w:rsidTr="00270D2F">
        <w:tc>
          <w:tcPr>
            <w:tcW w:w="6377" w:type="dxa"/>
            <w:vAlign w:val="center"/>
          </w:tcPr>
          <w:p w:rsidR="00C87AA7" w:rsidRPr="00270D2F" w:rsidRDefault="00C87AA7" w:rsidP="00270D2F">
            <w:pPr>
              <w:tabs>
                <w:tab w:val="left" w:pos="741"/>
              </w:tabs>
              <w:autoSpaceDE w:val="0"/>
              <w:autoSpaceDN w:val="0"/>
              <w:adjustRightInd w:val="0"/>
              <w:spacing w:after="0" w:line="240" w:lineRule="auto"/>
              <w:ind w:left="459" w:hanging="459"/>
              <w:rPr>
                <w:color w:val="000000"/>
                <w:lang w:val="en-US"/>
              </w:rPr>
            </w:pPr>
            <w:r w:rsidRPr="00270D2F">
              <w:rPr>
                <w:color w:val="000000"/>
                <w:lang w:val="en-US"/>
              </w:rPr>
              <w:t xml:space="preserve">12.  </w:t>
            </w:r>
            <w:r w:rsidR="00270D2F">
              <w:rPr>
                <w:color w:val="000000"/>
                <w:lang w:val="en-US"/>
              </w:rPr>
              <w:tab/>
            </w:r>
            <w:r w:rsidRPr="00270D2F">
              <w:rPr>
                <w:color w:val="000000"/>
                <w:lang w:val="en-US"/>
              </w:rPr>
              <w:t>Process and present findings from research and draw conclusions from their analysis that discusses possible strategies for alleviating discriminating practices for a number of groups in Irish society.</w:t>
            </w:r>
          </w:p>
        </w:tc>
        <w:tc>
          <w:tcPr>
            <w:tcW w:w="2411" w:type="dxa"/>
            <w:vAlign w:val="center"/>
          </w:tcPr>
          <w:p w:rsidR="00C87AA7" w:rsidRPr="00270D2F" w:rsidRDefault="00C87AA7" w:rsidP="00270D2F">
            <w:pPr>
              <w:spacing w:after="0" w:line="240" w:lineRule="auto"/>
            </w:pPr>
            <w:r w:rsidRPr="00270D2F">
              <w:t>Project</w:t>
            </w:r>
          </w:p>
        </w:tc>
      </w:tr>
    </w:tbl>
    <w:p w:rsidR="00C87AA7" w:rsidRPr="00F9571E" w:rsidRDefault="00C87AA7">
      <w:pPr>
        <w:sectPr w:rsidR="00C87AA7" w:rsidRPr="00F9571E">
          <w:pgSz w:w="11906" w:h="16838"/>
          <w:pgMar w:top="1440" w:right="1440" w:bottom="1440" w:left="1440" w:header="708" w:footer="708" w:gutter="0"/>
          <w:cols w:space="708"/>
          <w:docGrid w:linePitch="360"/>
        </w:sectPr>
      </w:pPr>
    </w:p>
    <w:p w:rsidR="00C87AA7" w:rsidRPr="00F9571E" w:rsidRDefault="00C87AA7" w:rsidP="008F164E">
      <w:pPr>
        <w:spacing w:after="0" w:line="240" w:lineRule="auto"/>
        <w:rPr>
          <w:b/>
          <w:bCs/>
        </w:rPr>
      </w:pPr>
      <w:r w:rsidRPr="00F9571E">
        <w:rPr>
          <w:b/>
          <w:bCs/>
        </w:rPr>
        <w:t>11c.  Guidelines for Assessment Activities</w:t>
      </w:r>
    </w:p>
    <w:p w:rsidR="00C87AA7" w:rsidRPr="00F9571E" w:rsidRDefault="00C87AA7" w:rsidP="00270D2F">
      <w:pPr>
        <w:pStyle w:val="NoSpacing"/>
        <w:rPr>
          <w:color w:val="000000"/>
        </w:rPr>
      </w:pPr>
      <w:r w:rsidRPr="00F9571E">
        <w:t xml:space="preserve">The assessor is required to devise </w:t>
      </w:r>
      <w:r w:rsidRPr="00B803F6">
        <w:t>assessment briefs and marking schemes, examination papers and marking schemes/outline solutions for the project and exam.  In devising the assessment briefs/examination papers, care should</w:t>
      </w:r>
      <w:r w:rsidRPr="00F9571E">
        <w:t xml:space="preserve"> be taken to ensure that the learner is given the opportunity to show evidence of achievement of ALL the learning outcomes. </w:t>
      </w:r>
      <w:r w:rsidRPr="00F9571E">
        <w:rPr>
          <w:color w:val="000000"/>
        </w:rPr>
        <w:t>Assessment briefs may be designed to allow the learner to make use of a wide range of media in presenting assessment evidence, as appropriate. Quality assured procedures must be in place to ensure the reliability of learner evidence.</w:t>
      </w:r>
    </w:p>
    <w:p w:rsidR="00C87AA7" w:rsidRPr="00F9571E" w:rsidRDefault="00C87AA7" w:rsidP="008F164E">
      <w:pPr>
        <w:spacing w:after="0" w:line="240" w:lineRule="auto"/>
        <w:rPr>
          <w:b/>
          <w:bCs/>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3865"/>
        <w:gridCol w:w="4923"/>
      </w:tblGrid>
      <w:tr w:rsidR="00C87AA7" w:rsidRPr="00B803F6" w:rsidTr="00270D2F">
        <w:tc>
          <w:tcPr>
            <w:tcW w:w="3865" w:type="dxa"/>
            <w:vAlign w:val="center"/>
          </w:tcPr>
          <w:p w:rsidR="00C87AA7" w:rsidRPr="00B803F6" w:rsidRDefault="00C87AA7" w:rsidP="00270D2F">
            <w:pPr>
              <w:spacing w:after="0" w:line="240" w:lineRule="auto"/>
              <w:rPr>
                <w:b/>
                <w:bCs/>
              </w:rPr>
            </w:pPr>
            <w:r w:rsidRPr="00B803F6">
              <w:rPr>
                <w:b/>
                <w:bCs/>
              </w:rPr>
              <w:t>Project</w:t>
            </w:r>
          </w:p>
        </w:tc>
        <w:tc>
          <w:tcPr>
            <w:tcW w:w="4923" w:type="dxa"/>
            <w:vAlign w:val="center"/>
          </w:tcPr>
          <w:p w:rsidR="00C87AA7" w:rsidRPr="00B803F6" w:rsidRDefault="00C87AA7" w:rsidP="00270D2F">
            <w:pPr>
              <w:spacing w:after="0" w:line="240" w:lineRule="auto"/>
              <w:rPr>
                <w:b/>
                <w:bCs/>
              </w:rPr>
            </w:pPr>
            <w:r w:rsidRPr="00B803F6">
              <w:rPr>
                <w:b/>
                <w:bCs/>
              </w:rPr>
              <w:t>50%</w:t>
            </w:r>
          </w:p>
        </w:tc>
      </w:tr>
      <w:tr w:rsidR="00C87AA7" w:rsidRPr="00F9571E" w:rsidTr="00270D2F">
        <w:trPr>
          <w:trHeight w:val="399"/>
        </w:trPr>
        <w:tc>
          <w:tcPr>
            <w:tcW w:w="8788" w:type="dxa"/>
            <w:gridSpan w:val="2"/>
            <w:vAlign w:val="center"/>
          </w:tcPr>
          <w:p w:rsidR="00C87AA7" w:rsidRPr="00B803F6" w:rsidRDefault="00C87AA7" w:rsidP="00270D2F">
            <w:pPr>
              <w:spacing w:after="0" w:line="240" w:lineRule="auto"/>
            </w:pPr>
            <w:r w:rsidRPr="00B803F6">
              <w:rPr>
                <w:b/>
                <w:bCs/>
              </w:rPr>
              <w:t>12 -16 weeks</w:t>
            </w:r>
          </w:p>
        </w:tc>
      </w:tr>
      <w:tr w:rsidR="00C87AA7" w:rsidRPr="00F9571E" w:rsidTr="00270D2F">
        <w:trPr>
          <w:trHeight w:val="274"/>
        </w:trPr>
        <w:tc>
          <w:tcPr>
            <w:tcW w:w="8788" w:type="dxa"/>
            <w:gridSpan w:val="2"/>
            <w:vAlign w:val="center"/>
          </w:tcPr>
          <w:p w:rsidR="00C87AA7" w:rsidRDefault="00270D2F" w:rsidP="00270D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rPr>
                <w:color w:val="000000"/>
                <w:lang w:val="en-US"/>
              </w:rPr>
            </w:pPr>
            <w:r w:rsidRPr="00270D2F">
              <w:rPr>
                <w:color w:val="000000"/>
                <w:sz w:val="6"/>
                <w:lang w:val="en-US"/>
              </w:rPr>
              <w:br/>
            </w:r>
            <w:r w:rsidR="00C87AA7" w:rsidRPr="004242AC">
              <w:rPr>
                <w:color w:val="000000"/>
                <w:lang w:val="en-US"/>
              </w:rPr>
              <w:t>The internal assessor will devise a project</w:t>
            </w:r>
            <w:r w:rsidR="00C87AA7">
              <w:rPr>
                <w:color w:val="000000"/>
                <w:lang w:val="en-US"/>
              </w:rPr>
              <w:t xml:space="preserve"> brief </w:t>
            </w:r>
            <w:r w:rsidR="00C87AA7" w:rsidRPr="004242AC">
              <w:rPr>
                <w:color w:val="000000"/>
                <w:lang w:val="en-US"/>
              </w:rPr>
              <w:t xml:space="preserve">that requires candidates to demonstrate: </w:t>
            </w:r>
          </w:p>
          <w:p w:rsidR="00C87AA7" w:rsidRPr="00B803F6" w:rsidRDefault="00C87AA7" w:rsidP="00270D2F">
            <w:pPr>
              <w:pStyle w:val="ListParagraph"/>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rPr>
                <w:rFonts w:cs="Calibri"/>
                <w:color w:val="000000"/>
                <w:sz w:val="22"/>
                <w:szCs w:val="22"/>
                <w:lang w:val="en-US" w:eastAsia="en-US"/>
              </w:rPr>
            </w:pPr>
            <w:r w:rsidRPr="00B803F6">
              <w:rPr>
                <w:rFonts w:cs="Calibri"/>
                <w:color w:val="000000"/>
                <w:sz w:val="22"/>
                <w:szCs w:val="22"/>
                <w:lang w:val="en-US" w:eastAsia="en-US"/>
              </w:rPr>
              <w:t>understanding and application of concepts in social studies  (L.O.s 1, 10)</w:t>
            </w:r>
          </w:p>
          <w:p w:rsidR="00C87AA7" w:rsidRPr="00B803F6" w:rsidRDefault="00C87AA7" w:rsidP="00270D2F">
            <w:pPr>
              <w:pStyle w:val="ListParagraph"/>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567" w:hanging="207"/>
              <w:rPr>
                <w:rFonts w:cs="Calibri"/>
                <w:color w:val="000000"/>
                <w:sz w:val="22"/>
                <w:szCs w:val="22"/>
                <w:lang w:val="en-US" w:eastAsia="en-US"/>
              </w:rPr>
            </w:pPr>
            <w:r w:rsidRPr="00B803F6">
              <w:rPr>
                <w:rFonts w:cs="Calibri"/>
                <w:color w:val="000000"/>
                <w:sz w:val="22"/>
                <w:szCs w:val="22"/>
                <w:lang w:val="en-US" w:eastAsia="en-US"/>
              </w:rPr>
              <w:t>use of relevant research/survey techniques and sources of information  referencing/bibliography (L.O.s 6, 7, 8, 9, 11)</w:t>
            </w:r>
          </w:p>
          <w:p w:rsidR="00C87AA7" w:rsidRPr="00B803F6" w:rsidRDefault="00C87AA7" w:rsidP="00270D2F">
            <w:pPr>
              <w:pStyle w:val="ListParagraph"/>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rPr>
                <w:rFonts w:cs="Calibri"/>
                <w:color w:val="000000"/>
                <w:sz w:val="22"/>
                <w:szCs w:val="22"/>
                <w:lang w:val="en-US" w:eastAsia="en-US"/>
              </w:rPr>
            </w:pPr>
            <w:r w:rsidRPr="00B803F6">
              <w:rPr>
                <w:rFonts w:cs="Calibri"/>
                <w:color w:val="000000"/>
                <w:sz w:val="22"/>
                <w:szCs w:val="22"/>
                <w:lang w:val="en-US" w:eastAsia="en-US"/>
              </w:rPr>
              <w:t>ability to analyse, evaluate, draw conclusions, make recommendations (L.O.s 10, 12)</w:t>
            </w:r>
          </w:p>
          <w:p w:rsidR="00C87AA7" w:rsidRPr="00F9571E" w:rsidRDefault="00C87AA7" w:rsidP="00270D2F">
            <w:pPr>
              <w:spacing w:after="160"/>
            </w:pPr>
            <w:r w:rsidRPr="00F9571E">
              <w:t xml:space="preserve">Evidence for this assessment technique may take the form of </w:t>
            </w:r>
            <w:r w:rsidRPr="00270D2F">
              <w:t>written, oral, graphic, audio, visual or digital evidence, or any combination of these (select as appropriate)</w:t>
            </w:r>
            <w:r w:rsidRPr="00F9571E">
              <w:t>. Any audio, video or digital evidence must be provided in a suitable format.</w:t>
            </w:r>
          </w:p>
          <w:p w:rsidR="00C87AA7" w:rsidRPr="00F9571E" w:rsidRDefault="00C87AA7" w:rsidP="00270D2F">
            <w:pPr>
              <w:spacing w:after="160"/>
            </w:pPr>
            <w:r w:rsidRPr="00F9571E">
              <w:t xml:space="preserve">All instructions for the learner must be clearly outlined in </w:t>
            </w:r>
            <w:r>
              <w:t>the project brief.</w:t>
            </w:r>
          </w:p>
          <w:p w:rsidR="00C87AA7" w:rsidRDefault="00C87AA7" w:rsidP="00270D2F">
            <w:pPr>
              <w:spacing w:after="160"/>
            </w:pPr>
            <w:r w:rsidRPr="007C1541">
              <w:t>Learning outcom</w:t>
            </w:r>
            <w:r>
              <w:t>es 1, 6, 7, 8, 9, 10, 11, 12 will</w:t>
            </w:r>
            <w:r w:rsidRPr="007C1541">
              <w:t xml:space="preserve"> be assessed here.</w:t>
            </w:r>
          </w:p>
          <w:p w:rsidR="00C87AA7" w:rsidRPr="00F9571E" w:rsidRDefault="00C87AA7" w:rsidP="00270D2F">
            <w:pPr>
              <w:spacing w:after="40"/>
            </w:pPr>
            <w:r>
              <w:t>Learning outcomes 2 – 5 will provide the topic for the project</w:t>
            </w:r>
          </w:p>
        </w:tc>
      </w:tr>
    </w:tbl>
    <w:p w:rsidR="00C87AA7" w:rsidRPr="00270D2F" w:rsidRDefault="00C87AA7" w:rsidP="008F164E">
      <w:pPr>
        <w:spacing w:after="0" w:line="240" w:lineRule="auto"/>
        <w:rPr>
          <w:b/>
          <w:bCs/>
          <w:sz w:val="8"/>
        </w:rPr>
      </w:pPr>
    </w:p>
    <w:p w:rsidR="00C87AA7" w:rsidRPr="00270D2F" w:rsidRDefault="00C87AA7" w:rsidP="008F164E">
      <w:pPr>
        <w:spacing w:after="0" w:line="240" w:lineRule="auto"/>
        <w:rPr>
          <w:b/>
          <w:bCs/>
          <w:sz w:val="2"/>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3973"/>
        <w:gridCol w:w="4815"/>
      </w:tblGrid>
      <w:tr w:rsidR="00C87AA7" w:rsidRPr="00B803F6" w:rsidTr="00270D2F">
        <w:trPr>
          <w:trHeight w:val="481"/>
        </w:trPr>
        <w:tc>
          <w:tcPr>
            <w:tcW w:w="3973" w:type="dxa"/>
            <w:vAlign w:val="center"/>
          </w:tcPr>
          <w:p w:rsidR="00C87AA7" w:rsidRPr="00B803F6" w:rsidRDefault="00C87AA7" w:rsidP="00270D2F">
            <w:pPr>
              <w:spacing w:after="0" w:line="240" w:lineRule="auto"/>
              <w:rPr>
                <w:b/>
                <w:bCs/>
              </w:rPr>
            </w:pPr>
            <w:r w:rsidRPr="00B803F6">
              <w:rPr>
                <w:b/>
                <w:bCs/>
              </w:rPr>
              <w:t>Examination</w:t>
            </w:r>
          </w:p>
        </w:tc>
        <w:tc>
          <w:tcPr>
            <w:tcW w:w="4815" w:type="dxa"/>
            <w:vAlign w:val="center"/>
          </w:tcPr>
          <w:p w:rsidR="00C87AA7" w:rsidRPr="00B803F6" w:rsidRDefault="00C87AA7" w:rsidP="00270D2F">
            <w:pPr>
              <w:spacing w:after="0" w:line="240" w:lineRule="auto"/>
              <w:rPr>
                <w:b/>
                <w:bCs/>
              </w:rPr>
            </w:pPr>
            <w:r w:rsidRPr="00B803F6">
              <w:rPr>
                <w:b/>
                <w:bCs/>
              </w:rPr>
              <w:t>50%</w:t>
            </w:r>
          </w:p>
        </w:tc>
      </w:tr>
      <w:tr w:rsidR="00C87AA7" w:rsidRPr="00F9571E" w:rsidTr="00270D2F">
        <w:trPr>
          <w:trHeight w:val="489"/>
        </w:trPr>
        <w:tc>
          <w:tcPr>
            <w:tcW w:w="8788" w:type="dxa"/>
            <w:gridSpan w:val="2"/>
            <w:vAlign w:val="center"/>
          </w:tcPr>
          <w:p w:rsidR="00C87AA7" w:rsidRPr="00B803F6" w:rsidRDefault="00C87AA7" w:rsidP="00270D2F">
            <w:pPr>
              <w:spacing w:after="0" w:line="240" w:lineRule="auto"/>
            </w:pPr>
            <w:r w:rsidRPr="00B803F6">
              <w:rPr>
                <w:b/>
                <w:bCs/>
              </w:rPr>
              <w:t>2.5 hours</w:t>
            </w:r>
          </w:p>
        </w:tc>
      </w:tr>
      <w:tr w:rsidR="00C87AA7" w:rsidRPr="00F9571E" w:rsidTr="00270D2F">
        <w:tc>
          <w:tcPr>
            <w:tcW w:w="8788" w:type="dxa"/>
            <w:gridSpan w:val="2"/>
            <w:vAlign w:val="center"/>
          </w:tcPr>
          <w:p w:rsidR="00C87AA7" w:rsidRDefault="00C87AA7" w:rsidP="00270D2F">
            <w:pPr>
              <w:rPr>
                <w:lang w:val="en-US"/>
              </w:rPr>
            </w:pPr>
            <w:r w:rsidRPr="000F2EC9">
              <w:rPr>
                <w:lang w:val="en-US"/>
              </w:rPr>
              <w:t>The internal assessor will devise a theory-based examination that assesses candidates’ ability to recall and ap</w:t>
            </w:r>
            <w:bookmarkStart w:id="0" w:name="Section11"/>
            <w:bookmarkEnd w:id="0"/>
            <w:r w:rsidRPr="000F2EC9">
              <w:rPr>
                <w:lang w:val="en-US"/>
              </w:rPr>
              <w:t>ply theory and understanding, requiring responses to structured questions. These questions may be answered in different media such as in writing or orally.</w:t>
            </w:r>
          </w:p>
          <w:p w:rsidR="00C87AA7" w:rsidRPr="00127157" w:rsidRDefault="00C87AA7" w:rsidP="00270D2F">
            <w:pPr>
              <w:spacing w:after="40"/>
              <w:rPr>
                <w:lang w:val="en-US"/>
              </w:rPr>
            </w:pPr>
            <w:r>
              <w:rPr>
                <w:lang w:val="en-US"/>
              </w:rPr>
              <w:t>Learning outcomes 1 to 5 will be assessed here.</w:t>
            </w:r>
          </w:p>
        </w:tc>
      </w:tr>
    </w:tbl>
    <w:p w:rsidR="00B803F6" w:rsidRPr="00270D2F" w:rsidRDefault="00B803F6" w:rsidP="00B803F6">
      <w:pPr>
        <w:pStyle w:val="ListParagraph"/>
        <w:spacing w:after="0" w:line="240" w:lineRule="auto"/>
        <w:ind w:left="360"/>
        <w:rPr>
          <w:b/>
          <w:bCs/>
          <w:sz w:val="4"/>
        </w:rPr>
      </w:pPr>
    </w:p>
    <w:p w:rsidR="00C87AA7" w:rsidRPr="000F2EC9" w:rsidRDefault="00C87AA7" w:rsidP="00270D2F">
      <w:pPr>
        <w:pStyle w:val="Heading1"/>
      </w:pPr>
      <w:r w:rsidRPr="000F2EC9">
        <w:t>Grading</w:t>
      </w:r>
    </w:p>
    <w:p w:rsidR="00C87AA7" w:rsidRPr="00F9571E" w:rsidRDefault="00C87AA7" w:rsidP="00270D2F">
      <w:pPr>
        <w:spacing w:after="0" w:line="240" w:lineRule="auto"/>
        <w:ind w:left="426"/>
      </w:pPr>
      <w:r w:rsidRPr="00F9571E">
        <w:t xml:space="preserve">Distinction: </w:t>
      </w:r>
      <w:r w:rsidRPr="00F9571E">
        <w:tab/>
        <w:t xml:space="preserve">80% - 100% </w:t>
      </w:r>
    </w:p>
    <w:p w:rsidR="00C87AA7" w:rsidRPr="00F9571E" w:rsidRDefault="00C87AA7" w:rsidP="00270D2F">
      <w:pPr>
        <w:spacing w:after="0" w:line="240" w:lineRule="auto"/>
        <w:ind w:left="426"/>
      </w:pPr>
      <w:r w:rsidRPr="00F9571E">
        <w:t>Merit:</w:t>
      </w:r>
      <w:r w:rsidRPr="00F9571E">
        <w:tab/>
      </w:r>
      <w:r w:rsidRPr="00F9571E">
        <w:tab/>
        <w:t>65% - 79%</w:t>
      </w:r>
    </w:p>
    <w:p w:rsidR="00C87AA7" w:rsidRPr="00F9571E" w:rsidRDefault="00C87AA7" w:rsidP="00270D2F">
      <w:pPr>
        <w:spacing w:after="0" w:line="240" w:lineRule="auto"/>
        <w:ind w:left="426"/>
      </w:pPr>
      <w:r w:rsidRPr="00F9571E">
        <w:t xml:space="preserve">Pass: </w:t>
      </w:r>
      <w:r w:rsidRPr="00F9571E">
        <w:tab/>
      </w:r>
      <w:r w:rsidRPr="00F9571E">
        <w:tab/>
        <w:t>50% - 64%</w:t>
      </w:r>
    </w:p>
    <w:p w:rsidR="00C87AA7" w:rsidRPr="00F9571E" w:rsidRDefault="00C87AA7" w:rsidP="00270D2F">
      <w:pPr>
        <w:spacing w:after="0" w:line="240" w:lineRule="auto"/>
        <w:ind w:left="426"/>
      </w:pPr>
      <w:r w:rsidRPr="00F9571E">
        <w:t>Unsuccessful:</w:t>
      </w:r>
      <w:r w:rsidRPr="00F9571E">
        <w:tab/>
        <w:t>0% - 49%</w:t>
      </w:r>
    </w:p>
    <w:p w:rsidR="00270D2F" w:rsidRDefault="00270D2F" w:rsidP="00270D2F">
      <w:pPr>
        <w:pStyle w:val="NoSpacing"/>
        <w:rPr>
          <w:lang w:val="en-GB"/>
        </w:rPr>
      </w:pPr>
    </w:p>
    <w:p w:rsidR="00C87AA7" w:rsidRPr="00F9571E" w:rsidRDefault="00C87AA7" w:rsidP="00270D2F">
      <w:pPr>
        <w:pStyle w:val="NoSpacing"/>
        <w:rPr>
          <w:lang w:val="en-GB"/>
        </w:rPr>
        <w:sectPr w:rsidR="00C87AA7" w:rsidRPr="00F9571E">
          <w:pgSz w:w="11906" w:h="16838"/>
          <w:pgMar w:top="1440" w:right="1440" w:bottom="1440" w:left="1440" w:header="708" w:footer="708" w:gutter="0"/>
          <w:cols w:space="708"/>
          <w:docGrid w:linePitch="360"/>
        </w:sectPr>
      </w:pPr>
      <w:r w:rsidRPr="00F9571E">
        <w:rPr>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0A0" w:firstRow="1" w:lastRow="0" w:firstColumn="1" w:lastColumn="0" w:noHBand="0" w:noVBand="0"/>
      </w:tblPr>
      <w:tblGrid>
        <w:gridCol w:w="4503"/>
        <w:gridCol w:w="4819"/>
      </w:tblGrid>
      <w:tr w:rsidR="00C87AA7" w:rsidRPr="00F9571E" w:rsidTr="00270D2F">
        <w:trPr>
          <w:trHeight w:val="687"/>
        </w:trPr>
        <w:tc>
          <w:tcPr>
            <w:tcW w:w="4503" w:type="dxa"/>
            <w:vAlign w:val="center"/>
          </w:tcPr>
          <w:p w:rsidR="00C87AA7" w:rsidRPr="00270D2F" w:rsidRDefault="00C87AA7" w:rsidP="00270D2F">
            <w:pPr>
              <w:spacing w:after="0" w:line="240" w:lineRule="auto"/>
              <w:jc w:val="center"/>
              <w:rPr>
                <w:b/>
                <w:bCs/>
              </w:rPr>
            </w:pPr>
            <w:r w:rsidRPr="00270D2F">
              <w:rPr>
                <w:b/>
                <w:bCs/>
              </w:rPr>
              <w:t>Social Studies</w:t>
            </w:r>
            <w:r w:rsidR="00270D2F">
              <w:rPr>
                <w:b/>
                <w:bCs/>
              </w:rPr>
              <w:t xml:space="preserve">  </w:t>
            </w:r>
            <w:r w:rsidRPr="00270D2F">
              <w:rPr>
                <w:b/>
                <w:bCs/>
              </w:rPr>
              <w:t>5N1370</w:t>
            </w:r>
          </w:p>
        </w:tc>
        <w:tc>
          <w:tcPr>
            <w:tcW w:w="4819" w:type="dxa"/>
            <w:vAlign w:val="center"/>
          </w:tcPr>
          <w:p w:rsidR="00C87AA7" w:rsidRPr="00270D2F" w:rsidRDefault="00C87AA7" w:rsidP="00270D2F">
            <w:pPr>
              <w:spacing w:after="0" w:line="240" w:lineRule="auto"/>
              <w:jc w:val="center"/>
              <w:rPr>
                <w:b/>
                <w:bCs/>
              </w:rPr>
            </w:pPr>
            <w:r w:rsidRPr="00270D2F">
              <w:rPr>
                <w:b/>
                <w:bCs/>
              </w:rPr>
              <w:t>Learner Marking Sheet</w:t>
            </w:r>
          </w:p>
          <w:p w:rsidR="00C87AA7" w:rsidRPr="00270D2F" w:rsidRDefault="00C87AA7" w:rsidP="00270D2F">
            <w:pPr>
              <w:spacing w:after="0" w:line="240" w:lineRule="auto"/>
              <w:jc w:val="center"/>
              <w:rPr>
                <w:b/>
                <w:bCs/>
              </w:rPr>
            </w:pPr>
            <w:r w:rsidRPr="00270D2F">
              <w:rPr>
                <w:b/>
                <w:bCs/>
              </w:rPr>
              <w:t>Project</w:t>
            </w:r>
            <w:r w:rsidR="00270D2F">
              <w:rPr>
                <w:b/>
                <w:bCs/>
              </w:rPr>
              <w:t xml:space="preserve"> </w:t>
            </w:r>
            <w:r w:rsidRPr="00270D2F">
              <w:rPr>
                <w:b/>
                <w:bCs/>
              </w:rPr>
              <w:t>50%</w:t>
            </w:r>
          </w:p>
        </w:tc>
      </w:tr>
    </w:tbl>
    <w:p w:rsidR="00C87AA7" w:rsidRPr="00F9571E" w:rsidRDefault="00C87AA7" w:rsidP="008F164E"/>
    <w:p w:rsidR="00C87AA7" w:rsidRPr="00F9571E" w:rsidRDefault="00C87AA7" w:rsidP="00270D2F">
      <w:pPr>
        <w:jc w:val="center"/>
      </w:pPr>
      <w:r w:rsidRPr="00F9571E">
        <w:t>Learner’s Name: ________________________________</w:t>
      </w:r>
    </w:p>
    <w:tbl>
      <w:tblPr>
        <w:tblW w:w="93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27"/>
        <w:gridCol w:w="1417"/>
        <w:gridCol w:w="1276"/>
      </w:tblGrid>
      <w:tr w:rsidR="00C87AA7" w:rsidRPr="00814228" w:rsidTr="00CD5719">
        <w:tc>
          <w:tcPr>
            <w:tcW w:w="6627" w:type="dxa"/>
            <w:vAlign w:val="center"/>
          </w:tcPr>
          <w:p w:rsidR="00C87AA7" w:rsidRPr="00814228" w:rsidRDefault="00C87AA7" w:rsidP="00270D2F">
            <w:pPr>
              <w:spacing w:after="0" w:line="240" w:lineRule="auto"/>
              <w:rPr>
                <w:b/>
                <w:bCs/>
              </w:rPr>
            </w:pPr>
            <w:r w:rsidRPr="00814228">
              <w:rPr>
                <w:b/>
                <w:bCs/>
              </w:rPr>
              <w:t>Assessment Criteria</w:t>
            </w:r>
          </w:p>
        </w:tc>
        <w:tc>
          <w:tcPr>
            <w:tcW w:w="1417" w:type="dxa"/>
            <w:vAlign w:val="center"/>
          </w:tcPr>
          <w:p w:rsidR="00C87AA7" w:rsidRPr="00814228" w:rsidRDefault="00C87AA7" w:rsidP="00270D2F">
            <w:pPr>
              <w:spacing w:after="0" w:line="240" w:lineRule="auto"/>
              <w:jc w:val="center"/>
            </w:pPr>
            <w:r w:rsidRPr="00814228">
              <w:rPr>
                <w:b/>
                <w:bCs/>
              </w:rPr>
              <w:t>Maximum</w:t>
            </w:r>
            <w:r w:rsidR="00270D2F" w:rsidRPr="00814228">
              <w:rPr>
                <w:b/>
                <w:bCs/>
              </w:rPr>
              <w:t xml:space="preserve"> </w:t>
            </w:r>
            <w:r w:rsidRPr="00814228">
              <w:rPr>
                <w:b/>
                <w:bCs/>
              </w:rPr>
              <w:t>Mark</w:t>
            </w:r>
          </w:p>
        </w:tc>
        <w:tc>
          <w:tcPr>
            <w:tcW w:w="1276" w:type="dxa"/>
            <w:vAlign w:val="center"/>
          </w:tcPr>
          <w:p w:rsidR="00C87AA7" w:rsidRPr="00814228" w:rsidRDefault="00C87AA7" w:rsidP="00270D2F">
            <w:pPr>
              <w:spacing w:after="0" w:line="240" w:lineRule="auto"/>
              <w:jc w:val="center"/>
            </w:pPr>
            <w:r w:rsidRPr="00814228">
              <w:rPr>
                <w:b/>
                <w:bCs/>
              </w:rPr>
              <w:t>Learner</w:t>
            </w:r>
            <w:r w:rsidR="00270D2F" w:rsidRPr="00814228">
              <w:rPr>
                <w:b/>
                <w:bCs/>
              </w:rPr>
              <w:t xml:space="preserve"> </w:t>
            </w:r>
            <w:r w:rsidRPr="00814228">
              <w:rPr>
                <w:b/>
                <w:bCs/>
              </w:rPr>
              <w:t>Mark</w:t>
            </w:r>
          </w:p>
        </w:tc>
      </w:tr>
      <w:tr w:rsidR="00C87AA7" w:rsidRPr="00814228" w:rsidTr="00CD5719">
        <w:tc>
          <w:tcPr>
            <w:tcW w:w="6627" w:type="dxa"/>
          </w:tcPr>
          <w:p w:rsidR="00C87AA7" w:rsidRPr="00814228" w:rsidRDefault="00C87AA7" w:rsidP="00270D2F">
            <w:pPr>
              <w:spacing w:before="120" w:after="80" w:line="240" w:lineRule="auto"/>
              <w:jc w:val="both"/>
              <w:rPr>
                <w:i/>
              </w:rPr>
            </w:pPr>
            <w:r w:rsidRPr="00814228">
              <w:rPr>
                <w:i/>
              </w:rPr>
              <w:t xml:space="preserve">Planning and presentation: </w:t>
            </w:r>
          </w:p>
          <w:p w:rsidR="00C87AA7" w:rsidRPr="00814228" w:rsidRDefault="00C87AA7" w:rsidP="00127157">
            <w:pPr>
              <w:numPr>
                <w:ilvl w:val="0"/>
                <w:numId w:val="38"/>
              </w:numPr>
              <w:spacing w:after="0" w:line="240" w:lineRule="auto"/>
              <w:jc w:val="both"/>
              <w:rPr>
                <w:color w:val="000000"/>
                <w:lang w:val="en-US"/>
              </w:rPr>
            </w:pPr>
            <w:r w:rsidRPr="00814228">
              <w:t>Clear identification of theme chosen.</w:t>
            </w:r>
          </w:p>
          <w:p w:rsidR="00C87AA7" w:rsidRPr="00814228" w:rsidRDefault="00C87AA7" w:rsidP="00127157">
            <w:pPr>
              <w:numPr>
                <w:ilvl w:val="0"/>
                <w:numId w:val="38"/>
              </w:numPr>
              <w:spacing w:after="0" w:line="240" w:lineRule="auto"/>
              <w:jc w:val="both"/>
              <w:rPr>
                <w:color w:val="000000"/>
                <w:lang w:val="en-US"/>
              </w:rPr>
            </w:pPr>
            <w:r w:rsidRPr="00814228">
              <w:rPr>
                <w:color w:val="000000"/>
                <w:lang w:val="en-US"/>
              </w:rPr>
              <w:t>Coherent plan outlining approach to be taken.</w:t>
            </w:r>
          </w:p>
          <w:p w:rsidR="00C87AA7" w:rsidRPr="00814228" w:rsidRDefault="00C87AA7" w:rsidP="00127157">
            <w:pPr>
              <w:numPr>
                <w:ilvl w:val="0"/>
                <w:numId w:val="38"/>
              </w:numPr>
              <w:spacing w:after="0" w:line="240" w:lineRule="auto"/>
              <w:jc w:val="both"/>
              <w:rPr>
                <w:color w:val="000000"/>
                <w:lang w:val="en-US"/>
              </w:rPr>
            </w:pPr>
            <w:r w:rsidRPr="00814228">
              <w:rPr>
                <w:color w:val="000000"/>
                <w:lang w:val="en-US"/>
              </w:rPr>
              <w:t>Structure includes contents page, page numbers and headings.</w:t>
            </w:r>
          </w:p>
          <w:p w:rsidR="00C87AA7" w:rsidRPr="00814228" w:rsidRDefault="00C87AA7" w:rsidP="00127157">
            <w:pPr>
              <w:numPr>
                <w:ilvl w:val="0"/>
                <w:numId w:val="38"/>
              </w:numPr>
              <w:spacing w:after="0" w:line="240" w:lineRule="auto"/>
              <w:jc w:val="both"/>
              <w:rPr>
                <w:color w:val="000000"/>
                <w:lang w:val="en-US"/>
              </w:rPr>
            </w:pPr>
            <w:r w:rsidRPr="00814228">
              <w:rPr>
                <w:color w:val="000000"/>
                <w:lang w:val="en-US"/>
              </w:rPr>
              <w:t>Use of appropriate methods and sources.</w:t>
            </w:r>
          </w:p>
          <w:p w:rsidR="00C87AA7" w:rsidRPr="00814228" w:rsidRDefault="00C87AA7" w:rsidP="00127157">
            <w:pPr>
              <w:numPr>
                <w:ilvl w:val="0"/>
                <w:numId w:val="38"/>
              </w:numPr>
              <w:spacing w:after="0" w:line="240" w:lineRule="auto"/>
              <w:jc w:val="both"/>
              <w:rPr>
                <w:color w:val="000000"/>
                <w:lang w:val="en-US"/>
              </w:rPr>
            </w:pPr>
            <w:r w:rsidRPr="00814228">
              <w:rPr>
                <w:color w:val="000000"/>
                <w:lang w:val="en-US"/>
              </w:rPr>
              <w:t xml:space="preserve">Sources clearly acknowledged, bibliography included.  </w:t>
            </w:r>
          </w:p>
          <w:p w:rsidR="00C87AA7" w:rsidRPr="00814228" w:rsidRDefault="00C87AA7" w:rsidP="00F9571E">
            <w:pPr>
              <w:spacing w:after="0" w:line="240" w:lineRule="auto"/>
              <w:jc w:val="both"/>
              <w:rPr>
                <w:color w:val="000000"/>
                <w:lang w:val="en-US"/>
              </w:rPr>
            </w:pPr>
          </w:p>
        </w:tc>
        <w:tc>
          <w:tcPr>
            <w:tcW w:w="1417" w:type="dxa"/>
            <w:vAlign w:val="center"/>
          </w:tcPr>
          <w:p w:rsidR="00C87AA7" w:rsidRPr="00814228" w:rsidRDefault="00C87AA7" w:rsidP="00270D2F">
            <w:pPr>
              <w:spacing w:after="0" w:line="240" w:lineRule="auto"/>
              <w:jc w:val="center"/>
            </w:pPr>
            <w:r w:rsidRPr="00814228">
              <w:t>15</w:t>
            </w:r>
          </w:p>
        </w:tc>
        <w:tc>
          <w:tcPr>
            <w:tcW w:w="1276" w:type="dxa"/>
            <w:vAlign w:val="center"/>
          </w:tcPr>
          <w:p w:rsidR="00C87AA7" w:rsidRPr="00814228" w:rsidRDefault="00C87AA7" w:rsidP="00270D2F">
            <w:pPr>
              <w:spacing w:after="0" w:line="240" w:lineRule="auto"/>
              <w:jc w:val="center"/>
            </w:pPr>
          </w:p>
        </w:tc>
      </w:tr>
      <w:tr w:rsidR="00C87AA7" w:rsidRPr="00814228" w:rsidTr="00CD5719">
        <w:tc>
          <w:tcPr>
            <w:tcW w:w="6627" w:type="dxa"/>
          </w:tcPr>
          <w:p w:rsidR="00C87AA7" w:rsidRPr="00814228" w:rsidRDefault="00C87AA7" w:rsidP="00270D2F">
            <w:pPr>
              <w:spacing w:before="120" w:after="80" w:line="240" w:lineRule="auto"/>
              <w:jc w:val="both"/>
              <w:rPr>
                <w:i/>
              </w:rPr>
            </w:pPr>
            <w:r w:rsidRPr="00814228">
              <w:rPr>
                <w:i/>
              </w:rPr>
              <w:t xml:space="preserve">Content: </w:t>
            </w:r>
          </w:p>
          <w:p w:rsidR="00C87AA7" w:rsidRPr="00814228" w:rsidRDefault="00C87AA7" w:rsidP="00127157">
            <w:pPr>
              <w:numPr>
                <w:ilvl w:val="0"/>
                <w:numId w:val="37"/>
              </w:numPr>
              <w:tabs>
                <w:tab w:val="left" w:pos="2130"/>
              </w:tabs>
              <w:spacing w:after="0" w:line="240" w:lineRule="auto"/>
              <w:textAlignment w:val="top"/>
              <w:outlineLvl w:val="1"/>
              <w:rPr>
                <w:color w:val="000000"/>
                <w:lang w:val="en-US"/>
              </w:rPr>
            </w:pPr>
            <w:r w:rsidRPr="00814228">
              <w:rPr>
                <w:color w:val="000000"/>
                <w:lang w:val="en-US"/>
              </w:rPr>
              <w:t>Clear identification and discussion of key issues.</w:t>
            </w:r>
          </w:p>
          <w:p w:rsidR="00C87AA7" w:rsidRPr="00814228" w:rsidRDefault="00C87AA7" w:rsidP="00127157">
            <w:pPr>
              <w:numPr>
                <w:ilvl w:val="0"/>
                <w:numId w:val="37"/>
              </w:numPr>
              <w:tabs>
                <w:tab w:val="left" w:pos="2130"/>
              </w:tabs>
              <w:spacing w:after="0" w:line="240" w:lineRule="auto"/>
              <w:textAlignment w:val="top"/>
              <w:outlineLvl w:val="1"/>
              <w:rPr>
                <w:color w:val="000000"/>
                <w:lang w:val="en-US"/>
              </w:rPr>
            </w:pPr>
            <w:r w:rsidRPr="00814228">
              <w:rPr>
                <w:color w:val="000000"/>
                <w:lang w:val="en-US"/>
              </w:rPr>
              <w:t xml:space="preserve">Theoretical concepts explored. </w:t>
            </w:r>
          </w:p>
          <w:p w:rsidR="00C87AA7" w:rsidRPr="00814228" w:rsidRDefault="00C87AA7" w:rsidP="00127157">
            <w:pPr>
              <w:numPr>
                <w:ilvl w:val="0"/>
                <w:numId w:val="37"/>
              </w:numPr>
              <w:tabs>
                <w:tab w:val="left" w:pos="2130"/>
              </w:tabs>
              <w:spacing w:after="0" w:line="240" w:lineRule="auto"/>
              <w:textAlignment w:val="top"/>
              <w:outlineLvl w:val="1"/>
              <w:rPr>
                <w:color w:val="000000"/>
                <w:lang w:val="en-US"/>
              </w:rPr>
            </w:pPr>
            <w:r w:rsidRPr="00814228">
              <w:rPr>
                <w:color w:val="000000"/>
                <w:lang w:val="en-US"/>
              </w:rPr>
              <w:t>Demonstration of insight into lives of people in contemporary society.</w:t>
            </w:r>
            <w:r w:rsidRPr="00814228">
              <w:br/>
            </w:r>
          </w:p>
        </w:tc>
        <w:tc>
          <w:tcPr>
            <w:tcW w:w="1417" w:type="dxa"/>
            <w:vAlign w:val="center"/>
          </w:tcPr>
          <w:p w:rsidR="00C87AA7" w:rsidRPr="00814228" w:rsidRDefault="00C87AA7" w:rsidP="00270D2F">
            <w:pPr>
              <w:spacing w:after="0" w:line="240" w:lineRule="auto"/>
              <w:jc w:val="center"/>
            </w:pPr>
            <w:r w:rsidRPr="00814228">
              <w:t>30</w:t>
            </w:r>
          </w:p>
        </w:tc>
        <w:tc>
          <w:tcPr>
            <w:tcW w:w="1276" w:type="dxa"/>
            <w:vAlign w:val="center"/>
          </w:tcPr>
          <w:p w:rsidR="00C87AA7" w:rsidRPr="00814228" w:rsidRDefault="00C87AA7" w:rsidP="00270D2F">
            <w:pPr>
              <w:spacing w:after="0" w:line="240" w:lineRule="auto"/>
              <w:jc w:val="center"/>
            </w:pPr>
          </w:p>
        </w:tc>
      </w:tr>
      <w:tr w:rsidR="00C87AA7" w:rsidRPr="00814228" w:rsidTr="00CD5719">
        <w:tc>
          <w:tcPr>
            <w:tcW w:w="6627" w:type="dxa"/>
          </w:tcPr>
          <w:p w:rsidR="00C87AA7" w:rsidRPr="00814228" w:rsidRDefault="00C87AA7" w:rsidP="00CD5719">
            <w:pPr>
              <w:spacing w:before="120" w:after="80" w:line="240" w:lineRule="auto"/>
              <w:jc w:val="both"/>
              <w:rPr>
                <w:i/>
              </w:rPr>
            </w:pPr>
            <w:r w:rsidRPr="00814228">
              <w:rPr>
                <w:i/>
              </w:rPr>
              <w:t xml:space="preserve">Research: </w:t>
            </w:r>
          </w:p>
          <w:p w:rsidR="00C87AA7" w:rsidRPr="00814228" w:rsidRDefault="00C87AA7" w:rsidP="00127157">
            <w:pPr>
              <w:numPr>
                <w:ilvl w:val="0"/>
                <w:numId w:val="36"/>
              </w:numPr>
              <w:spacing w:after="0" w:line="240" w:lineRule="auto"/>
              <w:rPr>
                <w:color w:val="000000"/>
                <w:lang w:val="en-US"/>
              </w:rPr>
            </w:pPr>
            <w:r w:rsidRPr="00814228">
              <w:rPr>
                <w:color w:val="000000"/>
                <w:lang w:val="en-US"/>
              </w:rPr>
              <w:t>Appropriate use of primary and secondary research.</w:t>
            </w:r>
          </w:p>
          <w:p w:rsidR="00C87AA7" w:rsidRPr="00814228" w:rsidRDefault="00C87AA7" w:rsidP="00127157">
            <w:pPr>
              <w:numPr>
                <w:ilvl w:val="0"/>
                <w:numId w:val="36"/>
              </w:numPr>
              <w:spacing w:after="0" w:line="240" w:lineRule="auto"/>
              <w:rPr>
                <w:color w:val="000000"/>
                <w:lang w:val="en-US"/>
              </w:rPr>
            </w:pPr>
            <w:r w:rsidRPr="00814228">
              <w:rPr>
                <w:color w:val="000000"/>
                <w:lang w:val="en-US"/>
              </w:rPr>
              <w:t>Chosen research technique applied appropriately.</w:t>
            </w:r>
          </w:p>
          <w:p w:rsidR="00C87AA7" w:rsidRPr="00814228" w:rsidRDefault="00C87AA7" w:rsidP="00127157">
            <w:pPr>
              <w:numPr>
                <w:ilvl w:val="0"/>
                <w:numId w:val="36"/>
              </w:numPr>
              <w:spacing w:after="0" w:line="240" w:lineRule="auto"/>
              <w:rPr>
                <w:color w:val="000000"/>
                <w:lang w:val="en-US"/>
              </w:rPr>
            </w:pPr>
            <w:r w:rsidRPr="00814228">
              <w:rPr>
                <w:color w:val="000000"/>
                <w:lang w:val="en-US"/>
              </w:rPr>
              <w:t>Range of media sources used.</w:t>
            </w:r>
          </w:p>
          <w:p w:rsidR="00C87AA7" w:rsidRPr="00814228" w:rsidRDefault="00C87AA7" w:rsidP="00127157">
            <w:pPr>
              <w:numPr>
                <w:ilvl w:val="0"/>
                <w:numId w:val="36"/>
              </w:numPr>
              <w:spacing w:after="0" w:line="240" w:lineRule="auto"/>
              <w:rPr>
                <w:color w:val="000000"/>
                <w:lang w:val="en-US"/>
              </w:rPr>
            </w:pPr>
            <w:r w:rsidRPr="00814228">
              <w:rPr>
                <w:color w:val="000000"/>
                <w:lang w:val="en-US"/>
              </w:rPr>
              <w:t>Findings presented clearly.</w:t>
            </w:r>
          </w:p>
          <w:p w:rsidR="00C87AA7" w:rsidRPr="00814228" w:rsidRDefault="00C87AA7" w:rsidP="00127157">
            <w:pPr>
              <w:numPr>
                <w:ilvl w:val="0"/>
                <w:numId w:val="36"/>
              </w:numPr>
              <w:spacing w:after="0" w:line="240" w:lineRule="auto"/>
            </w:pPr>
            <w:r w:rsidRPr="00814228">
              <w:rPr>
                <w:color w:val="000000"/>
                <w:lang w:val="en-US"/>
              </w:rPr>
              <w:t>Report compiled systematically.</w:t>
            </w:r>
            <w:r w:rsidRPr="00814228">
              <w:br/>
            </w:r>
          </w:p>
        </w:tc>
        <w:tc>
          <w:tcPr>
            <w:tcW w:w="1417" w:type="dxa"/>
            <w:vAlign w:val="center"/>
          </w:tcPr>
          <w:p w:rsidR="00C87AA7" w:rsidRPr="00814228" w:rsidRDefault="00C87AA7" w:rsidP="00270D2F">
            <w:pPr>
              <w:spacing w:after="0" w:line="240" w:lineRule="auto"/>
              <w:jc w:val="center"/>
            </w:pPr>
            <w:r w:rsidRPr="00814228">
              <w:t>30</w:t>
            </w:r>
          </w:p>
        </w:tc>
        <w:tc>
          <w:tcPr>
            <w:tcW w:w="1276" w:type="dxa"/>
            <w:vAlign w:val="center"/>
          </w:tcPr>
          <w:p w:rsidR="00C87AA7" w:rsidRPr="00814228" w:rsidRDefault="00C87AA7" w:rsidP="00270D2F">
            <w:pPr>
              <w:spacing w:after="0" w:line="240" w:lineRule="auto"/>
              <w:jc w:val="center"/>
            </w:pPr>
          </w:p>
        </w:tc>
      </w:tr>
      <w:tr w:rsidR="00C87AA7" w:rsidRPr="00814228" w:rsidTr="00CD5719">
        <w:tc>
          <w:tcPr>
            <w:tcW w:w="6627" w:type="dxa"/>
          </w:tcPr>
          <w:p w:rsidR="00C87AA7" w:rsidRPr="00814228" w:rsidRDefault="00C87AA7" w:rsidP="00CD5719">
            <w:pPr>
              <w:spacing w:before="120" w:after="80" w:line="240" w:lineRule="auto"/>
              <w:jc w:val="both"/>
              <w:rPr>
                <w:i/>
              </w:rPr>
            </w:pPr>
            <w:r w:rsidRPr="00814228">
              <w:rPr>
                <w:i/>
              </w:rPr>
              <w:t xml:space="preserve">Analysis: </w:t>
            </w:r>
          </w:p>
          <w:p w:rsidR="00C87AA7" w:rsidRPr="00814228" w:rsidRDefault="00C87AA7" w:rsidP="005E1E32">
            <w:pPr>
              <w:numPr>
                <w:ilvl w:val="0"/>
                <w:numId w:val="39"/>
              </w:numPr>
              <w:spacing w:after="0" w:line="240" w:lineRule="auto"/>
              <w:rPr>
                <w:color w:val="000000"/>
                <w:lang w:val="en-US"/>
              </w:rPr>
            </w:pPr>
            <w:r w:rsidRPr="00814228">
              <w:rPr>
                <w:color w:val="000000"/>
                <w:lang w:val="en-US"/>
              </w:rPr>
              <w:t>Evidence examined objectively making references to sources.</w:t>
            </w:r>
          </w:p>
          <w:p w:rsidR="00C87AA7" w:rsidRPr="00814228" w:rsidRDefault="00C87AA7" w:rsidP="005E1E32">
            <w:pPr>
              <w:numPr>
                <w:ilvl w:val="0"/>
                <w:numId w:val="39"/>
              </w:numPr>
              <w:spacing w:after="0" w:line="240" w:lineRule="auto"/>
              <w:rPr>
                <w:color w:val="000000"/>
                <w:lang w:val="en-US"/>
              </w:rPr>
            </w:pPr>
            <w:r w:rsidRPr="00814228">
              <w:rPr>
                <w:color w:val="000000"/>
                <w:lang w:val="en-US"/>
              </w:rPr>
              <w:t xml:space="preserve">Inferences are drawn logically from foregoing material. </w:t>
            </w:r>
          </w:p>
          <w:p w:rsidR="00C87AA7" w:rsidRPr="00814228" w:rsidRDefault="00C87AA7" w:rsidP="005E1E32">
            <w:pPr>
              <w:numPr>
                <w:ilvl w:val="0"/>
                <w:numId w:val="39"/>
              </w:numPr>
              <w:spacing w:after="0" w:line="240" w:lineRule="auto"/>
              <w:rPr>
                <w:color w:val="000000"/>
                <w:lang w:val="en-US"/>
              </w:rPr>
            </w:pPr>
            <w:r w:rsidRPr="00814228">
              <w:rPr>
                <w:color w:val="000000"/>
                <w:lang w:val="en-US"/>
              </w:rPr>
              <w:t>Conclusions show evidence of critical thinking.</w:t>
            </w:r>
          </w:p>
          <w:p w:rsidR="00C87AA7" w:rsidRPr="00814228" w:rsidRDefault="00C87AA7" w:rsidP="005E1E32">
            <w:pPr>
              <w:numPr>
                <w:ilvl w:val="0"/>
                <w:numId w:val="39"/>
              </w:numPr>
              <w:spacing w:after="0" w:line="240" w:lineRule="auto"/>
              <w:rPr>
                <w:color w:val="000000"/>
                <w:lang w:val="en-US"/>
              </w:rPr>
            </w:pPr>
            <w:r w:rsidRPr="00814228">
              <w:rPr>
                <w:color w:val="000000"/>
                <w:lang w:val="en-US"/>
              </w:rPr>
              <w:t>Reflection and evaluation of the learning process.</w:t>
            </w:r>
          </w:p>
          <w:p w:rsidR="00C87AA7" w:rsidRPr="00814228" w:rsidRDefault="00C87AA7" w:rsidP="00F9571E">
            <w:pPr>
              <w:spacing w:after="0" w:line="240" w:lineRule="auto"/>
              <w:rPr>
                <w:color w:val="000000"/>
                <w:lang w:val="en-US"/>
              </w:rPr>
            </w:pPr>
          </w:p>
        </w:tc>
        <w:tc>
          <w:tcPr>
            <w:tcW w:w="1417" w:type="dxa"/>
            <w:vAlign w:val="center"/>
          </w:tcPr>
          <w:p w:rsidR="00C87AA7" w:rsidRPr="00814228" w:rsidRDefault="00C87AA7" w:rsidP="00270D2F">
            <w:pPr>
              <w:spacing w:after="0" w:line="240" w:lineRule="auto"/>
              <w:jc w:val="center"/>
            </w:pPr>
            <w:r w:rsidRPr="00814228">
              <w:t>25</w:t>
            </w:r>
          </w:p>
        </w:tc>
        <w:tc>
          <w:tcPr>
            <w:tcW w:w="1276" w:type="dxa"/>
            <w:vAlign w:val="center"/>
          </w:tcPr>
          <w:p w:rsidR="00C87AA7" w:rsidRPr="00814228" w:rsidRDefault="00C87AA7" w:rsidP="00270D2F">
            <w:pPr>
              <w:spacing w:after="0" w:line="240" w:lineRule="auto"/>
              <w:jc w:val="center"/>
            </w:pPr>
          </w:p>
        </w:tc>
      </w:tr>
      <w:tr w:rsidR="00C87AA7" w:rsidRPr="00814228" w:rsidTr="00CD5719">
        <w:trPr>
          <w:trHeight w:val="435"/>
        </w:trPr>
        <w:tc>
          <w:tcPr>
            <w:tcW w:w="6627" w:type="dxa"/>
            <w:vAlign w:val="center"/>
          </w:tcPr>
          <w:p w:rsidR="00C87AA7" w:rsidRPr="00814228" w:rsidRDefault="00C87AA7" w:rsidP="00270D2F">
            <w:pPr>
              <w:autoSpaceDE w:val="0"/>
              <w:autoSpaceDN w:val="0"/>
              <w:adjustRightInd w:val="0"/>
              <w:spacing w:after="0" w:line="240" w:lineRule="auto"/>
              <w:ind w:left="360"/>
              <w:jc w:val="right"/>
              <w:rPr>
                <w:b/>
                <w:bCs/>
              </w:rPr>
            </w:pPr>
            <w:r w:rsidRPr="00814228">
              <w:rPr>
                <w:b/>
                <w:bCs/>
              </w:rPr>
              <w:t>Sub Total</w:t>
            </w:r>
          </w:p>
        </w:tc>
        <w:tc>
          <w:tcPr>
            <w:tcW w:w="1417" w:type="dxa"/>
            <w:vAlign w:val="center"/>
          </w:tcPr>
          <w:p w:rsidR="00C87AA7" w:rsidRPr="00814228" w:rsidRDefault="00C87AA7" w:rsidP="00270D2F">
            <w:pPr>
              <w:spacing w:after="0" w:line="240" w:lineRule="auto"/>
              <w:jc w:val="center"/>
            </w:pPr>
            <w:r w:rsidRPr="00814228">
              <w:t>100</w:t>
            </w:r>
          </w:p>
        </w:tc>
        <w:tc>
          <w:tcPr>
            <w:tcW w:w="1276" w:type="dxa"/>
            <w:vAlign w:val="center"/>
          </w:tcPr>
          <w:p w:rsidR="00C87AA7" w:rsidRPr="00814228" w:rsidRDefault="00C87AA7" w:rsidP="00270D2F">
            <w:pPr>
              <w:spacing w:after="0" w:line="240" w:lineRule="auto"/>
              <w:jc w:val="center"/>
            </w:pPr>
          </w:p>
        </w:tc>
      </w:tr>
      <w:tr w:rsidR="00C87AA7" w:rsidRPr="00814228" w:rsidTr="00CD5719">
        <w:trPr>
          <w:trHeight w:val="439"/>
        </w:trPr>
        <w:tc>
          <w:tcPr>
            <w:tcW w:w="6627" w:type="dxa"/>
            <w:vAlign w:val="center"/>
          </w:tcPr>
          <w:p w:rsidR="00C87AA7" w:rsidRPr="00814228" w:rsidRDefault="00C87AA7" w:rsidP="00270D2F">
            <w:pPr>
              <w:autoSpaceDE w:val="0"/>
              <w:autoSpaceDN w:val="0"/>
              <w:adjustRightInd w:val="0"/>
              <w:spacing w:after="0" w:line="240" w:lineRule="auto"/>
              <w:ind w:left="360"/>
              <w:jc w:val="right"/>
              <w:rPr>
                <w:b/>
                <w:bCs/>
              </w:rPr>
            </w:pPr>
            <w:r w:rsidRPr="00814228">
              <w:rPr>
                <w:b/>
                <w:bCs/>
              </w:rPr>
              <w:t>Sub total ÷2 = Total Mark</w:t>
            </w:r>
          </w:p>
        </w:tc>
        <w:tc>
          <w:tcPr>
            <w:tcW w:w="1417" w:type="dxa"/>
            <w:vAlign w:val="center"/>
          </w:tcPr>
          <w:p w:rsidR="00C87AA7" w:rsidRPr="00814228" w:rsidRDefault="00C87AA7" w:rsidP="00270D2F">
            <w:pPr>
              <w:spacing w:after="0" w:line="240" w:lineRule="auto"/>
              <w:jc w:val="center"/>
            </w:pPr>
            <w:r w:rsidRPr="00814228">
              <w:t>50</w:t>
            </w:r>
          </w:p>
        </w:tc>
        <w:tc>
          <w:tcPr>
            <w:tcW w:w="1276" w:type="dxa"/>
            <w:vAlign w:val="center"/>
          </w:tcPr>
          <w:p w:rsidR="00C87AA7" w:rsidRPr="00814228" w:rsidRDefault="00C87AA7" w:rsidP="00270D2F">
            <w:pPr>
              <w:spacing w:after="0" w:line="240" w:lineRule="auto"/>
              <w:jc w:val="center"/>
            </w:pPr>
          </w:p>
        </w:tc>
      </w:tr>
    </w:tbl>
    <w:p w:rsidR="00C87AA7" w:rsidRPr="00CD5719" w:rsidRDefault="00C87AA7" w:rsidP="008F164E">
      <w:pPr>
        <w:autoSpaceDE w:val="0"/>
        <w:autoSpaceDN w:val="0"/>
        <w:adjustRightInd w:val="0"/>
        <w:spacing w:after="0" w:line="240" w:lineRule="auto"/>
        <w:rPr>
          <w:sz w:val="16"/>
        </w:rPr>
      </w:pPr>
    </w:p>
    <w:p w:rsidR="00CD5719" w:rsidRDefault="00CD5719" w:rsidP="00CD5719">
      <w:pPr>
        <w:spacing w:line="240" w:lineRule="auto"/>
        <w:ind w:right="-188"/>
        <w:jc w:val="center"/>
        <w:rPr>
          <w:b/>
          <w:i/>
        </w:rPr>
      </w:pPr>
      <w:r>
        <w:rPr>
          <w:b/>
          <w:i/>
        </w:rPr>
        <w:t>NO  ROUNDING OF MARKS</w:t>
      </w:r>
    </w:p>
    <w:p w:rsidR="00CD5719" w:rsidRDefault="00CD5719" w:rsidP="00CD5719">
      <w:pPr>
        <w:spacing w:line="240" w:lineRule="auto"/>
        <w:ind w:right="-188"/>
        <w:jc w:val="center"/>
        <w:rPr>
          <w:b/>
          <w:i/>
        </w:rPr>
      </w:pPr>
    </w:p>
    <w:p w:rsidR="00CD5719" w:rsidRDefault="00CD5719" w:rsidP="00CD5719">
      <w:pPr>
        <w:spacing w:line="240" w:lineRule="auto"/>
        <w:ind w:right="-188"/>
        <w:jc w:val="center"/>
      </w:pPr>
      <w:r>
        <w:t>The Assessor has signed the Summary Results Sheet to verify that the evidence presented in the attached portfolio is the work of the named learner and that the marks awarded here have been transcribed to the Summary Results Sheet</w:t>
      </w:r>
      <w:r>
        <w:br/>
      </w:r>
    </w:p>
    <w:p w:rsidR="00CD5719" w:rsidRPr="00CD5719" w:rsidRDefault="00CD5719" w:rsidP="00CD5719">
      <w:pPr>
        <w:spacing w:line="240" w:lineRule="auto"/>
        <w:ind w:right="-188"/>
        <w:jc w:val="center"/>
      </w:pPr>
      <w:r>
        <w:t>External Authenticator's Signature: ............................................................   Date: ...............................</w:t>
      </w:r>
    </w:p>
    <w:p w:rsidR="00C87AA7" w:rsidRPr="00F9571E" w:rsidRDefault="00C87AA7" w:rsidP="008F164E">
      <w:pPr>
        <w:sectPr w:rsidR="00C87AA7" w:rsidRPr="00F9571E">
          <w:pgSz w:w="11906" w:h="16838"/>
          <w:pgMar w:top="1440" w:right="1440" w:bottom="1440" w:left="1440" w:header="708" w:footer="708" w:gutter="0"/>
          <w:cols w:space="708"/>
          <w:docGrid w:linePitch="360"/>
        </w:sectPr>
      </w:pPr>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78"/>
      </w:tblGrid>
      <w:tr w:rsidR="00C87AA7" w:rsidRPr="00CD5719" w:rsidTr="00CD5719">
        <w:trPr>
          <w:trHeight w:val="687"/>
        </w:trPr>
        <w:tc>
          <w:tcPr>
            <w:tcW w:w="4644" w:type="dxa"/>
            <w:vAlign w:val="center"/>
          </w:tcPr>
          <w:p w:rsidR="00C87AA7" w:rsidRPr="00CD5719" w:rsidRDefault="00C87AA7" w:rsidP="00CD5719">
            <w:pPr>
              <w:spacing w:after="0" w:line="240" w:lineRule="auto"/>
              <w:jc w:val="center"/>
              <w:rPr>
                <w:b/>
                <w:bCs/>
              </w:rPr>
            </w:pPr>
            <w:r w:rsidRPr="00CD5719">
              <w:rPr>
                <w:b/>
                <w:bCs/>
              </w:rPr>
              <w:t>Social Studies</w:t>
            </w:r>
            <w:r w:rsidR="00CD5719" w:rsidRPr="00CD5719">
              <w:rPr>
                <w:b/>
                <w:bCs/>
              </w:rPr>
              <w:t xml:space="preserve"> </w:t>
            </w:r>
            <w:r w:rsidRPr="00CD5719">
              <w:rPr>
                <w:b/>
                <w:bCs/>
              </w:rPr>
              <w:t>5N1370</w:t>
            </w:r>
          </w:p>
        </w:tc>
        <w:tc>
          <w:tcPr>
            <w:tcW w:w="4678" w:type="dxa"/>
            <w:vAlign w:val="center"/>
          </w:tcPr>
          <w:p w:rsidR="00C87AA7" w:rsidRPr="00CD5719" w:rsidRDefault="00C87AA7" w:rsidP="00CD5719">
            <w:pPr>
              <w:spacing w:after="0" w:line="240" w:lineRule="auto"/>
              <w:jc w:val="center"/>
              <w:rPr>
                <w:b/>
                <w:bCs/>
              </w:rPr>
            </w:pPr>
            <w:r w:rsidRPr="00CD5719">
              <w:rPr>
                <w:b/>
                <w:bCs/>
              </w:rPr>
              <w:t>Learner Marking Sheet</w:t>
            </w:r>
          </w:p>
          <w:p w:rsidR="00C87AA7" w:rsidRPr="00CD5719" w:rsidRDefault="00C87AA7" w:rsidP="00CD5719">
            <w:pPr>
              <w:spacing w:after="0" w:line="240" w:lineRule="auto"/>
              <w:jc w:val="center"/>
              <w:rPr>
                <w:b/>
                <w:bCs/>
              </w:rPr>
            </w:pPr>
            <w:r w:rsidRPr="00CD5719">
              <w:rPr>
                <w:b/>
                <w:bCs/>
              </w:rPr>
              <w:t>Examination</w:t>
            </w:r>
            <w:r w:rsidR="00CD5719" w:rsidRPr="00CD5719">
              <w:rPr>
                <w:b/>
                <w:bCs/>
              </w:rPr>
              <w:t xml:space="preserve"> </w:t>
            </w:r>
            <w:r w:rsidRPr="00CD5719">
              <w:rPr>
                <w:b/>
                <w:bCs/>
              </w:rPr>
              <w:t>50%</w:t>
            </w:r>
          </w:p>
        </w:tc>
      </w:tr>
    </w:tbl>
    <w:p w:rsidR="00C87AA7" w:rsidRPr="00814228" w:rsidRDefault="00C87AA7" w:rsidP="00CD5719">
      <w:pPr>
        <w:spacing w:after="0" w:line="240" w:lineRule="auto"/>
        <w:rPr>
          <w:b/>
          <w:bCs/>
        </w:rPr>
      </w:pPr>
    </w:p>
    <w:p w:rsidR="00C87AA7" w:rsidRPr="00F9571E" w:rsidRDefault="00C87AA7" w:rsidP="00CD5719">
      <w:pPr>
        <w:jc w:val="center"/>
      </w:pPr>
      <w:r w:rsidRPr="00F9571E">
        <w:t>Learner’s Name: ________________________________</w:t>
      </w:r>
    </w:p>
    <w:tbl>
      <w:tblPr>
        <w:tblW w:w="93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5"/>
        <w:gridCol w:w="1418"/>
        <w:gridCol w:w="1417"/>
      </w:tblGrid>
      <w:tr w:rsidR="00C87AA7" w:rsidRPr="00814228" w:rsidTr="00CD5719">
        <w:tc>
          <w:tcPr>
            <w:tcW w:w="6485" w:type="dxa"/>
            <w:tcBorders>
              <w:bottom w:val="single" w:sz="4" w:space="0" w:color="auto"/>
            </w:tcBorders>
            <w:vAlign w:val="center"/>
          </w:tcPr>
          <w:p w:rsidR="00C87AA7" w:rsidRPr="00814228" w:rsidRDefault="00C87AA7" w:rsidP="00CD5719">
            <w:pPr>
              <w:spacing w:after="0" w:line="240" w:lineRule="auto"/>
              <w:rPr>
                <w:b/>
                <w:bCs/>
              </w:rPr>
            </w:pPr>
            <w:r w:rsidRPr="00814228">
              <w:rPr>
                <w:b/>
                <w:bCs/>
              </w:rPr>
              <w:t>Assessment Criteria</w:t>
            </w:r>
          </w:p>
        </w:tc>
        <w:tc>
          <w:tcPr>
            <w:tcW w:w="1418" w:type="dxa"/>
            <w:tcBorders>
              <w:bottom w:val="single" w:sz="4" w:space="0" w:color="auto"/>
            </w:tcBorders>
          </w:tcPr>
          <w:p w:rsidR="00C87AA7" w:rsidRPr="00814228" w:rsidRDefault="00C87AA7" w:rsidP="00CD5719">
            <w:pPr>
              <w:spacing w:after="0" w:line="240" w:lineRule="auto"/>
              <w:jc w:val="center"/>
              <w:rPr>
                <w:b/>
                <w:bCs/>
              </w:rPr>
            </w:pPr>
            <w:r w:rsidRPr="00814228">
              <w:rPr>
                <w:b/>
                <w:bCs/>
              </w:rPr>
              <w:t>Maximum</w:t>
            </w:r>
            <w:r w:rsidR="00CD5719" w:rsidRPr="00814228">
              <w:rPr>
                <w:b/>
                <w:bCs/>
              </w:rPr>
              <w:t xml:space="preserve"> </w:t>
            </w:r>
            <w:r w:rsidRPr="00814228">
              <w:rPr>
                <w:b/>
                <w:bCs/>
              </w:rPr>
              <w:t>Mark</w:t>
            </w:r>
          </w:p>
        </w:tc>
        <w:tc>
          <w:tcPr>
            <w:tcW w:w="1417" w:type="dxa"/>
            <w:tcBorders>
              <w:bottom w:val="single" w:sz="4" w:space="0" w:color="auto"/>
            </w:tcBorders>
          </w:tcPr>
          <w:p w:rsidR="00C87AA7" w:rsidRPr="00814228" w:rsidRDefault="00C87AA7" w:rsidP="00CD5719">
            <w:pPr>
              <w:spacing w:after="0" w:line="240" w:lineRule="auto"/>
              <w:jc w:val="center"/>
              <w:rPr>
                <w:b/>
                <w:bCs/>
              </w:rPr>
            </w:pPr>
            <w:r w:rsidRPr="00814228">
              <w:rPr>
                <w:b/>
                <w:bCs/>
              </w:rPr>
              <w:t>Learner</w:t>
            </w:r>
            <w:r w:rsidR="00CD5719" w:rsidRPr="00814228">
              <w:rPr>
                <w:b/>
                <w:bCs/>
              </w:rPr>
              <w:t xml:space="preserve"> </w:t>
            </w:r>
            <w:r w:rsidRPr="00814228">
              <w:rPr>
                <w:b/>
                <w:bCs/>
              </w:rPr>
              <w:t>Mark</w:t>
            </w:r>
          </w:p>
        </w:tc>
      </w:tr>
      <w:tr w:rsidR="00C87AA7" w:rsidRPr="00F9571E" w:rsidTr="00CD5719">
        <w:trPr>
          <w:trHeight w:val="810"/>
        </w:trPr>
        <w:tc>
          <w:tcPr>
            <w:tcW w:w="6485" w:type="dxa"/>
            <w:tcBorders>
              <w:bottom w:val="nil"/>
            </w:tcBorders>
          </w:tcPr>
          <w:p w:rsidR="00C87AA7" w:rsidRDefault="00C87AA7" w:rsidP="004242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hAnsi="Times" w:cs="Times"/>
                <w:color w:val="000000"/>
                <w:sz w:val="24"/>
                <w:szCs w:val="24"/>
                <w:lang w:val="en-US"/>
              </w:rPr>
            </w:pPr>
          </w:p>
          <w:p w:rsidR="00C87AA7" w:rsidRPr="00273B95" w:rsidRDefault="00C87AA7" w:rsidP="004242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color w:val="000000"/>
                <w:sz w:val="19"/>
                <w:szCs w:val="19"/>
                <w:lang w:val="en-US"/>
              </w:rPr>
            </w:pPr>
            <w:r w:rsidRPr="00273B95">
              <w:rPr>
                <w:color w:val="000000"/>
                <w:sz w:val="24"/>
                <w:szCs w:val="24"/>
                <w:lang w:val="en-US"/>
              </w:rPr>
              <w:t xml:space="preserve">5 questions, answer </w:t>
            </w:r>
            <w:r>
              <w:rPr>
                <w:color w:val="000000"/>
                <w:sz w:val="24"/>
                <w:szCs w:val="24"/>
                <w:lang w:val="en-US"/>
              </w:rPr>
              <w:t>all (20</w:t>
            </w:r>
            <w:r w:rsidRPr="00273B95">
              <w:rPr>
                <w:color w:val="000000"/>
                <w:sz w:val="24"/>
                <w:szCs w:val="24"/>
                <w:lang w:val="en-US"/>
              </w:rPr>
              <w:t xml:space="preserve"> marks each) </w:t>
            </w:r>
          </w:p>
          <w:p w:rsidR="00C87AA7" w:rsidRPr="00F9571E" w:rsidRDefault="00C87AA7" w:rsidP="00D374B6">
            <w:pPr>
              <w:autoSpaceDE w:val="0"/>
              <w:autoSpaceDN w:val="0"/>
              <w:adjustRightInd w:val="0"/>
              <w:spacing w:after="0"/>
              <w:rPr>
                <w:sz w:val="24"/>
                <w:szCs w:val="24"/>
                <w:lang w:eastAsia="en-IE"/>
              </w:rPr>
            </w:pPr>
          </w:p>
        </w:tc>
        <w:tc>
          <w:tcPr>
            <w:tcW w:w="1418" w:type="dxa"/>
            <w:tcBorders>
              <w:bottom w:val="nil"/>
            </w:tcBorders>
            <w:vAlign w:val="center"/>
          </w:tcPr>
          <w:p w:rsidR="00C87AA7" w:rsidRPr="00F9571E" w:rsidRDefault="00C87AA7" w:rsidP="00CD5719">
            <w:pPr>
              <w:spacing w:after="0" w:line="240" w:lineRule="auto"/>
              <w:jc w:val="center"/>
              <w:rPr>
                <w:sz w:val="24"/>
                <w:szCs w:val="24"/>
              </w:rPr>
            </w:pPr>
          </w:p>
          <w:p w:rsidR="00C87AA7" w:rsidRPr="00F9571E" w:rsidRDefault="00C87AA7" w:rsidP="00CD5719">
            <w:pPr>
              <w:spacing w:after="0" w:line="240" w:lineRule="auto"/>
              <w:jc w:val="center"/>
              <w:rPr>
                <w:sz w:val="24"/>
                <w:szCs w:val="24"/>
              </w:rPr>
            </w:pPr>
          </w:p>
          <w:p w:rsidR="00C87AA7" w:rsidRPr="00F9571E" w:rsidRDefault="00C87AA7" w:rsidP="00CD5719">
            <w:pPr>
              <w:spacing w:after="0"/>
              <w:jc w:val="center"/>
            </w:pPr>
          </w:p>
        </w:tc>
        <w:tc>
          <w:tcPr>
            <w:tcW w:w="1417" w:type="dxa"/>
            <w:tcBorders>
              <w:bottom w:val="nil"/>
            </w:tcBorders>
            <w:vAlign w:val="center"/>
          </w:tcPr>
          <w:p w:rsidR="00C87AA7" w:rsidRPr="00F9571E" w:rsidRDefault="00C87AA7" w:rsidP="00CD5719">
            <w:pPr>
              <w:spacing w:after="0" w:line="240" w:lineRule="auto"/>
              <w:jc w:val="center"/>
            </w:pPr>
          </w:p>
        </w:tc>
      </w:tr>
      <w:tr w:rsidR="00CD5719" w:rsidRPr="00F9571E" w:rsidTr="00814228">
        <w:trPr>
          <w:trHeight w:val="1011"/>
        </w:trPr>
        <w:tc>
          <w:tcPr>
            <w:tcW w:w="6485" w:type="dxa"/>
            <w:tcBorders>
              <w:top w:val="nil"/>
              <w:bottom w:val="dotted" w:sz="4" w:space="0" w:color="auto"/>
            </w:tcBorders>
            <w:vAlign w:val="center"/>
          </w:tcPr>
          <w:p w:rsidR="00CD5719" w:rsidRDefault="00CD5719" w:rsidP="00814228">
            <w:pPr>
              <w:autoSpaceDE w:val="0"/>
              <w:autoSpaceDN w:val="0"/>
              <w:adjustRightInd w:val="0"/>
              <w:spacing w:after="0"/>
              <w:rPr>
                <w:rFonts w:ascii="Times" w:hAnsi="Times" w:cs="Times"/>
                <w:color w:val="000000"/>
                <w:sz w:val="24"/>
                <w:szCs w:val="24"/>
                <w:lang w:val="en-US"/>
              </w:rPr>
            </w:pPr>
            <w:r>
              <w:rPr>
                <w:sz w:val="24"/>
                <w:szCs w:val="24"/>
                <w:lang w:eastAsia="en-IE"/>
              </w:rPr>
              <w:t>Question No.1</w:t>
            </w:r>
          </w:p>
        </w:tc>
        <w:tc>
          <w:tcPr>
            <w:tcW w:w="1418" w:type="dxa"/>
            <w:tcBorders>
              <w:top w:val="nil"/>
              <w:bottom w:val="dotted" w:sz="4" w:space="0" w:color="auto"/>
            </w:tcBorders>
            <w:vAlign w:val="center"/>
          </w:tcPr>
          <w:p w:rsidR="00CD5719" w:rsidRPr="00F9571E" w:rsidRDefault="00814228" w:rsidP="00814228">
            <w:pPr>
              <w:spacing w:after="0"/>
              <w:jc w:val="center"/>
              <w:rPr>
                <w:sz w:val="24"/>
                <w:szCs w:val="24"/>
              </w:rPr>
            </w:pPr>
            <w:r>
              <w:rPr>
                <w:sz w:val="24"/>
                <w:szCs w:val="24"/>
              </w:rPr>
              <w:t>20</w:t>
            </w:r>
          </w:p>
        </w:tc>
        <w:tc>
          <w:tcPr>
            <w:tcW w:w="1417" w:type="dxa"/>
            <w:tcBorders>
              <w:top w:val="nil"/>
              <w:bottom w:val="dotted" w:sz="4" w:space="0" w:color="auto"/>
            </w:tcBorders>
            <w:vAlign w:val="center"/>
          </w:tcPr>
          <w:p w:rsidR="00CD5719" w:rsidRPr="00F9571E" w:rsidRDefault="00CD5719" w:rsidP="00CD5719">
            <w:pPr>
              <w:spacing w:after="0" w:line="240" w:lineRule="auto"/>
              <w:jc w:val="center"/>
            </w:pPr>
          </w:p>
        </w:tc>
      </w:tr>
      <w:tr w:rsidR="00CD5719" w:rsidRPr="00F9571E" w:rsidTr="00814228">
        <w:trPr>
          <w:trHeight w:val="1011"/>
        </w:trPr>
        <w:tc>
          <w:tcPr>
            <w:tcW w:w="6485" w:type="dxa"/>
            <w:tcBorders>
              <w:top w:val="dotted" w:sz="4" w:space="0" w:color="auto"/>
              <w:bottom w:val="dotted" w:sz="4" w:space="0" w:color="auto"/>
            </w:tcBorders>
            <w:vAlign w:val="center"/>
          </w:tcPr>
          <w:p w:rsidR="00CD5719" w:rsidRDefault="00CD5719" w:rsidP="00814228">
            <w:pPr>
              <w:autoSpaceDE w:val="0"/>
              <w:autoSpaceDN w:val="0"/>
              <w:adjustRightInd w:val="0"/>
              <w:spacing w:after="0"/>
              <w:rPr>
                <w:sz w:val="24"/>
                <w:szCs w:val="24"/>
                <w:lang w:eastAsia="en-IE"/>
              </w:rPr>
            </w:pPr>
            <w:r>
              <w:rPr>
                <w:sz w:val="24"/>
                <w:szCs w:val="24"/>
                <w:lang w:eastAsia="en-IE"/>
              </w:rPr>
              <w:t>Question No.2</w:t>
            </w:r>
          </w:p>
        </w:tc>
        <w:tc>
          <w:tcPr>
            <w:tcW w:w="1418" w:type="dxa"/>
            <w:tcBorders>
              <w:top w:val="dotted" w:sz="4" w:space="0" w:color="auto"/>
              <w:bottom w:val="dotted" w:sz="4" w:space="0" w:color="auto"/>
            </w:tcBorders>
            <w:vAlign w:val="center"/>
          </w:tcPr>
          <w:p w:rsidR="00CD5719" w:rsidRPr="00F9571E" w:rsidRDefault="00814228" w:rsidP="00814228">
            <w:pPr>
              <w:spacing w:after="0"/>
              <w:jc w:val="center"/>
              <w:rPr>
                <w:sz w:val="24"/>
                <w:szCs w:val="24"/>
              </w:rPr>
            </w:pPr>
            <w:r>
              <w:rPr>
                <w:sz w:val="24"/>
                <w:szCs w:val="24"/>
              </w:rPr>
              <w:t>20</w:t>
            </w:r>
          </w:p>
        </w:tc>
        <w:tc>
          <w:tcPr>
            <w:tcW w:w="1417" w:type="dxa"/>
            <w:tcBorders>
              <w:top w:val="dotted" w:sz="4" w:space="0" w:color="auto"/>
              <w:bottom w:val="dotted" w:sz="4" w:space="0" w:color="auto"/>
            </w:tcBorders>
            <w:vAlign w:val="center"/>
          </w:tcPr>
          <w:p w:rsidR="00CD5719" w:rsidRPr="00F9571E" w:rsidRDefault="00CD5719" w:rsidP="00CD5719">
            <w:pPr>
              <w:spacing w:after="0" w:line="240" w:lineRule="auto"/>
              <w:jc w:val="center"/>
            </w:pPr>
          </w:p>
        </w:tc>
      </w:tr>
      <w:tr w:rsidR="00CD5719" w:rsidRPr="00F9571E" w:rsidTr="00814228">
        <w:trPr>
          <w:trHeight w:val="1011"/>
        </w:trPr>
        <w:tc>
          <w:tcPr>
            <w:tcW w:w="6485" w:type="dxa"/>
            <w:tcBorders>
              <w:top w:val="dotted" w:sz="4" w:space="0" w:color="auto"/>
              <w:bottom w:val="dotted" w:sz="4" w:space="0" w:color="auto"/>
            </w:tcBorders>
            <w:vAlign w:val="center"/>
          </w:tcPr>
          <w:p w:rsidR="00CD5719" w:rsidRDefault="00CD5719" w:rsidP="00814228">
            <w:pPr>
              <w:autoSpaceDE w:val="0"/>
              <w:autoSpaceDN w:val="0"/>
              <w:adjustRightInd w:val="0"/>
              <w:spacing w:after="0"/>
              <w:rPr>
                <w:sz w:val="24"/>
                <w:szCs w:val="24"/>
                <w:lang w:eastAsia="en-IE"/>
              </w:rPr>
            </w:pPr>
            <w:r>
              <w:rPr>
                <w:sz w:val="24"/>
                <w:szCs w:val="24"/>
                <w:lang w:eastAsia="en-IE"/>
              </w:rPr>
              <w:t>Question No.3</w:t>
            </w:r>
          </w:p>
        </w:tc>
        <w:tc>
          <w:tcPr>
            <w:tcW w:w="1418" w:type="dxa"/>
            <w:tcBorders>
              <w:top w:val="dotted" w:sz="4" w:space="0" w:color="auto"/>
              <w:bottom w:val="dotted" w:sz="4" w:space="0" w:color="auto"/>
            </w:tcBorders>
            <w:vAlign w:val="center"/>
          </w:tcPr>
          <w:p w:rsidR="00CD5719" w:rsidRPr="00F9571E" w:rsidRDefault="00CD5719" w:rsidP="00814228">
            <w:pPr>
              <w:spacing w:after="0" w:line="240" w:lineRule="auto"/>
              <w:jc w:val="center"/>
              <w:rPr>
                <w:sz w:val="24"/>
                <w:szCs w:val="24"/>
              </w:rPr>
            </w:pPr>
            <w:r w:rsidRPr="00965A10">
              <w:rPr>
                <w:sz w:val="24"/>
                <w:szCs w:val="24"/>
              </w:rPr>
              <w:t>20</w:t>
            </w:r>
          </w:p>
        </w:tc>
        <w:tc>
          <w:tcPr>
            <w:tcW w:w="1417" w:type="dxa"/>
            <w:tcBorders>
              <w:top w:val="dotted" w:sz="4" w:space="0" w:color="auto"/>
              <w:bottom w:val="dotted" w:sz="4" w:space="0" w:color="auto"/>
            </w:tcBorders>
            <w:vAlign w:val="center"/>
          </w:tcPr>
          <w:p w:rsidR="00CD5719" w:rsidRPr="00F9571E" w:rsidRDefault="00CD5719" w:rsidP="00CD5719">
            <w:pPr>
              <w:spacing w:after="0" w:line="240" w:lineRule="auto"/>
              <w:jc w:val="center"/>
            </w:pPr>
          </w:p>
        </w:tc>
      </w:tr>
      <w:tr w:rsidR="00CD5719" w:rsidRPr="00F9571E" w:rsidTr="00814228">
        <w:trPr>
          <w:trHeight w:val="1011"/>
        </w:trPr>
        <w:tc>
          <w:tcPr>
            <w:tcW w:w="6485" w:type="dxa"/>
            <w:tcBorders>
              <w:top w:val="dotted" w:sz="4" w:space="0" w:color="auto"/>
              <w:bottom w:val="dotted" w:sz="4" w:space="0" w:color="auto"/>
            </w:tcBorders>
            <w:vAlign w:val="center"/>
          </w:tcPr>
          <w:p w:rsidR="00CD5719" w:rsidRDefault="00CD5719" w:rsidP="00814228">
            <w:pPr>
              <w:autoSpaceDE w:val="0"/>
              <w:autoSpaceDN w:val="0"/>
              <w:adjustRightInd w:val="0"/>
              <w:spacing w:after="0"/>
              <w:rPr>
                <w:sz w:val="24"/>
                <w:szCs w:val="24"/>
                <w:lang w:eastAsia="en-IE"/>
              </w:rPr>
            </w:pPr>
            <w:r>
              <w:rPr>
                <w:sz w:val="24"/>
                <w:szCs w:val="24"/>
                <w:lang w:eastAsia="en-IE"/>
              </w:rPr>
              <w:t>Question No.4</w:t>
            </w:r>
          </w:p>
        </w:tc>
        <w:tc>
          <w:tcPr>
            <w:tcW w:w="1418" w:type="dxa"/>
            <w:tcBorders>
              <w:top w:val="dotted" w:sz="4" w:space="0" w:color="auto"/>
              <w:bottom w:val="dotted" w:sz="4" w:space="0" w:color="auto"/>
            </w:tcBorders>
            <w:vAlign w:val="center"/>
          </w:tcPr>
          <w:p w:rsidR="00CD5719" w:rsidRPr="00965A10" w:rsidRDefault="00CD5719" w:rsidP="00814228">
            <w:pPr>
              <w:spacing w:after="0"/>
              <w:jc w:val="center"/>
              <w:rPr>
                <w:sz w:val="24"/>
                <w:szCs w:val="24"/>
              </w:rPr>
            </w:pPr>
            <w:r w:rsidRPr="00965A10">
              <w:rPr>
                <w:sz w:val="24"/>
                <w:szCs w:val="24"/>
              </w:rPr>
              <w:t>20</w:t>
            </w:r>
          </w:p>
        </w:tc>
        <w:tc>
          <w:tcPr>
            <w:tcW w:w="1417" w:type="dxa"/>
            <w:tcBorders>
              <w:top w:val="dotted" w:sz="4" w:space="0" w:color="auto"/>
              <w:bottom w:val="dotted" w:sz="4" w:space="0" w:color="auto"/>
            </w:tcBorders>
            <w:vAlign w:val="center"/>
          </w:tcPr>
          <w:p w:rsidR="00CD5719" w:rsidRPr="00F9571E" w:rsidRDefault="00CD5719" w:rsidP="00CD5719">
            <w:pPr>
              <w:spacing w:after="0" w:line="240" w:lineRule="auto"/>
              <w:jc w:val="center"/>
            </w:pPr>
          </w:p>
        </w:tc>
      </w:tr>
      <w:tr w:rsidR="00CD5719" w:rsidRPr="00F9571E" w:rsidTr="00814228">
        <w:trPr>
          <w:trHeight w:val="1011"/>
        </w:trPr>
        <w:tc>
          <w:tcPr>
            <w:tcW w:w="6485" w:type="dxa"/>
            <w:tcBorders>
              <w:top w:val="dotted" w:sz="4" w:space="0" w:color="auto"/>
            </w:tcBorders>
            <w:vAlign w:val="center"/>
          </w:tcPr>
          <w:p w:rsidR="00CD5719" w:rsidRDefault="00CD5719" w:rsidP="00814228">
            <w:pPr>
              <w:autoSpaceDE w:val="0"/>
              <w:autoSpaceDN w:val="0"/>
              <w:adjustRightInd w:val="0"/>
              <w:spacing w:after="0"/>
              <w:rPr>
                <w:sz w:val="24"/>
                <w:szCs w:val="24"/>
                <w:lang w:eastAsia="en-IE"/>
              </w:rPr>
            </w:pPr>
            <w:r>
              <w:rPr>
                <w:sz w:val="24"/>
                <w:szCs w:val="24"/>
                <w:lang w:eastAsia="en-IE"/>
              </w:rPr>
              <w:t>Question No.5</w:t>
            </w:r>
            <w:r w:rsidRPr="00F9571E">
              <w:rPr>
                <w:sz w:val="24"/>
                <w:szCs w:val="24"/>
                <w:lang w:eastAsia="en-IE"/>
              </w:rPr>
              <w:t xml:space="preserve">       </w:t>
            </w:r>
          </w:p>
        </w:tc>
        <w:tc>
          <w:tcPr>
            <w:tcW w:w="1418" w:type="dxa"/>
            <w:tcBorders>
              <w:top w:val="dotted" w:sz="4" w:space="0" w:color="auto"/>
            </w:tcBorders>
            <w:vAlign w:val="center"/>
          </w:tcPr>
          <w:p w:rsidR="00CD5719" w:rsidRPr="00965A10" w:rsidRDefault="00CD5719" w:rsidP="00814228">
            <w:pPr>
              <w:spacing w:after="0"/>
              <w:jc w:val="center"/>
              <w:rPr>
                <w:sz w:val="24"/>
                <w:szCs w:val="24"/>
              </w:rPr>
            </w:pPr>
            <w:r w:rsidRPr="00965A10">
              <w:rPr>
                <w:sz w:val="24"/>
                <w:szCs w:val="24"/>
              </w:rPr>
              <w:t>20</w:t>
            </w:r>
          </w:p>
        </w:tc>
        <w:tc>
          <w:tcPr>
            <w:tcW w:w="1417" w:type="dxa"/>
            <w:tcBorders>
              <w:top w:val="dotted" w:sz="4" w:space="0" w:color="auto"/>
            </w:tcBorders>
            <w:vAlign w:val="center"/>
          </w:tcPr>
          <w:p w:rsidR="00CD5719" w:rsidRPr="00F9571E" w:rsidRDefault="00CD5719" w:rsidP="00CD5719">
            <w:pPr>
              <w:spacing w:after="0" w:line="240" w:lineRule="auto"/>
              <w:jc w:val="center"/>
            </w:pPr>
          </w:p>
        </w:tc>
      </w:tr>
      <w:tr w:rsidR="00C87AA7" w:rsidRPr="00F9571E" w:rsidTr="00CD5719">
        <w:trPr>
          <w:trHeight w:val="560"/>
        </w:trPr>
        <w:tc>
          <w:tcPr>
            <w:tcW w:w="6485" w:type="dxa"/>
            <w:vAlign w:val="center"/>
          </w:tcPr>
          <w:p w:rsidR="00C87AA7" w:rsidRPr="00F9571E" w:rsidRDefault="00C87AA7" w:rsidP="00CD5719">
            <w:pPr>
              <w:autoSpaceDE w:val="0"/>
              <w:autoSpaceDN w:val="0"/>
              <w:adjustRightInd w:val="0"/>
              <w:spacing w:after="0" w:line="240" w:lineRule="auto"/>
              <w:ind w:left="360"/>
              <w:jc w:val="right"/>
            </w:pPr>
            <w:r>
              <w:t>Subtotal</w:t>
            </w:r>
          </w:p>
        </w:tc>
        <w:tc>
          <w:tcPr>
            <w:tcW w:w="1418" w:type="dxa"/>
            <w:vAlign w:val="center"/>
          </w:tcPr>
          <w:p w:rsidR="00C87AA7" w:rsidRPr="00814228" w:rsidRDefault="00C87AA7" w:rsidP="00CD5719">
            <w:pPr>
              <w:spacing w:after="0" w:line="240" w:lineRule="auto"/>
              <w:jc w:val="center"/>
            </w:pPr>
            <w:r w:rsidRPr="00814228">
              <w:t>100</w:t>
            </w:r>
          </w:p>
        </w:tc>
        <w:tc>
          <w:tcPr>
            <w:tcW w:w="1417" w:type="dxa"/>
            <w:vAlign w:val="center"/>
          </w:tcPr>
          <w:p w:rsidR="00C87AA7" w:rsidRPr="00F9571E" w:rsidRDefault="00C87AA7" w:rsidP="00CD5719">
            <w:pPr>
              <w:spacing w:after="0" w:line="240" w:lineRule="auto"/>
              <w:jc w:val="center"/>
            </w:pPr>
          </w:p>
        </w:tc>
      </w:tr>
      <w:tr w:rsidR="00C87AA7" w:rsidRPr="00F9571E" w:rsidTr="00CD5719">
        <w:trPr>
          <w:trHeight w:val="565"/>
        </w:trPr>
        <w:tc>
          <w:tcPr>
            <w:tcW w:w="6485" w:type="dxa"/>
            <w:vAlign w:val="center"/>
          </w:tcPr>
          <w:p w:rsidR="00C87AA7" w:rsidRPr="00F9571E" w:rsidRDefault="00C87AA7" w:rsidP="00CD5719">
            <w:pPr>
              <w:autoSpaceDE w:val="0"/>
              <w:autoSpaceDN w:val="0"/>
              <w:adjustRightInd w:val="0"/>
              <w:spacing w:after="0" w:line="240" w:lineRule="auto"/>
              <w:ind w:left="360"/>
              <w:jc w:val="right"/>
            </w:pPr>
            <w:r>
              <w:t>Subtotal ÷ 2 =</w:t>
            </w:r>
          </w:p>
        </w:tc>
        <w:tc>
          <w:tcPr>
            <w:tcW w:w="1418" w:type="dxa"/>
            <w:vAlign w:val="center"/>
          </w:tcPr>
          <w:p w:rsidR="00C87AA7" w:rsidRPr="00814228" w:rsidRDefault="00C87AA7" w:rsidP="00CD5719">
            <w:pPr>
              <w:spacing w:after="0" w:line="240" w:lineRule="auto"/>
              <w:jc w:val="center"/>
            </w:pPr>
            <w:r w:rsidRPr="00814228">
              <w:t>50</w:t>
            </w:r>
          </w:p>
        </w:tc>
        <w:tc>
          <w:tcPr>
            <w:tcW w:w="1417" w:type="dxa"/>
            <w:vAlign w:val="center"/>
          </w:tcPr>
          <w:p w:rsidR="00C87AA7" w:rsidRPr="00F9571E" w:rsidRDefault="00C87AA7" w:rsidP="00CD5719">
            <w:pPr>
              <w:spacing w:after="0" w:line="240" w:lineRule="auto"/>
              <w:jc w:val="center"/>
            </w:pPr>
          </w:p>
        </w:tc>
      </w:tr>
    </w:tbl>
    <w:p w:rsidR="00C87AA7" w:rsidRPr="00F9571E" w:rsidRDefault="00C87AA7" w:rsidP="008F164E">
      <w:pPr>
        <w:autoSpaceDE w:val="0"/>
        <w:autoSpaceDN w:val="0"/>
        <w:adjustRightInd w:val="0"/>
        <w:spacing w:after="0" w:line="240" w:lineRule="auto"/>
      </w:pPr>
    </w:p>
    <w:p w:rsidR="00814228" w:rsidRDefault="00C87AA7" w:rsidP="00814228">
      <w:pPr>
        <w:autoSpaceDE w:val="0"/>
        <w:autoSpaceDN w:val="0"/>
        <w:adjustRightInd w:val="0"/>
        <w:spacing w:after="0" w:line="240" w:lineRule="auto"/>
        <w:jc w:val="center"/>
        <w:rPr>
          <w:b/>
          <w:i/>
        </w:rPr>
      </w:pPr>
      <w:r w:rsidRPr="00F9571E">
        <w:br/>
      </w:r>
      <w:r w:rsidR="00814228">
        <w:rPr>
          <w:b/>
          <w:i/>
        </w:rPr>
        <w:t>NO ROUNDING OF MARKS</w:t>
      </w:r>
    </w:p>
    <w:p w:rsidR="00814228" w:rsidRDefault="00814228" w:rsidP="00814228">
      <w:pPr>
        <w:autoSpaceDE w:val="0"/>
        <w:autoSpaceDN w:val="0"/>
        <w:adjustRightInd w:val="0"/>
        <w:spacing w:after="0" w:line="240" w:lineRule="auto"/>
        <w:jc w:val="center"/>
        <w:rPr>
          <w:b/>
          <w:i/>
        </w:rPr>
      </w:pPr>
    </w:p>
    <w:p w:rsidR="00814228" w:rsidRDefault="00814228" w:rsidP="00814228">
      <w:pPr>
        <w:autoSpaceDE w:val="0"/>
        <w:autoSpaceDN w:val="0"/>
        <w:adjustRightInd w:val="0"/>
        <w:spacing w:after="0" w:line="240" w:lineRule="auto"/>
        <w:jc w:val="center"/>
        <w:rPr>
          <w:b/>
          <w:i/>
        </w:rPr>
      </w:pPr>
    </w:p>
    <w:p w:rsidR="00814228" w:rsidRDefault="00814228" w:rsidP="00814228">
      <w:pPr>
        <w:autoSpaceDE w:val="0"/>
        <w:autoSpaceDN w:val="0"/>
        <w:adjustRightInd w:val="0"/>
        <w:spacing w:after="0" w:line="240" w:lineRule="auto"/>
        <w:jc w:val="center"/>
        <w:rPr>
          <w:b/>
          <w:i/>
        </w:rPr>
      </w:pPr>
    </w:p>
    <w:p w:rsidR="00814228" w:rsidRDefault="00814228" w:rsidP="00814228">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w:rsidR="00814228" w:rsidRDefault="00814228" w:rsidP="00814228">
      <w:pPr>
        <w:autoSpaceDE w:val="0"/>
        <w:autoSpaceDN w:val="0"/>
        <w:adjustRightInd w:val="0"/>
        <w:spacing w:after="0" w:line="240" w:lineRule="auto"/>
        <w:jc w:val="center"/>
      </w:pPr>
    </w:p>
    <w:p w:rsidR="00814228" w:rsidRDefault="00814228" w:rsidP="00814228">
      <w:pPr>
        <w:autoSpaceDE w:val="0"/>
        <w:autoSpaceDN w:val="0"/>
        <w:adjustRightInd w:val="0"/>
        <w:spacing w:after="0" w:line="240" w:lineRule="auto"/>
        <w:jc w:val="center"/>
      </w:pPr>
    </w:p>
    <w:p w:rsidR="00814228" w:rsidRDefault="00814228" w:rsidP="00814228">
      <w:pPr>
        <w:autoSpaceDE w:val="0"/>
        <w:autoSpaceDN w:val="0"/>
        <w:adjustRightInd w:val="0"/>
        <w:spacing w:after="0" w:line="240" w:lineRule="auto"/>
        <w:jc w:val="center"/>
      </w:pPr>
    </w:p>
    <w:p w:rsidR="00814228" w:rsidRDefault="00814228" w:rsidP="00814228">
      <w:pPr>
        <w:autoSpaceDE w:val="0"/>
        <w:autoSpaceDN w:val="0"/>
        <w:adjustRightInd w:val="0"/>
        <w:spacing w:after="0" w:line="240" w:lineRule="auto"/>
        <w:jc w:val="center"/>
      </w:pPr>
    </w:p>
    <w:p w:rsidR="00814228" w:rsidRPr="00814228" w:rsidRDefault="00814228" w:rsidP="00814228">
      <w:pPr>
        <w:autoSpaceDE w:val="0"/>
        <w:autoSpaceDN w:val="0"/>
        <w:adjustRightInd w:val="0"/>
        <w:spacing w:after="0" w:line="240" w:lineRule="auto"/>
        <w:jc w:val="center"/>
      </w:pPr>
      <w:r>
        <w:t>External Authenticator's Signature: ............................................................   Date: ...............................</w:t>
      </w:r>
    </w:p>
    <w:sectPr w:rsidR="00814228" w:rsidRPr="00814228" w:rsidSect="00D374B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941C4" w:rsidRDefault="00F941C4" w:rsidP="008F164E">
      <w:pPr>
        <w:spacing w:after="0" w:line="240" w:lineRule="auto"/>
      </w:pPr>
      <w:r>
        <w:separator/>
      </w:r>
    </w:p>
  </w:endnote>
  <w:endnote w:type="continuationSeparator" w:id="0">
    <w:p w:rsidR="00F941C4" w:rsidRDefault="00F941C4"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6C67" w:rsidRDefault="00C76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7AA7" w:rsidRPr="002C0554" w:rsidRDefault="00C76C67" w:rsidP="002C0554">
    <w:pPr>
      <w:pStyle w:val="Footer"/>
      <w:rPr>
        <w:i/>
      </w:rPr>
    </w:pPr>
    <w:r>
      <w:rPr>
        <w:i/>
      </w:rPr>
      <w:t>Doc No: 5N1370-02</w:t>
    </w:r>
    <w:r w:rsidR="002C0554">
      <w:rPr>
        <w:i/>
      </w:rPr>
      <w:tab/>
      <w:t>Eff</w:t>
    </w:r>
    <w:r>
      <w:rPr>
        <w:i/>
      </w:rPr>
      <w:t>ective Date: 1st September 2020</w:t>
    </w:r>
    <w:r w:rsidR="002C0554">
      <w:rPr>
        <w:i/>
      </w:rPr>
      <w:tab/>
      <w:t xml:space="preserve">Page </w:t>
    </w:r>
    <w:r w:rsidR="002C0554">
      <w:rPr>
        <w:i/>
      </w:rPr>
      <w:fldChar w:fldCharType="begin"/>
    </w:r>
    <w:r w:rsidR="002C0554">
      <w:rPr>
        <w:i/>
      </w:rPr>
      <w:instrText xml:space="preserve"> PAGE  \* Arabic  \* MERGEFORMAT </w:instrText>
    </w:r>
    <w:r w:rsidR="002C0554">
      <w:rPr>
        <w:i/>
      </w:rPr>
      <w:fldChar w:fldCharType="separate"/>
    </w:r>
    <w:r>
      <w:rPr>
        <w:i/>
        <w:noProof/>
      </w:rPr>
      <w:t>13</w:t>
    </w:r>
    <w:r w:rsidR="002C0554">
      <w:rPr>
        <w:i/>
      </w:rPr>
      <w:fldChar w:fldCharType="end"/>
    </w:r>
    <w:r w:rsidR="002C0554">
      <w:rPr>
        <w:i/>
      </w:rPr>
      <w:t xml:space="preserve"> of </w:t>
    </w:r>
    <w:r w:rsidR="002C0554">
      <w:rPr>
        <w:i/>
      </w:rPr>
      <w:fldChar w:fldCharType="begin"/>
    </w:r>
    <w:r w:rsidR="002C0554">
      <w:rPr>
        <w:i/>
      </w:rPr>
      <w:instrText xml:space="preserve"> NUMPAGES   \* MERGEFORMAT </w:instrText>
    </w:r>
    <w:r w:rsidR="002C0554">
      <w:rPr>
        <w:i/>
      </w:rPr>
      <w:fldChar w:fldCharType="separate"/>
    </w:r>
    <w:r>
      <w:rPr>
        <w:i/>
        <w:noProof/>
      </w:rPr>
      <w:t>13</w:t>
    </w:r>
    <w:r w:rsidR="002C0554">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6C67" w:rsidRDefault="00C76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941C4" w:rsidRDefault="00F941C4" w:rsidP="008F164E">
      <w:pPr>
        <w:spacing w:after="0" w:line="240" w:lineRule="auto"/>
      </w:pPr>
      <w:r>
        <w:separator/>
      </w:r>
    </w:p>
  </w:footnote>
  <w:footnote w:type="continuationSeparator" w:id="0">
    <w:p w:rsidR="00F941C4" w:rsidRDefault="00F941C4"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6C67" w:rsidRDefault="00C76C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7AA7" w:rsidRPr="002C0554" w:rsidRDefault="002C0554" w:rsidP="002C0554">
    <w:pPr>
      <w:pStyle w:val="NoSpacing"/>
      <w:jc w:val="center"/>
      <w:rPr>
        <w:i/>
        <w:sz w:val="20"/>
      </w:rPr>
    </w:pPr>
    <w:r w:rsidRPr="002C0554">
      <w:rPr>
        <w:i/>
      </w:rPr>
      <w:t>Laois and Offaly ETB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6C67" w:rsidRDefault="00C76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95B95"/>
    <w:multiLevelType w:val="hybridMultilevel"/>
    <w:tmpl w:val="6F740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9768F5"/>
    <w:multiLevelType w:val="hybridMultilevel"/>
    <w:tmpl w:val="80B88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FF1DBB"/>
    <w:multiLevelType w:val="multilevel"/>
    <w:tmpl w:val="EC26079E"/>
    <w:lvl w:ilvl="0">
      <w:start w:val="1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start w:val="1"/>
      <w:numFmt w:val="bullet"/>
      <w:lvlText w:val="•"/>
      <w:lvlJc w:val="left"/>
      <w:pPr>
        <w:tabs>
          <w:tab w:val="num" w:pos="1440"/>
        </w:tabs>
        <w:ind w:left="1440" w:hanging="360"/>
      </w:pPr>
      <w:rPr>
        <w:rFonts w:ascii="Times New Roman" w:hAnsi="Times New Roman" w:hint="default"/>
      </w:rPr>
    </w:lvl>
    <w:lvl w:ilvl="2" w:tplc="010C9B1C">
      <w:start w:val="1"/>
      <w:numFmt w:val="bullet"/>
      <w:lvlText w:val="•"/>
      <w:lvlJc w:val="left"/>
      <w:pPr>
        <w:tabs>
          <w:tab w:val="num" w:pos="2160"/>
        </w:tabs>
        <w:ind w:left="2160" w:hanging="360"/>
      </w:pPr>
      <w:rPr>
        <w:rFonts w:ascii="Times New Roman" w:hAnsi="Times New Roman" w:hint="default"/>
      </w:rPr>
    </w:lvl>
    <w:lvl w:ilvl="3" w:tplc="F9443456">
      <w:start w:val="1"/>
      <w:numFmt w:val="bullet"/>
      <w:lvlText w:val="•"/>
      <w:lvlJc w:val="left"/>
      <w:pPr>
        <w:tabs>
          <w:tab w:val="num" w:pos="2880"/>
        </w:tabs>
        <w:ind w:left="2880" w:hanging="360"/>
      </w:pPr>
      <w:rPr>
        <w:rFonts w:ascii="Times New Roman" w:hAnsi="Times New Roman" w:hint="default"/>
      </w:rPr>
    </w:lvl>
    <w:lvl w:ilvl="4" w:tplc="3B604A42">
      <w:start w:val="1"/>
      <w:numFmt w:val="bullet"/>
      <w:lvlText w:val="•"/>
      <w:lvlJc w:val="left"/>
      <w:pPr>
        <w:tabs>
          <w:tab w:val="num" w:pos="3600"/>
        </w:tabs>
        <w:ind w:left="3600" w:hanging="360"/>
      </w:pPr>
      <w:rPr>
        <w:rFonts w:ascii="Times New Roman" w:hAnsi="Times New Roman" w:hint="default"/>
      </w:rPr>
    </w:lvl>
    <w:lvl w:ilvl="5" w:tplc="5996688E">
      <w:start w:val="1"/>
      <w:numFmt w:val="bullet"/>
      <w:lvlText w:val="•"/>
      <w:lvlJc w:val="left"/>
      <w:pPr>
        <w:tabs>
          <w:tab w:val="num" w:pos="4320"/>
        </w:tabs>
        <w:ind w:left="4320" w:hanging="360"/>
      </w:pPr>
      <w:rPr>
        <w:rFonts w:ascii="Times New Roman" w:hAnsi="Times New Roman" w:hint="default"/>
      </w:rPr>
    </w:lvl>
    <w:lvl w:ilvl="6" w:tplc="A1A4A58A">
      <w:start w:val="1"/>
      <w:numFmt w:val="bullet"/>
      <w:lvlText w:val="•"/>
      <w:lvlJc w:val="left"/>
      <w:pPr>
        <w:tabs>
          <w:tab w:val="num" w:pos="5040"/>
        </w:tabs>
        <w:ind w:left="5040" w:hanging="360"/>
      </w:pPr>
      <w:rPr>
        <w:rFonts w:ascii="Times New Roman" w:hAnsi="Times New Roman" w:hint="default"/>
      </w:rPr>
    </w:lvl>
    <w:lvl w:ilvl="7" w:tplc="496297F4">
      <w:start w:val="1"/>
      <w:numFmt w:val="bullet"/>
      <w:lvlText w:val="•"/>
      <w:lvlJc w:val="left"/>
      <w:pPr>
        <w:tabs>
          <w:tab w:val="num" w:pos="5760"/>
        </w:tabs>
        <w:ind w:left="5760" w:hanging="360"/>
      </w:pPr>
      <w:rPr>
        <w:rFonts w:ascii="Times New Roman" w:hAnsi="Times New Roman" w:hint="default"/>
      </w:rPr>
    </w:lvl>
    <w:lvl w:ilvl="8" w:tplc="EC58893A">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A994A29"/>
    <w:multiLevelType w:val="hybridMultilevel"/>
    <w:tmpl w:val="DBF04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D3741F"/>
    <w:multiLevelType w:val="hybridMultilevel"/>
    <w:tmpl w:val="354AA8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A32ECC"/>
    <w:multiLevelType w:val="hybridMultilevel"/>
    <w:tmpl w:val="21F282A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16DF0EA3"/>
    <w:multiLevelType w:val="hybridMultilevel"/>
    <w:tmpl w:val="6D34C0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4B35CA"/>
    <w:multiLevelType w:val="hybridMultilevel"/>
    <w:tmpl w:val="A81CA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BDA3BC2"/>
    <w:multiLevelType w:val="hybridMultilevel"/>
    <w:tmpl w:val="63F06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E9A2ECF"/>
    <w:multiLevelType w:val="hybridMultilevel"/>
    <w:tmpl w:val="AD6A6C34"/>
    <w:lvl w:ilvl="0" w:tplc="0409000F">
      <w:start w:val="1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04476C4"/>
    <w:multiLevelType w:val="hybridMultilevel"/>
    <w:tmpl w:val="4152741C"/>
    <w:lvl w:ilvl="0" w:tplc="21005A3E">
      <w:start w:val="1"/>
      <w:numFmt w:val="decimal"/>
      <w:lvlText w:val="%1."/>
      <w:lvlJc w:val="left"/>
      <w:pPr>
        <w:ind w:left="360" w:hanging="360"/>
      </w:pPr>
      <w:rPr>
        <w:rFonts w:cs="Times New Roman" w:hint="default"/>
      </w:rPr>
    </w:lvl>
    <w:lvl w:ilvl="1" w:tplc="18090019">
      <w:start w:val="1"/>
      <w:numFmt w:val="lowerLetter"/>
      <w:lvlText w:val="%2."/>
      <w:lvlJc w:val="left"/>
      <w:pPr>
        <w:ind w:left="1080" w:hanging="360"/>
      </w:pPr>
      <w:rPr>
        <w:rFonts w:cs="Times New Roman"/>
      </w:rPr>
    </w:lvl>
    <w:lvl w:ilvl="2" w:tplc="1809001B">
      <w:start w:val="1"/>
      <w:numFmt w:val="lowerRoman"/>
      <w:lvlText w:val="%3."/>
      <w:lvlJc w:val="right"/>
      <w:pPr>
        <w:ind w:left="1800" w:hanging="180"/>
      </w:pPr>
      <w:rPr>
        <w:rFonts w:cs="Times New Roman"/>
      </w:rPr>
    </w:lvl>
    <w:lvl w:ilvl="3" w:tplc="1809000F">
      <w:start w:val="1"/>
      <w:numFmt w:val="decimal"/>
      <w:lvlText w:val="%4."/>
      <w:lvlJc w:val="left"/>
      <w:pPr>
        <w:ind w:left="2520" w:hanging="360"/>
      </w:pPr>
      <w:rPr>
        <w:rFonts w:cs="Times New Roman"/>
      </w:rPr>
    </w:lvl>
    <w:lvl w:ilvl="4" w:tplc="18090019">
      <w:start w:val="1"/>
      <w:numFmt w:val="lowerLetter"/>
      <w:lvlText w:val="%5."/>
      <w:lvlJc w:val="left"/>
      <w:pPr>
        <w:ind w:left="3240" w:hanging="360"/>
      </w:pPr>
      <w:rPr>
        <w:rFonts w:cs="Times New Roman"/>
      </w:rPr>
    </w:lvl>
    <w:lvl w:ilvl="5" w:tplc="1809001B">
      <w:start w:val="1"/>
      <w:numFmt w:val="lowerRoman"/>
      <w:lvlText w:val="%6."/>
      <w:lvlJc w:val="right"/>
      <w:pPr>
        <w:ind w:left="3960" w:hanging="180"/>
      </w:pPr>
      <w:rPr>
        <w:rFonts w:cs="Times New Roman"/>
      </w:rPr>
    </w:lvl>
    <w:lvl w:ilvl="6" w:tplc="1809000F">
      <w:start w:val="1"/>
      <w:numFmt w:val="decimal"/>
      <w:lvlText w:val="%7."/>
      <w:lvlJc w:val="left"/>
      <w:pPr>
        <w:ind w:left="4680" w:hanging="360"/>
      </w:pPr>
      <w:rPr>
        <w:rFonts w:cs="Times New Roman"/>
      </w:rPr>
    </w:lvl>
    <w:lvl w:ilvl="7" w:tplc="18090019">
      <w:start w:val="1"/>
      <w:numFmt w:val="lowerLetter"/>
      <w:lvlText w:val="%8."/>
      <w:lvlJc w:val="left"/>
      <w:pPr>
        <w:ind w:left="5400" w:hanging="360"/>
      </w:pPr>
      <w:rPr>
        <w:rFonts w:cs="Times New Roman"/>
      </w:rPr>
    </w:lvl>
    <w:lvl w:ilvl="8" w:tplc="1809001B">
      <w:start w:val="1"/>
      <w:numFmt w:val="lowerRoman"/>
      <w:lvlText w:val="%9."/>
      <w:lvlJc w:val="right"/>
      <w:pPr>
        <w:ind w:left="6120" w:hanging="180"/>
      </w:pPr>
      <w:rPr>
        <w:rFonts w:cs="Times New Roman"/>
      </w:rPr>
    </w:lvl>
  </w:abstractNum>
  <w:abstractNum w:abstractNumId="12" w15:restartNumberingAfterBreak="0">
    <w:nsid w:val="27E83287"/>
    <w:multiLevelType w:val="hybridMultilevel"/>
    <w:tmpl w:val="66C4E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25D5E61"/>
    <w:multiLevelType w:val="hybridMultilevel"/>
    <w:tmpl w:val="FC1E9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2F80A22"/>
    <w:multiLevelType w:val="hybridMultilevel"/>
    <w:tmpl w:val="ECBA26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33BE370B"/>
    <w:multiLevelType w:val="hybridMultilevel"/>
    <w:tmpl w:val="DB921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3D4177A"/>
    <w:multiLevelType w:val="hybridMultilevel"/>
    <w:tmpl w:val="B616E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CB13A6"/>
    <w:multiLevelType w:val="hybridMultilevel"/>
    <w:tmpl w:val="D6EE1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6662EF"/>
    <w:multiLevelType w:val="hybridMultilevel"/>
    <w:tmpl w:val="58CA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384F57"/>
    <w:multiLevelType w:val="hybridMultilevel"/>
    <w:tmpl w:val="16B4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E977196"/>
    <w:multiLevelType w:val="hybridMultilevel"/>
    <w:tmpl w:val="C538A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0522D0C"/>
    <w:multiLevelType w:val="hybridMultilevel"/>
    <w:tmpl w:val="D3365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0E77352"/>
    <w:multiLevelType w:val="hybridMultilevel"/>
    <w:tmpl w:val="B75A9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2221648"/>
    <w:multiLevelType w:val="hybridMultilevel"/>
    <w:tmpl w:val="F04EAA98"/>
    <w:lvl w:ilvl="0" w:tplc="DBFAA8BC">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4" w15:restartNumberingAfterBreak="0">
    <w:nsid w:val="541F7D87"/>
    <w:multiLevelType w:val="hybridMultilevel"/>
    <w:tmpl w:val="E0D62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FF62C2F"/>
    <w:multiLevelType w:val="hybridMultilevel"/>
    <w:tmpl w:val="6358A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FFD262A"/>
    <w:multiLevelType w:val="multilevel"/>
    <w:tmpl w:val="4152741C"/>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7" w15:restartNumberingAfterBreak="0">
    <w:nsid w:val="60EB6519"/>
    <w:multiLevelType w:val="hybridMultilevel"/>
    <w:tmpl w:val="6324B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0E49A4"/>
    <w:multiLevelType w:val="hybridMultilevel"/>
    <w:tmpl w:val="D4B0F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74E793E"/>
    <w:multiLevelType w:val="multilevel"/>
    <w:tmpl w:val="4152741C"/>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0"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31" w15:restartNumberingAfterBreak="0">
    <w:nsid w:val="69606067"/>
    <w:multiLevelType w:val="hybridMultilevel"/>
    <w:tmpl w:val="57B05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C762AD1"/>
    <w:multiLevelType w:val="hybridMultilevel"/>
    <w:tmpl w:val="01568408"/>
    <w:lvl w:ilvl="0" w:tplc="0409000F">
      <w:start w:val="1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6DD6796A"/>
    <w:multiLevelType w:val="hybridMultilevel"/>
    <w:tmpl w:val="75549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E4D60D3"/>
    <w:multiLevelType w:val="hybridMultilevel"/>
    <w:tmpl w:val="6F6E3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05B35AC"/>
    <w:multiLevelType w:val="multilevel"/>
    <w:tmpl w:val="4152741C"/>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6" w15:restartNumberingAfterBreak="0">
    <w:nsid w:val="714D6222"/>
    <w:multiLevelType w:val="hybridMultilevel"/>
    <w:tmpl w:val="EC26079E"/>
    <w:lvl w:ilvl="0" w:tplc="0409000F">
      <w:start w:val="1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742B5CFD"/>
    <w:multiLevelType w:val="hybridMultilevel"/>
    <w:tmpl w:val="3DD44A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750AC2"/>
    <w:multiLevelType w:val="hybridMultilevel"/>
    <w:tmpl w:val="BFD025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D9396D"/>
    <w:multiLevelType w:val="hybridMultilevel"/>
    <w:tmpl w:val="A0CA0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6"/>
  </w:num>
  <w:num w:numId="3">
    <w:abstractNumId w:val="11"/>
  </w:num>
  <w:num w:numId="4">
    <w:abstractNumId w:val="3"/>
  </w:num>
  <w:num w:numId="5">
    <w:abstractNumId w:val="4"/>
  </w:num>
  <w:num w:numId="6">
    <w:abstractNumId w:val="16"/>
  </w:num>
  <w:num w:numId="7">
    <w:abstractNumId w:val="34"/>
  </w:num>
  <w:num w:numId="8">
    <w:abstractNumId w:val="8"/>
  </w:num>
  <w:num w:numId="9">
    <w:abstractNumId w:val="0"/>
  </w:num>
  <w:num w:numId="10">
    <w:abstractNumId w:val="19"/>
  </w:num>
  <w:num w:numId="11">
    <w:abstractNumId w:val="18"/>
  </w:num>
  <w:num w:numId="12">
    <w:abstractNumId w:val="39"/>
  </w:num>
  <w:num w:numId="13">
    <w:abstractNumId w:val="1"/>
  </w:num>
  <w:num w:numId="14">
    <w:abstractNumId w:val="25"/>
  </w:num>
  <w:num w:numId="15">
    <w:abstractNumId w:val="21"/>
  </w:num>
  <w:num w:numId="16">
    <w:abstractNumId w:val="15"/>
  </w:num>
  <w:num w:numId="17">
    <w:abstractNumId w:val="22"/>
  </w:num>
  <w:num w:numId="18">
    <w:abstractNumId w:val="12"/>
  </w:num>
  <w:num w:numId="19">
    <w:abstractNumId w:val="13"/>
  </w:num>
  <w:num w:numId="20">
    <w:abstractNumId w:val="31"/>
  </w:num>
  <w:num w:numId="21">
    <w:abstractNumId w:val="17"/>
  </w:num>
  <w:num w:numId="22">
    <w:abstractNumId w:val="9"/>
  </w:num>
  <w:num w:numId="23">
    <w:abstractNumId w:val="24"/>
  </w:num>
  <w:num w:numId="24">
    <w:abstractNumId w:val="26"/>
  </w:num>
  <w:num w:numId="25">
    <w:abstractNumId w:val="29"/>
  </w:num>
  <w:num w:numId="26">
    <w:abstractNumId w:val="35"/>
  </w:num>
  <w:num w:numId="27">
    <w:abstractNumId w:val="10"/>
  </w:num>
  <w:num w:numId="28">
    <w:abstractNumId w:val="36"/>
  </w:num>
  <w:num w:numId="29">
    <w:abstractNumId w:val="2"/>
  </w:num>
  <w:num w:numId="30">
    <w:abstractNumId w:val="14"/>
  </w:num>
  <w:num w:numId="31">
    <w:abstractNumId w:val="32"/>
  </w:num>
  <w:num w:numId="32">
    <w:abstractNumId w:val="28"/>
  </w:num>
  <w:num w:numId="33">
    <w:abstractNumId w:val="33"/>
  </w:num>
  <w:num w:numId="34">
    <w:abstractNumId w:val="20"/>
  </w:num>
  <w:num w:numId="35">
    <w:abstractNumId w:val="38"/>
  </w:num>
  <w:num w:numId="36">
    <w:abstractNumId w:val="37"/>
  </w:num>
  <w:num w:numId="37">
    <w:abstractNumId w:val="27"/>
  </w:num>
  <w:num w:numId="38">
    <w:abstractNumId w:val="5"/>
  </w:num>
  <w:num w:numId="39">
    <w:abstractNumId w:val="7"/>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proofState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15C17"/>
    <w:rsid w:val="00040CFC"/>
    <w:rsid w:val="00040DC6"/>
    <w:rsid w:val="00085442"/>
    <w:rsid w:val="000930A5"/>
    <w:rsid w:val="00093860"/>
    <w:rsid w:val="000A54CF"/>
    <w:rsid w:val="000C3AFE"/>
    <w:rsid w:val="000F2EC9"/>
    <w:rsid w:val="001027EB"/>
    <w:rsid w:val="00106F52"/>
    <w:rsid w:val="00113CA4"/>
    <w:rsid w:val="00127157"/>
    <w:rsid w:val="00171CDE"/>
    <w:rsid w:val="0018463A"/>
    <w:rsid w:val="00196360"/>
    <w:rsid w:val="0019774E"/>
    <w:rsid w:val="001A7139"/>
    <w:rsid w:val="001C3E79"/>
    <w:rsid w:val="001C7F2E"/>
    <w:rsid w:val="0022788D"/>
    <w:rsid w:val="0023248C"/>
    <w:rsid w:val="002551E8"/>
    <w:rsid w:val="0025791B"/>
    <w:rsid w:val="00270D2F"/>
    <w:rsid w:val="00273B95"/>
    <w:rsid w:val="00292F44"/>
    <w:rsid w:val="002B395F"/>
    <w:rsid w:val="002B4B7B"/>
    <w:rsid w:val="002C0554"/>
    <w:rsid w:val="002F504C"/>
    <w:rsid w:val="0030526B"/>
    <w:rsid w:val="003111A4"/>
    <w:rsid w:val="00322C35"/>
    <w:rsid w:val="00333A40"/>
    <w:rsid w:val="0034311F"/>
    <w:rsid w:val="003535DF"/>
    <w:rsid w:val="00356E6D"/>
    <w:rsid w:val="00356E86"/>
    <w:rsid w:val="00377085"/>
    <w:rsid w:val="003A480F"/>
    <w:rsid w:val="003B6D43"/>
    <w:rsid w:val="004239CB"/>
    <w:rsid w:val="004242AC"/>
    <w:rsid w:val="00426D6B"/>
    <w:rsid w:val="00430489"/>
    <w:rsid w:val="00435C76"/>
    <w:rsid w:val="00435CAF"/>
    <w:rsid w:val="004411CF"/>
    <w:rsid w:val="00454755"/>
    <w:rsid w:val="004602DB"/>
    <w:rsid w:val="00463A20"/>
    <w:rsid w:val="00477E46"/>
    <w:rsid w:val="004C1B9D"/>
    <w:rsid w:val="00552826"/>
    <w:rsid w:val="00560807"/>
    <w:rsid w:val="005664F6"/>
    <w:rsid w:val="00570CCC"/>
    <w:rsid w:val="00580648"/>
    <w:rsid w:val="00597529"/>
    <w:rsid w:val="005A49A8"/>
    <w:rsid w:val="005B2BDE"/>
    <w:rsid w:val="005E1E32"/>
    <w:rsid w:val="005F1E31"/>
    <w:rsid w:val="00602070"/>
    <w:rsid w:val="006066E8"/>
    <w:rsid w:val="006723CF"/>
    <w:rsid w:val="00675A39"/>
    <w:rsid w:val="00691024"/>
    <w:rsid w:val="006E08E6"/>
    <w:rsid w:val="006E1F6A"/>
    <w:rsid w:val="006E2053"/>
    <w:rsid w:val="006F33B9"/>
    <w:rsid w:val="00710773"/>
    <w:rsid w:val="00713342"/>
    <w:rsid w:val="00762FA2"/>
    <w:rsid w:val="00774E2F"/>
    <w:rsid w:val="00777F99"/>
    <w:rsid w:val="007A3D10"/>
    <w:rsid w:val="007C1541"/>
    <w:rsid w:val="007F3E89"/>
    <w:rsid w:val="007F5948"/>
    <w:rsid w:val="00814228"/>
    <w:rsid w:val="008318DD"/>
    <w:rsid w:val="00832700"/>
    <w:rsid w:val="0085019C"/>
    <w:rsid w:val="008539F8"/>
    <w:rsid w:val="008F164E"/>
    <w:rsid w:val="009415F3"/>
    <w:rsid w:val="00953DAF"/>
    <w:rsid w:val="00960895"/>
    <w:rsid w:val="0096327B"/>
    <w:rsid w:val="00965A10"/>
    <w:rsid w:val="00994558"/>
    <w:rsid w:val="009958A5"/>
    <w:rsid w:val="009A1B34"/>
    <w:rsid w:val="009D607F"/>
    <w:rsid w:val="009E40CD"/>
    <w:rsid w:val="009F760E"/>
    <w:rsid w:val="00A00811"/>
    <w:rsid w:val="00A11854"/>
    <w:rsid w:val="00A1237B"/>
    <w:rsid w:val="00A17C78"/>
    <w:rsid w:val="00A2183B"/>
    <w:rsid w:val="00A24DA4"/>
    <w:rsid w:val="00A867ED"/>
    <w:rsid w:val="00A91749"/>
    <w:rsid w:val="00AB6244"/>
    <w:rsid w:val="00AC0BC1"/>
    <w:rsid w:val="00AD0BB2"/>
    <w:rsid w:val="00AD593F"/>
    <w:rsid w:val="00AD5E99"/>
    <w:rsid w:val="00AE405A"/>
    <w:rsid w:val="00B03D40"/>
    <w:rsid w:val="00B1498E"/>
    <w:rsid w:val="00B4194D"/>
    <w:rsid w:val="00B73EAE"/>
    <w:rsid w:val="00B77BDE"/>
    <w:rsid w:val="00B803F6"/>
    <w:rsid w:val="00B8377D"/>
    <w:rsid w:val="00B93AFC"/>
    <w:rsid w:val="00BB12B5"/>
    <w:rsid w:val="00BC1A2D"/>
    <w:rsid w:val="00BD7429"/>
    <w:rsid w:val="00BF2430"/>
    <w:rsid w:val="00C630AE"/>
    <w:rsid w:val="00C76C67"/>
    <w:rsid w:val="00C84A19"/>
    <w:rsid w:val="00C8516A"/>
    <w:rsid w:val="00C87AA7"/>
    <w:rsid w:val="00C907AF"/>
    <w:rsid w:val="00CA1345"/>
    <w:rsid w:val="00CA39CE"/>
    <w:rsid w:val="00CA6C76"/>
    <w:rsid w:val="00CC671D"/>
    <w:rsid w:val="00CD5719"/>
    <w:rsid w:val="00CE7E09"/>
    <w:rsid w:val="00D374B6"/>
    <w:rsid w:val="00D85522"/>
    <w:rsid w:val="00D869C2"/>
    <w:rsid w:val="00DC6C1D"/>
    <w:rsid w:val="00DC7E8A"/>
    <w:rsid w:val="00DD052F"/>
    <w:rsid w:val="00DD6E4D"/>
    <w:rsid w:val="00DF3589"/>
    <w:rsid w:val="00E27CCC"/>
    <w:rsid w:val="00E37425"/>
    <w:rsid w:val="00E44E6B"/>
    <w:rsid w:val="00E6516D"/>
    <w:rsid w:val="00E71FF6"/>
    <w:rsid w:val="00E73686"/>
    <w:rsid w:val="00E86F52"/>
    <w:rsid w:val="00E90D9B"/>
    <w:rsid w:val="00E9598E"/>
    <w:rsid w:val="00EA6C61"/>
    <w:rsid w:val="00F00DEA"/>
    <w:rsid w:val="00F16257"/>
    <w:rsid w:val="00F6045D"/>
    <w:rsid w:val="00F941C4"/>
    <w:rsid w:val="00F9571E"/>
    <w:rsid w:val="00FA0AD6"/>
    <w:rsid w:val="00FD2DA4"/>
    <w:rsid w:val="00FE4C6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66F7BFAC-4171-43DD-8BB9-74D55299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B03D40"/>
    <w:pPr>
      <w:keepNext/>
      <w:numPr>
        <w:numId w:val="40"/>
      </w:numPr>
      <w:shd w:val="clear" w:color="auto" w:fill="E2EFD9"/>
      <w:spacing w:before="240" w:after="120" w:line="240" w:lineRule="auto"/>
      <w:outlineLvl w:val="0"/>
    </w:pPr>
    <w:rPr>
      <w:rFonts w:eastAsia="MS Gothic" w:cs="Times New Roman"/>
      <w:b/>
      <w:bCs/>
      <w:kern w:val="32"/>
      <w:szCs w:val="32"/>
      <w:lang w:val="en-GB" w:eastAsia="x-none"/>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cs="Times New Roman"/>
      <w:b/>
      <w:bCs/>
      <w:iCs/>
      <w:szCs w:val="28"/>
      <w:lang w:val="x-none" w:eastAsia="x-none"/>
    </w:rPr>
  </w:style>
  <w:style w:type="paragraph" w:styleId="Heading3">
    <w:name w:val="heading 3"/>
    <w:basedOn w:val="Normal"/>
    <w:next w:val="Normal"/>
    <w:link w:val="Heading3Char"/>
    <w:uiPriority w:val="99"/>
    <w:qFormat/>
    <w:rsid w:val="00B03D40"/>
    <w:pPr>
      <w:keepNext/>
      <w:pBdr>
        <w:top w:val="single" w:sz="6" w:space="1" w:color="auto"/>
        <w:bottom w:val="single" w:sz="6" w:space="1" w:color="auto"/>
      </w:pBdr>
      <w:spacing w:after="160" w:line="240" w:lineRule="auto"/>
      <w:ind w:left="425"/>
      <w:outlineLvl w:val="2"/>
    </w:pPr>
    <w:rPr>
      <w:rFonts w:cs="Times New Roman"/>
      <w:bCs/>
      <w:szCs w:val="26"/>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rFonts w:cs="Times New Roman"/>
      <w:b/>
      <w:bCs/>
      <w:sz w:val="28"/>
      <w:szCs w:val="28"/>
      <w:lang w:val="x-none" w:eastAsia="x-none"/>
    </w:rPr>
  </w:style>
  <w:style w:type="paragraph" w:styleId="Heading6">
    <w:name w:val="heading 6"/>
    <w:basedOn w:val="Normal"/>
    <w:next w:val="Normal"/>
    <w:link w:val="Heading6Char"/>
    <w:uiPriority w:val="99"/>
    <w:qFormat/>
    <w:rsid w:val="00B03D40"/>
    <w:pPr>
      <w:spacing w:before="240" w:after="60"/>
      <w:outlineLvl w:val="5"/>
    </w:pPr>
    <w:rPr>
      <w:rFonts w:cs="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3D40"/>
    <w:rPr>
      <w:rFonts w:eastAsia="MS Gothic"/>
      <w:b/>
      <w:bCs/>
      <w:kern w:val="32"/>
      <w:sz w:val="22"/>
      <w:szCs w:val="32"/>
      <w:shd w:val="clear" w:color="auto" w:fill="E2EFD9"/>
      <w:lang w:val="en-GB" w:eastAsia="x-none"/>
    </w:rPr>
  </w:style>
  <w:style w:type="character" w:customStyle="1" w:styleId="Heading2Char">
    <w:name w:val="Heading 2 Char"/>
    <w:link w:val="Heading2"/>
    <w:uiPriority w:val="99"/>
    <w:locked/>
    <w:rsid w:val="00B03D40"/>
    <w:rPr>
      <w:b/>
      <w:bCs/>
      <w:iCs/>
      <w:sz w:val="22"/>
      <w:szCs w:val="28"/>
      <w:shd w:val="clear" w:color="auto" w:fill="E2EFD9"/>
      <w:lang w:val="x-none" w:eastAsia="x-none"/>
    </w:rPr>
  </w:style>
  <w:style w:type="character" w:customStyle="1" w:styleId="Heading3Char">
    <w:name w:val="Heading 3 Char"/>
    <w:link w:val="Heading3"/>
    <w:uiPriority w:val="99"/>
    <w:locked/>
    <w:rsid w:val="00B03D40"/>
    <w:rPr>
      <w:bCs/>
      <w:sz w:val="22"/>
      <w:szCs w:val="26"/>
      <w:lang w:val="x-none" w:eastAsia="x-none"/>
    </w:rPr>
  </w:style>
  <w:style w:type="character" w:customStyle="1" w:styleId="Heading4Char">
    <w:name w:val="Heading 4 Char"/>
    <w:link w:val="Heading4"/>
    <w:uiPriority w:val="99"/>
    <w:semiHidden/>
    <w:locked/>
    <w:rsid w:val="00B03D40"/>
    <w:rPr>
      <w:rFonts w:ascii="Calibri" w:hAnsi="Calibri" w:cs="Calibri"/>
      <w:b/>
      <w:bCs/>
      <w:sz w:val="28"/>
      <w:szCs w:val="28"/>
    </w:rPr>
  </w:style>
  <w:style w:type="character" w:customStyle="1" w:styleId="Heading6Char">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rFonts w:cs="Times New Roman"/>
      <w:b/>
      <w:bCs/>
    </w:rPr>
  </w:style>
  <w:style w:type="paragraph" w:styleId="ListParagraph">
    <w:name w:val="List Paragraph"/>
    <w:basedOn w:val="Normal"/>
    <w:link w:val="ListParagraphChar"/>
    <w:uiPriority w:val="99"/>
    <w:qFormat/>
    <w:rsid w:val="00B03D40"/>
    <w:pPr>
      <w:ind w:left="720"/>
    </w:pPr>
    <w:rPr>
      <w:rFonts w:cs="Times New Roman"/>
      <w:sz w:val="20"/>
      <w:szCs w:val="20"/>
      <w:lang w:val="x-none" w:eastAsia="x-none"/>
    </w:rPr>
  </w:style>
  <w:style w:type="character" w:customStyle="1" w:styleId="ListParagraphChar">
    <w:name w:val="List Paragraph Char"/>
    <w:link w:val="ListParagraph"/>
    <w:uiPriority w:val="99"/>
    <w:locked/>
    <w:rsid w:val="00B03D40"/>
    <w:rPr>
      <w:rFonts w:cs="Times New Roman"/>
    </w:rPr>
  </w:style>
  <w:style w:type="paragraph" w:styleId="TOCHeading">
    <w:name w:val="TOC Heading"/>
    <w:basedOn w:val="Heading1"/>
    <w:next w:val="Normal"/>
    <w:uiPriority w:val="99"/>
    <w:qFormat/>
    <w:rsid w:val="00B03D40"/>
    <w:pPr>
      <w:keepLines/>
      <w:spacing w:before="480" w:after="0" w:line="276" w:lineRule="auto"/>
      <w:outlineLvl w:val="9"/>
    </w:pPr>
    <w:rPr>
      <w:rFonts w:ascii="Cambria" w:eastAsia="Times New Roman" w:hAnsi="Cambria" w:cs="Cambria"/>
      <w:color w:val="365F91"/>
      <w:kern w:val="0"/>
      <w:sz w:val="28"/>
      <w:szCs w:val="28"/>
      <w:lang w:val="en-US"/>
    </w:rPr>
  </w:style>
  <w:style w:type="paragraph" w:customStyle="1" w:styleId="ColorfulList-Accent1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semiHidden/>
    <w:rsid w:val="008F164E"/>
    <w:pPr>
      <w:tabs>
        <w:tab w:val="center" w:pos="4513"/>
        <w:tab w:val="right" w:pos="9026"/>
      </w:tabs>
      <w:spacing w:after="0" w:line="240" w:lineRule="auto"/>
    </w:pPr>
    <w:rPr>
      <w:rFonts w:cs="Times New Roman"/>
      <w:sz w:val="20"/>
      <w:szCs w:val="20"/>
      <w:lang w:val="x-none" w:eastAsia="x-none"/>
    </w:rPr>
  </w:style>
  <w:style w:type="character" w:customStyle="1" w:styleId="HeaderChar">
    <w:name w:val="Header Char"/>
    <w:link w:val="Header"/>
    <w:uiPriority w:val="99"/>
    <w:semiHidden/>
    <w:locked/>
    <w:rsid w:val="008F164E"/>
    <w:rPr>
      <w:rFonts w:cs="Times New Roman"/>
    </w:rPr>
  </w:style>
  <w:style w:type="paragraph" w:styleId="Footer">
    <w:name w:val="footer"/>
    <w:basedOn w:val="Normal"/>
    <w:link w:val="FooterChar"/>
    <w:uiPriority w:val="99"/>
    <w:rsid w:val="008F164E"/>
    <w:pPr>
      <w:tabs>
        <w:tab w:val="center" w:pos="4513"/>
        <w:tab w:val="right" w:pos="9026"/>
      </w:tabs>
      <w:spacing w:after="0" w:line="240" w:lineRule="auto"/>
    </w:pPr>
    <w:rPr>
      <w:rFonts w:cs="Times New Roman"/>
      <w:sz w:val="20"/>
      <w:szCs w:val="20"/>
      <w:lang w:val="x-none" w:eastAsia="x-none"/>
    </w:rPr>
  </w:style>
  <w:style w:type="character" w:customStyle="1" w:styleId="FooterChar">
    <w:name w:val="Footer Char"/>
    <w:link w:val="Footer"/>
    <w:uiPriority w:val="99"/>
    <w:locked/>
    <w:rsid w:val="008F164E"/>
    <w:rPr>
      <w:rFonts w:cs="Times New Roman"/>
    </w:rPr>
  </w:style>
  <w:style w:type="table" w:styleId="TableGrid">
    <w:name w:val="Table Grid"/>
    <w:basedOn w:val="TableNormal"/>
    <w:uiPriority w:val="99"/>
    <w:rsid w:val="008F164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C0554"/>
    <w:pPr>
      <w:spacing w:after="200" w:line="276" w:lineRule="auto"/>
      <w:ind w:left="425"/>
    </w:pPr>
    <w:rPr>
      <w:rFonts w:cs="Calibri"/>
      <w:sz w:val="22"/>
      <w:szCs w:val="22"/>
      <w:lang w:eastAsia="en-US"/>
    </w:rPr>
  </w:style>
  <w:style w:type="character" w:styleId="Emphasis">
    <w:name w:val="Emphasis"/>
    <w:qFormat/>
    <w:locked/>
    <w:rsid w:val="002B4B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7332925">
      <w:bodyDiv w:val="1"/>
      <w:marLeft w:val="0"/>
      <w:marRight w:val="0"/>
      <w:marTop w:val="0"/>
      <w:marBottom w:val="0"/>
      <w:divBdr>
        <w:top w:val="none" w:sz="0" w:space="0" w:color="auto"/>
        <w:left w:val="none" w:sz="0" w:space="0" w:color="auto"/>
        <w:bottom w:val="none" w:sz="0" w:space="0" w:color="auto"/>
        <w:right w:val="none" w:sz="0" w:space="0" w:color="auto"/>
      </w:divBdr>
    </w:div>
    <w:div w:id="1647658122">
      <w:marLeft w:val="0"/>
      <w:marRight w:val="0"/>
      <w:marTop w:val="0"/>
      <w:marBottom w:val="0"/>
      <w:divBdr>
        <w:top w:val="none" w:sz="0" w:space="0" w:color="auto"/>
        <w:left w:val="none" w:sz="0" w:space="0" w:color="auto"/>
        <w:bottom w:val="none" w:sz="0" w:space="0" w:color="auto"/>
        <w:right w:val="none" w:sz="0" w:space="0" w:color="auto"/>
      </w:divBdr>
      <w:divsChild>
        <w:div w:id="164765812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773029-2D5A-466A-92AF-288FC9FF3FBB}">
  <ds:schemaRefs>
    <ds:schemaRef ds:uri="http://schemas.microsoft.com/sharepoint/v3/contenttype/forms"/>
  </ds:schemaRefs>
</ds:datastoreItem>
</file>

<file path=customXml/itemProps2.xml><?xml version="1.0" encoding="utf-8"?>
<ds:datastoreItem xmlns:ds="http://schemas.openxmlformats.org/officeDocument/2006/customXml" ds:itemID="{EBB139FB-7D24-4461-B7E7-46442F164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592649-A51A-4160-ABE3-0D7D74A6B5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3111</Words>
  <Characters>17734</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CDVEC</vt:lpstr>
    </vt:vector>
  </TitlesOfParts>
  <Company>Microsoft</Company>
  <LinksUpToDate>false</LinksUpToDate>
  <CharactersWithSpaces>20804</CharactersWithSpaces>
  <SharedDoc>false</SharedDoc>
  <HLinks>
    <vt:vector size="6" baseType="variant">
      <vt:variant>
        <vt:i4>5177367</vt:i4>
      </vt:variant>
      <vt:variant>
        <vt:i4>0</vt:i4>
      </vt:variant>
      <vt:variant>
        <vt:i4>0</vt:i4>
      </vt:variant>
      <vt:variant>
        <vt:i4>5</vt:i4>
      </vt:variant>
      <vt:variant>
        <vt:lpwstr/>
      </vt:variant>
      <vt:variant>
        <vt:lpwstr>Section11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CDVEC</dc:title>
  <dc:subject/>
  <dc:creator>Jenny</dc:creator>
  <cp:keywords/>
  <cp:lastModifiedBy>Mary Dooley</cp:lastModifiedBy>
  <cp:revision>2</cp:revision>
  <cp:lastPrinted>2012-01-24T14:09:00Z</cp:lastPrinted>
  <dcterms:created xsi:type="dcterms:W3CDTF">2020-08-28T17:19:00Z</dcterms:created>
  <dcterms:modified xsi:type="dcterms:W3CDTF">2020-08-28T17:19:00Z</dcterms:modified>
</cp:coreProperties>
</file>