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9A4" w:rsidRPr="001B39A4" w:rsidRDefault="001B39A4" w:rsidP="001B39A4">
      <w:pPr>
        <w:rPr>
          <w:rFonts w:cs="Times New Roman"/>
        </w:rPr>
      </w:pPr>
    </w:p>
    <w:p w:rsidR="001B39A4" w:rsidRPr="001B39A4" w:rsidRDefault="009A0970" w:rsidP="000D2CC7">
      <w:pPr>
        <w:jc w:val="center"/>
        <w:rPr>
          <w:rFonts w:cs="Times New Roman"/>
        </w:rPr>
      </w:pPr>
      <w:hyperlink w:anchor="Section11" w:history="1">
        <w:r w:rsidR="00497FB6">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hyperlink>
    </w:p>
    <w:p w:rsidR="001B39A4" w:rsidRPr="001B39A4" w:rsidRDefault="009A0970" w:rsidP="001B39A4">
      <w:pPr>
        <w:jc w:val="center"/>
        <w:rPr>
          <w:b/>
          <w:bCs/>
          <w:sz w:val="28"/>
          <w:szCs w:val="28"/>
        </w:rPr>
      </w:pPr>
      <w:r>
        <w:rPr>
          <w:b/>
          <w:bCs/>
          <w:sz w:val="28"/>
          <w:szCs w:val="28"/>
        </w:rPr>
        <w:br/>
      </w:r>
      <w:r w:rsidR="00F43A4D">
        <w:rPr>
          <w:b/>
          <w:bCs/>
          <w:sz w:val="28"/>
          <w:szCs w:val="28"/>
        </w:rPr>
        <w:t>Laois and Offaly ETB</w:t>
      </w:r>
    </w:p>
    <w:p w:rsidR="00AA3F6F" w:rsidRDefault="00AA3F6F" w:rsidP="001B39A4">
      <w:pPr>
        <w:jc w:val="center"/>
        <w:rPr>
          <w:b/>
          <w:bCs/>
          <w:sz w:val="28"/>
          <w:szCs w:val="28"/>
        </w:rPr>
      </w:pPr>
    </w:p>
    <w:p w:rsidR="001B39A4" w:rsidRPr="001B39A4" w:rsidRDefault="001B39A4" w:rsidP="001B39A4">
      <w:pPr>
        <w:jc w:val="center"/>
        <w:rPr>
          <w:b/>
          <w:bCs/>
          <w:sz w:val="28"/>
          <w:szCs w:val="28"/>
        </w:rPr>
      </w:pPr>
      <w:r w:rsidRPr="001B39A4">
        <w:rPr>
          <w:b/>
          <w:bCs/>
          <w:sz w:val="28"/>
          <w:szCs w:val="28"/>
        </w:rPr>
        <w:t xml:space="preserve">Programme Module for </w:t>
      </w:r>
    </w:p>
    <w:p w:rsidR="001B39A4" w:rsidRPr="001B39A4" w:rsidRDefault="001B39A4" w:rsidP="001B39A4">
      <w:pPr>
        <w:jc w:val="center"/>
        <w:rPr>
          <w:b/>
          <w:bCs/>
          <w:sz w:val="28"/>
          <w:szCs w:val="28"/>
        </w:rPr>
      </w:pPr>
      <w:r w:rsidRPr="001B39A4">
        <w:rPr>
          <w:b/>
          <w:bCs/>
          <w:sz w:val="28"/>
          <w:szCs w:val="28"/>
        </w:rPr>
        <w:t>Recovery in Mental Health</w:t>
      </w:r>
    </w:p>
    <w:p w:rsidR="00AA3F6F" w:rsidRDefault="00AA3F6F" w:rsidP="001B39A4">
      <w:pPr>
        <w:jc w:val="center"/>
        <w:rPr>
          <w:b/>
          <w:bCs/>
          <w:sz w:val="28"/>
          <w:szCs w:val="28"/>
        </w:rPr>
      </w:pPr>
    </w:p>
    <w:p w:rsidR="001B39A4" w:rsidRPr="001B39A4" w:rsidRDefault="001B39A4" w:rsidP="001B39A4">
      <w:pPr>
        <w:jc w:val="center"/>
        <w:rPr>
          <w:b/>
          <w:bCs/>
          <w:sz w:val="28"/>
          <w:szCs w:val="28"/>
        </w:rPr>
      </w:pPr>
      <w:r w:rsidRPr="001B39A4">
        <w:rPr>
          <w:b/>
          <w:bCs/>
          <w:sz w:val="28"/>
          <w:szCs w:val="28"/>
        </w:rPr>
        <w:t xml:space="preserve">Leading to </w:t>
      </w:r>
    </w:p>
    <w:p w:rsidR="00AA3F6F" w:rsidRDefault="00AA3F6F" w:rsidP="001B39A4">
      <w:pPr>
        <w:jc w:val="center"/>
        <w:rPr>
          <w:b/>
          <w:bCs/>
          <w:sz w:val="28"/>
          <w:szCs w:val="28"/>
        </w:rPr>
      </w:pPr>
    </w:p>
    <w:p w:rsidR="001B39A4" w:rsidRPr="001B39A4" w:rsidRDefault="001B39A4" w:rsidP="001B39A4">
      <w:pPr>
        <w:jc w:val="center"/>
        <w:rPr>
          <w:b/>
          <w:bCs/>
          <w:sz w:val="28"/>
          <w:szCs w:val="28"/>
        </w:rPr>
      </w:pPr>
      <w:r w:rsidRPr="001B39A4">
        <w:rPr>
          <w:b/>
          <w:bCs/>
          <w:sz w:val="28"/>
          <w:szCs w:val="28"/>
        </w:rPr>
        <w:t xml:space="preserve">Level 5 </w:t>
      </w:r>
      <w:r w:rsidR="00F43A4D">
        <w:rPr>
          <w:b/>
          <w:bCs/>
          <w:sz w:val="28"/>
          <w:szCs w:val="28"/>
        </w:rPr>
        <w:t>QQI</w:t>
      </w:r>
      <w:r w:rsidRPr="001B39A4">
        <w:rPr>
          <w:b/>
          <w:bCs/>
          <w:sz w:val="28"/>
          <w:szCs w:val="28"/>
        </w:rPr>
        <w:t xml:space="preserve">  </w:t>
      </w:r>
    </w:p>
    <w:p w:rsidR="001B39A4" w:rsidRPr="001B39A4" w:rsidRDefault="001B39A4" w:rsidP="001B39A4">
      <w:pPr>
        <w:jc w:val="center"/>
        <w:rPr>
          <w:rFonts w:cs="Times New Roman"/>
          <w:b/>
          <w:bCs/>
          <w:sz w:val="28"/>
          <w:szCs w:val="28"/>
        </w:rPr>
      </w:pPr>
      <w:r w:rsidRPr="001B39A4">
        <w:rPr>
          <w:b/>
          <w:bCs/>
          <w:sz w:val="28"/>
          <w:szCs w:val="28"/>
        </w:rPr>
        <w:t>Recovery in Mental Health 5N3773</w:t>
      </w:r>
    </w:p>
    <w:p w:rsidR="001B39A4" w:rsidRPr="001B39A4" w:rsidRDefault="001B39A4" w:rsidP="001B39A4">
      <w:pPr>
        <w:spacing w:after="0"/>
        <w:rPr>
          <w:rFonts w:cs="Times New Roman"/>
          <w:b/>
          <w:bCs/>
          <w:sz w:val="28"/>
          <w:szCs w:val="28"/>
        </w:rPr>
        <w:sectPr w:rsidR="001B39A4" w:rsidRPr="001B39A4" w:rsidSect="009A09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20"/>
        </w:sectPr>
      </w:pPr>
    </w:p>
    <w:p w:rsidR="009A0970" w:rsidRPr="009A0970" w:rsidRDefault="001B39A4" w:rsidP="009A0970">
      <w:pPr>
        <w:pStyle w:val="Title"/>
      </w:pPr>
      <w:r w:rsidRPr="009A0970">
        <w:lastRenderedPageBreak/>
        <w:t>Introduction</w:t>
      </w:r>
    </w:p>
    <w:p w:rsidR="001B39A4" w:rsidRDefault="001B39A4" w:rsidP="009A0970">
      <w:r w:rsidRPr="001B39A4">
        <w:t xml:space="preserve">This programme module may be delivered as a standalone module leading to certification in a </w:t>
      </w:r>
      <w:r w:rsidR="00F43A4D">
        <w:t>QQI</w:t>
      </w:r>
      <w:r w:rsidRPr="001B39A4">
        <w:t xml:space="preserve"> minor award. It may also be delivered as part of an overall validated programme leading to a Level 5 </w:t>
      </w:r>
      <w:r w:rsidR="00F43A4D">
        <w:t>QQI</w:t>
      </w:r>
      <w:r w:rsidRPr="001B39A4">
        <w:t xml:space="preserve"> Certificate. </w:t>
      </w:r>
    </w:p>
    <w:p w:rsidR="001B39A4" w:rsidRPr="001B39A4" w:rsidRDefault="001B39A4" w:rsidP="009A0970">
      <w:r w:rsidRPr="001B39A4">
        <w:t>The teacher/tutor should familiarise themselves with the information contained in [</w:t>
      </w:r>
      <w:r w:rsidR="00F43A4D">
        <w:t>Laois and Offaly ETB</w:t>
      </w:r>
      <w:r w:rsidRPr="001B39A4">
        <w:t>’s] programme descriptor for the relevant validated programme prior to delivering this programme module.</w:t>
      </w:r>
    </w:p>
    <w:p w:rsidR="001B39A4" w:rsidRPr="001B39A4" w:rsidRDefault="001B39A4" w:rsidP="009A0970">
      <w:r w:rsidRPr="001B39A4">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028"/>
      </w:tblGrid>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Title of Programme Module</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F43A4D" w:rsidP="009A0970">
            <w:pPr>
              <w:pStyle w:val="ListParagraph"/>
              <w:numPr>
                <w:ilvl w:val="0"/>
                <w:numId w:val="1"/>
              </w:numPr>
              <w:spacing w:after="0" w:line="240" w:lineRule="auto"/>
              <w:rPr>
                <w:rFonts w:ascii="Calibri" w:hAnsi="Calibri"/>
                <w:lang w:eastAsia="en-IE"/>
              </w:rPr>
            </w:pPr>
            <w:r>
              <w:rPr>
                <w:rFonts w:ascii="Calibri" w:hAnsi="Calibri"/>
                <w:lang w:eastAsia="en-IE"/>
              </w:rPr>
              <w:t>QQI</w:t>
            </w:r>
            <w:r w:rsidR="001B39A4" w:rsidRPr="001B39A4">
              <w:rPr>
                <w:rFonts w:ascii="Calibri" w:hAnsi="Calibri"/>
                <w:lang w:eastAsia="en-IE"/>
              </w:rPr>
              <w:t xml:space="preserve"> Component Title and Code</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Duration in hours</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 xml:space="preserve">Credit Value of </w:t>
            </w:r>
            <w:r w:rsidR="00F43A4D">
              <w:rPr>
                <w:rFonts w:ascii="Calibri" w:hAnsi="Calibri"/>
                <w:lang w:eastAsia="en-IE"/>
              </w:rPr>
              <w:t>QQI</w:t>
            </w:r>
            <w:r w:rsidRPr="001B39A4">
              <w:rPr>
                <w:rFonts w:ascii="Calibri" w:hAnsi="Calibri"/>
                <w:lang w:eastAsia="en-IE"/>
              </w:rPr>
              <w:t xml:space="preserve"> Component</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Status</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Special Requirements</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Aim of the Programme Module</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Objectives of the Programme Module</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Learning Outcomes</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Indicative Content</w:t>
            </w:r>
          </w:p>
        </w:tc>
      </w:tr>
      <w:tr w:rsidR="001B39A4" w:rsidRPr="001B39A4" w:rsidTr="009A0970">
        <w:trPr>
          <w:trHeight w:val="964"/>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eastAsia="Times New Roman" w:hAnsi="Calibri"/>
                <w:lang w:eastAsia="en-IE"/>
              </w:rPr>
            </w:pPr>
            <w:r w:rsidRPr="001B39A4">
              <w:rPr>
                <w:rFonts w:ascii="Calibri" w:hAnsi="Calibri"/>
                <w:lang w:eastAsia="en-IE"/>
              </w:rPr>
              <w:t>Assessment</w:t>
            </w:r>
          </w:p>
          <w:p w:rsidR="001B39A4" w:rsidRPr="001B39A4" w:rsidRDefault="001B39A4" w:rsidP="009A0970">
            <w:pPr>
              <w:pStyle w:val="ListParagraph"/>
              <w:numPr>
                <w:ilvl w:val="1"/>
                <w:numId w:val="1"/>
              </w:numPr>
              <w:spacing w:after="0" w:line="240" w:lineRule="auto"/>
              <w:rPr>
                <w:rFonts w:ascii="Calibri" w:hAnsi="Calibri"/>
                <w:lang w:eastAsia="en-IE"/>
              </w:rPr>
            </w:pPr>
            <w:r w:rsidRPr="001B39A4">
              <w:rPr>
                <w:rFonts w:ascii="Calibri" w:hAnsi="Calibri"/>
                <w:lang w:eastAsia="en-IE"/>
              </w:rPr>
              <w:t>Assessment Technique(s)</w:t>
            </w:r>
          </w:p>
          <w:p w:rsidR="001B39A4" w:rsidRPr="001B39A4" w:rsidRDefault="001B39A4" w:rsidP="009A0970">
            <w:pPr>
              <w:pStyle w:val="ListParagraph"/>
              <w:numPr>
                <w:ilvl w:val="1"/>
                <w:numId w:val="1"/>
              </w:numPr>
              <w:spacing w:after="0" w:line="240" w:lineRule="auto"/>
              <w:rPr>
                <w:rFonts w:ascii="Calibri" w:hAnsi="Calibri"/>
                <w:lang w:eastAsia="en-IE"/>
              </w:rPr>
            </w:pPr>
            <w:r w:rsidRPr="001B39A4">
              <w:rPr>
                <w:rFonts w:ascii="Calibri" w:hAnsi="Calibri"/>
                <w:lang w:eastAsia="en-IE"/>
              </w:rPr>
              <w:t>Mapping of Learning Outcomes to Assessment Technique(s)</w:t>
            </w:r>
          </w:p>
          <w:p w:rsidR="001B39A4" w:rsidRPr="001B39A4" w:rsidRDefault="001B39A4" w:rsidP="009A0970">
            <w:pPr>
              <w:pStyle w:val="ListParagraph"/>
              <w:numPr>
                <w:ilvl w:val="1"/>
                <w:numId w:val="1"/>
              </w:numPr>
              <w:spacing w:after="0" w:line="240" w:lineRule="auto"/>
              <w:rPr>
                <w:rFonts w:ascii="Calibri" w:hAnsi="Calibri"/>
                <w:lang w:eastAsia="en-IE"/>
              </w:rPr>
            </w:pPr>
            <w:r w:rsidRPr="001B39A4">
              <w:rPr>
                <w:rFonts w:ascii="Calibri" w:hAnsi="Calibri"/>
                <w:lang w:eastAsia="en-IE"/>
              </w:rPr>
              <w:t>Guidelines for Assessment Activities</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Grading</w:t>
            </w:r>
          </w:p>
        </w:tc>
      </w:tr>
      <w:tr w:rsidR="001B39A4" w:rsidRPr="001B39A4" w:rsidTr="009A0970">
        <w:trPr>
          <w:trHeight w:val="397"/>
        </w:trPr>
        <w:tc>
          <w:tcPr>
            <w:tcW w:w="9028" w:type="dxa"/>
            <w:tcBorders>
              <w:top w:val="single" w:sz="4" w:space="0" w:color="000000"/>
              <w:left w:val="single" w:sz="4" w:space="0" w:color="000000"/>
              <w:bottom w:val="single" w:sz="4" w:space="0" w:color="000000"/>
              <w:right w:val="single" w:sz="4" w:space="0" w:color="000000"/>
            </w:tcBorders>
            <w:vAlign w:val="center"/>
          </w:tcPr>
          <w:p w:rsidR="001B39A4" w:rsidRPr="001B39A4" w:rsidRDefault="001B39A4" w:rsidP="009A0970">
            <w:pPr>
              <w:pStyle w:val="ListParagraph"/>
              <w:numPr>
                <w:ilvl w:val="0"/>
                <w:numId w:val="1"/>
              </w:numPr>
              <w:spacing w:after="0" w:line="240" w:lineRule="auto"/>
              <w:rPr>
                <w:rFonts w:ascii="Calibri" w:hAnsi="Calibri"/>
                <w:lang w:eastAsia="en-IE"/>
              </w:rPr>
            </w:pPr>
            <w:r w:rsidRPr="001B39A4">
              <w:rPr>
                <w:rFonts w:ascii="Calibri" w:hAnsi="Calibri"/>
                <w:lang w:eastAsia="en-IE"/>
              </w:rPr>
              <w:t>Learner Marking Sheet(s), including Assessment Criteria</w:t>
            </w:r>
          </w:p>
        </w:tc>
      </w:tr>
    </w:tbl>
    <w:p w:rsidR="001B39A4" w:rsidRDefault="001B39A4" w:rsidP="009A0970">
      <w:pPr>
        <w:pStyle w:val="Title"/>
      </w:pPr>
      <w:r w:rsidRPr="001B39A4">
        <w:t>Integrated Delivery and Assessment</w:t>
      </w:r>
    </w:p>
    <w:p w:rsidR="001B39A4" w:rsidRPr="001B39A4" w:rsidRDefault="001B39A4" w:rsidP="009A0970">
      <w:pPr>
        <w:rPr>
          <w:rFonts w:cs="Times New Roman"/>
          <w:color w:val="FF0000"/>
        </w:rPr>
      </w:pPr>
      <w:r w:rsidRPr="001B39A4">
        <w:t xml:space="preserve">The teacher/tutor is encouraged to integrate the delivery of content where an overlap between content of this programme module and one or more other programme modules is identified. </w:t>
      </w:r>
      <w:r w:rsidRPr="001B39A4">
        <w:rPr>
          <w:color w:val="000000"/>
        </w:rPr>
        <w:t xml:space="preserve">This programme module will facilitate the learner to develop the academic and vocational language, literacy and numeracy skills relevant to the themes and content of the module. </w:t>
      </w:r>
    </w:p>
    <w:p w:rsidR="001B39A4" w:rsidRPr="001B39A4" w:rsidRDefault="001B39A4" w:rsidP="009A0970">
      <w:pPr>
        <w:rPr>
          <w:color w:val="000000"/>
        </w:rPr>
      </w:pPr>
      <w:r w:rsidRPr="001B39A4">
        <w:t xml:space="preserve">Likewise the teacher/tutor is encouraged to integrate assessment where there is an opportunity to facilitate a learner to produce one piece of assessment evidence which demonstrates the learning outcomes from more than one programme module. </w:t>
      </w:r>
      <w:r w:rsidRPr="001B39A4">
        <w:rPr>
          <w:color w:val="000000"/>
        </w:rPr>
        <w:t xml:space="preserve">The integration of the delivery and assessment of level 5 Communications and level 5 Mathematics modules with that of other level 5 modules is specifically encouraged, as appropriate. </w:t>
      </w:r>
    </w:p>
    <w:p w:rsidR="009A0970" w:rsidRDefault="001B39A4" w:rsidP="009A0970">
      <w:pPr>
        <w:pStyle w:val="Title"/>
      </w:pPr>
      <w:r w:rsidRPr="001B39A4">
        <w:lastRenderedPageBreak/>
        <w:t>Indicative Content</w:t>
      </w:r>
    </w:p>
    <w:p w:rsidR="001B39A4" w:rsidRDefault="001B39A4" w:rsidP="009A0970">
      <w:r w:rsidRPr="001B39A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9A0970" w:rsidRPr="001B39A4" w:rsidRDefault="009A0970" w:rsidP="009A0970"/>
    <w:p w:rsidR="009A0970" w:rsidRPr="001B39A4" w:rsidRDefault="009A0970" w:rsidP="009A0970">
      <w:pPr>
        <w:pStyle w:val="Heading1"/>
      </w:pPr>
      <w:r w:rsidRPr="001B39A4">
        <w:t>Title of Programme Module</w:t>
      </w:r>
    </w:p>
    <w:p w:rsidR="009A0970" w:rsidRDefault="009A0970" w:rsidP="009A0970">
      <w:pPr>
        <w:pStyle w:val="NoSpacing"/>
      </w:pPr>
      <w:r w:rsidRPr="001B39A4">
        <w:t>Recovery in Mental Health</w:t>
      </w:r>
    </w:p>
    <w:p w:rsidR="009A0970" w:rsidRPr="001B39A4" w:rsidRDefault="009A0970" w:rsidP="009A0970">
      <w:pPr>
        <w:pStyle w:val="NoSpacing"/>
      </w:pPr>
    </w:p>
    <w:p w:rsidR="009A0970" w:rsidRPr="001B39A4" w:rsidRDefault="009A0970" w:rsidP="009A0970">
      <w:pPr>
        <w:pStyle w:val="Heading1"/>
      </w:pPr>
      <w:r w:rsidRPr="001B39A4">
        <w:t xml:space="preserve">Component Name and Code </w:t>
      </w:r>
    </w:p>
    <w:p w:rsidR="009A0970" w:rsidRPr="001B39A4" w:rsidRDefault="009A0970" w:rsidP="009A0970">
      <w:pPr>
        <w:pStyle w:val="NoSpacing"/>
      </w:pPr>
      <w:r w:rsidRPr="001B39A4">
        <w:t>Recovery in Mental Health 5N3773</w:t>
      </w:r>
      <w:r w:rsidRPr="001B39A4">
        <w:br/>
      </w:r>
    </w:p>
    <w:p w:rsidR="009A0970" w:rsidRPr="001B39A4" w:rsidRDefault="009A0970" w:rsidP="009A0970">
      <w:pPr>
        <w:pStyle w:val="Heading1"/>
      </w:pPr>
      <w:r w:rsidRPr="001B39A4">
        <w:t>Duration in Hours</w:t>
      </w:r>
    </w:p>
    <w:p w:rsidR="009A0970" w:rsidRPr="001B39A4" w:rsidRDefault="009A0970" w:rsidP="009A0970">
      <w:pPr>
        <w:pStyle w:val="NoSpacing"/>
      </w:pPr>
      <w:r w:rsidRPr="001B39A4">
        <w:t>150 Hours (typical learner effort, to include both directed and self directed learning)</w:t>
      </w:r>
      <w:r w:rsidRPr="001B39A4">
        <w:br/>
      </w:r>
    </w:p>
    <w:p w:rsidR="009A0970" w:rsidRPr="001B39A4" w:rsidRDefault="009A0970" w:rsidP="009A0970">
      <w:pPr>
        <w:pStyle w:val="Heading1"/>
      </w:pPr>
      <w:r w:rsidRPr="001B39A4">
        <w:t>Credit Value</w:t>
      </w:r>
    </w:p>
    <w:p w:rsidR="009A0970" w:rsidRPr="001B39A4" w:rsidRDefault="009A0970" w:rsidP="009A0970">
      <w:pPr>
        <w:pStyle w:val="NoSpacing"/>
      </w:pPr>
      <w:r w:rsidRPr="001B39A4">
        <w:t>15 Credits</w:t>
      </w:r>
      <w:r w:rsidRPr="001B39A4">
        <w:br/>
      </w:r>
    </w:p>
    <w:p w:rsidR="009A0970" w:rsidRPr="001B39A4" w:rsidRDefault="009A0970" w:rsidP="009A0970">
      <w:pPr>
        <w:pStyle w:val="Heading1"/>
      </w:pPr>
      <w:r w:rsidRPr="001B39A4">
        <w:t>Status</w:t>
      </w:r>
    </w:p>
    <w:p w:rsidR="009A0970" w:rsidRPr="001B39A4" w:rsidRDefault="009A0970" w:rsidP="009A0970">
      <w:pPr>
        <w:pStyle w:val="NoSpacing"/>
      </w:pPr>
      <w:r w:rsidRPr="001B39A4">
        <w:t xml:space="preserve">This programme module may be compulsory or optional within the context of the validated programme. </w:t>
      </w:r>
      <w:r w:rsidRPr="001B39A4">
        <w:br/>
      </w:r>
    </w:p>
    <w:p w:rsidR="009A0970" w:rsidRPr="001B39A4" w:rsidRDefault="009A0970" w:rsidP="009A0970">
      <w:pPr>
        <w:pStyle w:val="Heading1"/>
      </w:pPr>
      <w:r w:rsidRPr="001B39A4">
        <w:t>Special Requirements</w:t>
      </w:r>
    </w:p>
    <w:p w:rsidR="009A0970" w:rsidRPr="001B39A4" w:rsidRDefault="009A0970" w:rsidP="009A0970">
      <w:pPr>
        <w:pStyle w:val="NoSpacing"/>
      </w:pPr>
      <w:r w:rsidRPr="001B39A4">
        <w:t>None</w:t>
      </w:r>
    </w:p>
    <w:p w:rsidR="009A0970" w:rsidRPr="001B39A4" w:rsidRDefault="009A0970">
      <w:pPr>
        <w:spacing w:after="0" w:line="240" w:lineRule="auto"/>
      </w:pPr>
    </w:p>
    <w:p w:rsidR="009A0970" w:rsidRPr="001B39A4" w:rsidRDefault="009A0970" w:rsidP="009A0970">
      <w:pPr>
        <w:pStyle w:val="Heading1"/>
      </w:pPr>
      <w:r w:rsidRPr="001B39A4">
        <w:t>Aim of the Programme Module</w:t>
      </w:r>
    </w:p>
    <w:p w:rsidR="009A0970" w:rsidRPr="001B39A4" w:rsidRDefault="009A0970" w:rsidP="009A0970">
      <w:pPr>
        <w:pStyle w:val="NoSpacing"/>
        <w:rPr>
          <w:lang w:eastAsia="en-IE"/>
        </w:rPr>
      </w:pPr>
      <w:r w:rsidRPr="001B39A4">
        <w:t xml:space="preserve">This programme module aims to </w:t>
      </w:r>
      <w:r w:rsidRPr="001B39A4">
        <w:rPr>
          <w:lang w:eastAsia="en-IE"/>
        </w:rPr>
        <w:t>equip the learner with the skills, knowledge and competence in order to work in the area mental health recovery more effectively.</w:t>
      </w:r>
    </w:p>
    <w:p w:rsidR="009A0970" w:rsidRDefault="009A0970">
      <w:pPr>
        <w:autoSpaceDE w:val="0"/>
        <w:autoSpaceDN w:val="0"/>
        <w:adjustRightInd w:val="0"/>
        <w:spacing w:after="0" w:line="240" w:lineRule="auto"/>
        <w:rPr>
          <w:rFonts w:cs="Times New Roman"/>
        </w:rPr>
      </w:pPr>
    </w:p>
    <w:p w:rsidR="009A0970" w:rsidRPr="001B39A4" w:rsidRDefault="009A0970">
      <w:pPr>
        <w:autoSpaceDE w:val="0"/>
        <w:autoSpaceDN w:val="0"/>
        <w:adjustRightInd w:val="0"/>
        <w:spacing w:after="0" w:line="240" w:lineRule="auto"/>
        <w:rPr>
          <w:rFonts w:cs="Times New Roman"/>
        </w:rPr>
      </w:pPr>
    </w:p>
    <w:p w:rsidR="009A0970" w:rsidRPr="001B39A4" w:rsidRDefault="009A0970" w:rsidP="009A0970">
      <w:pPr>
        <w:pStyle w:val="Heading1"/>
      </w:pPr>
      <w:r w:rsidRPr="001B39A4">
        <w:t>Objectives of the Programme Module</w:t>
      </w:r>
    </w:p>
    <w:p w:rsidR="009A0970" w:rsidRPr="001B39A4" w:rsidRDefault="009A0970">
      <w:pPr>
        <w:pStyle w:val="ListParagraph"/>
        <w:spacing w:after="0" w:line="240" w:lineRule="auto"/>
        <w:ind w:left="360"/>
        <w:rPr>
          <w:rFonts w:ascii="Calibri" w:hAnsi="Calibri"/>
          <w:b/>
          <w:bCs/>
        </w:rPr>
      </w:pPr>
    </w:p>
    <w:p w:rsidR="009A0970" w:rsidRPr="001B39A4" w:rsidRDefault="009A0970" w:rsidP="009A0970">
      <w:pPr>
        <w:pStyle w:val="ListParagraph"/>
        <w:numPr>
          <w:ilvl w:val="0"/>
          <w:numId w:val="3"/>
        </w:numPr>
        <w:spacing w:after="160"/>
        <w:ind w:left="714" w:hanging="357"/>
        <w:rPr>
          <w:rFonts w:ascii="Calibri" w:hAnsi="Calibri"/>
          <w:lang w:val="en-US"/>
        </w:rPr>
      </w:pPr>
      <w:r w:rsidRPr="001B39A4">
        <w:rPr>
          <w:rFonts w:ascii="Calibri" w:hAnsi="Calibri"/>
          <w:lang w:val="en-US"/>
        </w:rPr>
        <w:t>To enable the learner to become familiar with the definitions, concept and key principles of recovery</w:t>
      </w:r>
    </w:p>
    <w:p w:rsidR="009A0970" w:rsidRPr="001B39A4" w:rsidRDefault="009A0970" w:rsidP="009A0970">
      <w:pPr>
        <w:pStyle w:val="ListParagraph"/>
        <w:numPr>
          <w:ilvl w:val="0"/>
          <w:numId w:val="3"/>
        </w:numPr>
        <w:spacing w:after="160"/>
        <w:ind w:left="714" w:hanging="357"/>
        <w:rPr>
          <w:rFonts w:ascii="Calibri" w:hAnsi="Calibri"/>
        </w:rPr>
      </w:pPr>
      <w:r w:rsidRPr="001B39A4">
        <w:rPr>
          <w:rFonts w:ascii="Calibri" w:hAnsi="Calibri"/>
          <w:lang w:val="en-US"/>
        </w:rPr>
        <w:t>To facilitate the learner to have an understanding of conditions helpful for recovery.</w:t>
      </w:r>
    </w:p>
    <w:p w:rsidR="009A0970" w:rsidRPr="001B39A4" w:rsidRDefault="009A0970" w:rsidP="009A0970">
      <w:pPr>
        <w:numPr>
          <w:ilvl w:val="0"/>
          <w:numId w:val="3"/>
        </w:numPr>
        <w:autoSpaceDE w:val="0"/>
        <w:autoSpaceDN w:val="0"/>
        <w:adjustRightInd w:val="0"/>
        <w:spacing w:after="160"/>
        <w:ind w:left="714" w:hanging="357"/>
        <w:rPr>
          <w:lang w:val="en-US"/>
        </w:rPr>
      </w:pPr>
      <w:r w:rsidRPr="001B39A4">
        <w:rPr>
          <w:lang w:val="en-US"/>
        </w:rPr>
        <w:t>To enable the learner to understand the relationship between health management and recovery</w:t>
      </w:r>
    </w:p>
    <w:p w:rsidR="009A0970" w:rsidRPr="001B39A4" w:rsidRDefault="009A0970" w:rsidP="009A0970">
      <w:pPr>
        <w:numPr>
          <w:ilvl w:val="0"/>
          <w:numId w:val="3"/>
        </w:numPr>
        <w:autoSpaceDE w:val="0"/>
        <w:autoSpaceDN w:val="0"/>
        <w:adjustRightInd w:val="0"/>
        <w:spacing w:after="160"/>
        <w:ind w:left="714" w:hanging="357"/>
        <w:rPr>
          <w:lang w:val="en-US"/>
        </w:rPr>
      </w:pPr>
      <w:r w:rsidRPr="001B39A4">
        <w:rPr>
          <w:lang w:val="en-US"/>
        </w:rPr>
        <w:t>To enable the learner to have an understanding of competencies required by mental health workers in supporting the Recovery process.</w:t>
      </w:r>
    </w:p>
    <w:p w:rsidR="009A0970" w:rsidRPr="001B39A4" w:rsidRDefault="009A0970" w:rsidP="009A0970">
      <w:pPr>
        <w:numPr>
          <w:ilvl w:val="0"/>
          <w:numId w:val="3"/>
        </w:numPr>
        <w:autoSpaceDE w:val="0"/>
        <w:autoSpaceDN w:val="0"/>
        <w:adjustRightInd w:val="0"/>
        <w:spacing w:after="160"/>
        <w:ind w:left="714" w:hanging="357"/>
        <w:rPr>
          <w:lang w:val="en-US"/>
        </w:rPr>
      </w:pPr>
      <w:r w:rsidRPr="001B39A4">
        <w:rPr>
          <w:lang w:val="en-US"/>
        </w:rPr>
        <w:t>To enable the learner to have an understanding of mental health workers role in supporting the service user with a mental health difficulty in the recovery process</w:t>
      </w:r>
    </w:p>
    <w:p w:rsidR="009A0970" w:rsidRPr="001B39A4" w:rsidRDefault="009A0970" w:rsidP="009A0970">
      <w:pPr>
        <w:pStyle w:val="ListParagraph"/>
        <w:numPr>
          <w:ilvl w:val="0"/>
          <w:numId w:val="3"/>
        </w:numPr>
        <w:spacing w:after="160"/>
        <w:ind w:left="714" w:hanging="357"/>
        <w:rPr>
          <w:rFonts w:ascii="Calibri" w:hAnsi="Calibri"/>
          <w:color w:val="000000"/>
        </w:rPr>
      </w:pPr>
      <w:r w:rsidRPr="001B39A4">
        <w:rPr>
          <w:rFonts w:ascii="Calibri" w:hAnsi="Calibri"/>
          <w:color w:val="000000"/>
        </w:rPr>
        <w:t xml:space="preserve">To facilitate the learner to develop the academic and vocational language, literacy and numeracy skills related to Recovery in Mental Health through the medium of the indicative content </w:t>
      </w:r>
    </w:p>
    <w:p w:rsidR="009A0970" w:rsidRPr="009A0970" w:rsidRDefault="009A0970" w:rsidP="009A0970">
      <w:pPr>
        <w:pStyle w:val="ListParagraph"/>
        <w:numPr>
          <w:ilvl w:val="0"/>
          <w:numId w:val="3"/>
        </w:numPr>
        <w:spacing w:after="160"/>
        <w:ind w:left="714" w:hanging="357"/>
        <w:rPr>
          <w:rFonts w:ascii="Calibri" w:hAnsi="Calibri"/>
        </w:rPr>
      </w:pPr>
      <w:r w:rsidRPr="001B39A4">
        <w:rPr>
          <w:rFonts w:ascii="Calibri" w:hAnsi="Calibri"/>
          <w:color w:val="000000"/>
        </w:rPr>
        <w:t>To enable the learner to take responsibility for his/her own learning.</w:t>
      </w:r>
    </w:p>
    <w:p w:rsidR="009A0970" w:rsidRPr="009A0970" w:rsidRDefault="009A0970" w:rsidP="009A0970">
      <w:pPr>
        <w:pStyle w:val="ListParagraph"/>
        <w:spacing w:after="160"/>
        <w:ind w:left="714"/>
        <w:rPr>
          <w:rFonts w:ascii="Calibri" w:hAnsi="Calibri"/>
          <w:sz w:val="10"/>
        </w:rPr>
      </w:pPr>
    </w:p>
    <w:p w:rsidR="001B39A4" w:rsidRPr="001B39A4" w:rsidRDefault="001B39A4" w:rsidP="009A0970">
      <w:pPr>
        <w:pStyle w:val="Heading1"/>
      </w:pPr>
      <w:r w:rsidRPr="001B39A4">
        <w:t>Learning Outcomes of Level 5 Recovery in Mental Health 5N3773</w:t>
      </w:r>
    </w:p>
    <w:p w:rsidR="001B39A4" w:rsidRPr="001B39A4" w:rsidRDefault="001B39A4" w:rsidP="009A0970">
      <w:pPr>
        <w:pStyle w:val="NoSpacing"/>
      </w:pPr>
      <w:r w:rsidRPr="001B39A4">
        <w:t>Learners will be enabled to:</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Summarise the definitions, concept and key principles of recovery to include the conditions and contexts which are helpful for recovery</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Examine the role of mental health workers in supporting the service user with a mental health difficulty in the recovery process</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Discuss helpful and holistic factors for recovery to include internal and external factors associated with recovery such as hope and optimism</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Explore the range of methods people use to maintain positive mental health</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 xml:space="preserve">Work effectively with service users to help them achieve a lifestyle consistent with their </w:t>
      </w:r>
      <w:r w:rsidR="009A0970">
        <w:rPr>
          <w:lang w:eastAsia="en-IE"/>
        </w:rPr>
        <w:t>h</w:t>
      </w:r>
      <w:r w:rsidRPr="001B39A4">
        <w:rPr>
          <w:lang w:eastAsia="en-IE"/>
        </w:rPr>
        <w:t>opes and aspirations</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Practice skills of empathy, listening and understanding in supporting persons in recovery</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Apply a holistic understanding of people with mental health difficulties outlining their unique and individual needs</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Use verbal and nonverbal communication to assist persons living with mental health issues</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Practice the range of skills required to work effectively and confidently with persons in recovery and living with mental health issues</w:t>
      </w:r>
    </w:p>
    <w:p w:rsidR="001B39A4" w:rsidRPr="001B39A4" w:rsidRDefault="001B39A4" w:rsidP="009A0970">
      <w:pPr>
        <w:numPr>
          <w:ilvl w:val="0"/>
          <w:numId w:val="16"/>
        </w:numPr>
        <w:autoSpaceDE w:val="0"/>
        <w:autoSpaceDN w:val="0"/>
        <w:adjustRightInd w:val="0"/>
        <w:spacing w:after="160"/>
        <w:ind w:left="714" w:hanging="357"/>
        <w:rPr>
          <w:lang w:eastAsia="en-IE"/>
        </w:rPr>
      </w:pPr>
      <w:r w:rsidRPr="001B39A4">
        <w:rPr>
          <w:lang w:eastAsia="en-IE"/>
        </w:rPr>
        <w:t>Work independently and as part of a healthcare team to respond appropriately to the needs of persons in recovery and living with mental health issues.</w:t>
      </w:r>
    </w:p>
    <w:p w:rsidR="009A0970" w:rsidRPr="001B39A4" w:rsidRDefault="009A0970" w:rsidP="009A0970">
      <w:pPr>
        <w:pStyle w:val="Heading1"/>
      </w:pPr>
      <w:r>
        <w:t>I</w:t>
      </w:r>
      <w:r w:rsidRPr="001B39A4">
        <w:t xml:space="preserve">ndicative Content </w:t>
      </w:r>
    </w:p>
    <w:p w:rsidR="009A0970" w:rsidRPr="001B39A4" w:rsidRDefault="009A0970" w:rsidP="009A0970">
      <w:pPr>
        <w:pStyle w:val="NoSpacing"/>
      </w:pPr>
      <w:r w:rsidRPr="001B39A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9A0970" w:rsidRPr="001B39A4" w:rsidRDefault="009A0970">
      <w:pPr>
        <w:spacing w:after="0" w:line="240" w:lineRule="auto"/>
      </w:pPr>
    </w:p>
    <w:p w:rsidR="009A0970" w:rsidRPr="001B39A4" w:rsidRDefault="009A0970" w:rsidP="009A0970">
      <w:pPr>
        <w:pStyle w:val="NoSpacing"/>
        <w:pBdr>
          <w:top w:val="single" w:sz="6" w:space="1" w:color="auto"/>
          <w:bottom w:val="single" w:sz="6" w:space="1" w:color="auto"/>
        </w:pBdr>
      </w:pPr>
      <w:r w:rsidRPr="001B39A4">
        <w:t>Section 1 : Definition, Concepts and Key Principles of Recovery</w:t>
      </w:r>
    </w:p>
    <w:p w:rsidR="009A0970" w:rsidRPr="001B39A4" w:rsidRDefault="009A0970" w:rsidP="009A0970">
      <w:pPr>
        <w:pStyle w:val="NoSpacing"/>
        <w:rPr>
          <w:lang w:val="en-US"/>
        </w:rPr>
      </w:pPr>
      <w:r w:rsidRPr="001B39A4">
        <w:rPr>
          <w:lang w:val="en-US"/>
        </w:rPr>
        <w:t>Facilitate the learner to</w:t>
      </w:r>
    </w:p>
    <w:p w:rsidR="009A0970" w:rsidRDefault="009A0970" w:rsidP="009A0970">
      <w:pPr>
        <w:numPr>
          <w:ilvl w:val="0"/>
          <w:numId w:val="4"/>
        </w:numPr>
        <w:autoSpaceDE w:val="0"/>
        <w:autoSpaceDN w:val="0"/>
        <w:adjustRightInd w:val="0"/>
        <w:spacing w:after="160"/>
        <w:ind w:hanging="357"/>
        <w:rPr>
          <w:lang w:val="en-US"/>
        </w:rPr>
      </w:pPr>
      <w:r>
        <w:rPr>
          <w:lang w:val="en-US"/>
        </w:rPr>
        <w:t>Explore the meaning of recovery in Mental Health</w:t>
      </w:r>
    </w:p>
    <w:p w:rsidR="009A0970" w:rsidRDefault="009A0970" w:rsidP="009A0970">
      <w:pPr>
        <w:numPr>
          <w:ilvl w:val="0"/>
          <w:numId w:val="4"/>
        </w:numPr>
        <w:autoSpaceDE w:val="0"/>
        <w:autoSpaceDN w:val="0"/>
        <w:adjustRightInd w:val="0"/>
        <w:spacing w:after="160"/>
        <w:ind w:hanging="357"/>
        <w:rPr>
          <w:lang w:val="en-US"/>
        </w:rPr>
      </w:pPr>
      <w:r>
        <w:rPr>
          <w:lang w:val="en-US"/>
        </w:rPr>
        <w:t>Explain the</w:t>
      </w:r>
      <w:r w:rsidRPr="001B39A4">
        <w:rPr>
          <w:lang w:val="en-US"/>
        </w:rPr>
        <w:t xml:space="preserve"> concept </w:t>
      </w:r>
      <w:r>
        <w:rPr>
          <w:lang w:val="en-US"/>
        </w:rPr>
        <w:t xml:space="preserve">and principles </w:t>
      </w:r>
      <w:r w:rsidRPr="001B39A4">
        <w:rPr>
          <w:lang w:val="en-US"/>
        </w:rPr>
        <w:t>of recovery from mental health difficulties.</w:t>
      </w:r>
    </w:p>
    <w:p w:rsidR="009A0970" w:rsidRDefault="009A0970" w:rsidP="009A0970">
      <w:pPr>
        <w:numPr>
          <w:ilvl w:val="0"/>
          <w:numId w:val="4"/>
        </w:numPr>
        <w:autoSpaceDE w:val="0"/>
        <w:autoSpaceDN w:val="0"/>
        <w:adjustRightInd w:val="0"/>
        <w:spacing w:after="160"/>
        <w:ind w:hanging="357"/>
        <w:rPr>
          <w:lang w:val="en-US"/>
        </w:rPr>
      </w:pPr>
      <w:r>
        <w:rPr>
          <w:lang w:val="en-US"/>
        </w:rPr>
        <w:t>Examine some contexts which provide help and support for clients in recovery</w:t>
      </w:r>
    </w:p>
    <w:p w:rsidR="009A0970" w:rsidRPr="001B39A4" w:rsidRDefault="009A0970" w:rsidP="009A0970">
      <w:pPr>
        <w:numPr>
          <w:ilvl w:val="0"/>
          <w:numId w:val="4"/>
        </w:numPr>
        <w:autoSpaceDE w:val="0"/>
        <w:autoSpaceDN w:val="0"/>
        <w:adjustRightInd w:val="0"/>
        <w:spacing w:after="160"/>
        <w:ind w:hanging="357"/>
        <w:rPr>
          <w:lang w:val="en-US"/>
        </w:rPr>
      </w:pPr>
      <w:r>
        <w:rPr>
          <w:lang w:val="en-US"/>
        </w:rPr>
        <w:t>Explore how and when a client can be supported in recovery from mental health issues</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 xml:space="preserve">Describe </w:t>
      </w:r>
      <w:r>
        <w:rPr>
          <w:lang w:val="en-US"/>
        </w:rPr>
        <w:t>some effective methods which are used in recovery in mental health settings</w:t>
      </w:r>
    </w:p>
    <w:p w:rsidR="009A0970" w:rsidRPr="001B39A4" w:rsidRDefault="009A0970" w:rsidP="009A0970">
      <w:pPr>
        <w:pStyle w:val="ListParagraph"/>
        <w:numPr>
          <w:ilvl w:val="0"/>
          <w:numId w:val="4"/>
        </w:numPr>
        <w:spacing w:after="160"/>
        <w:ind w:hanging="357"/>
        <w:rPr>
          <w:rFonts w:ascii="Calibri" w:hAnsi="Calibri"/>
          <w:b/>
          <w:bCs/>
        </w:rPr>
      </w:pPr>
      <w:r w:rsidRPr="001B39A4">
        <w:rPr>
          <w:rFonts w:ascii="Calibri" w:hAnsi="Calibri"/>
          <w:lang w:val="en-US"/>
        </w:rPr>
        <w:t xml:space="preserve">Demonstrate awareness of the </w:t>
      </w:r>
      <w:r>
        <w:rPr>
          <w:rFonts w:ascii="Calibri" w:hAnsi="Calibri"/>
          <w:lang w:val="en-US"/>
        </w:rPr>
        <w:t xml:space="preserve">role of mental health workers </w:t>
      </w:r>
      <w:r w:rsidRPr="001B39A4">
        <w:rPr>
          <w:rFonts w:ascii="Calibri" w:hAnsi="Calibri"/>
          <w:lang w:val="en-US"/>
        </w:rPr>
        <w:t>relating to recovery</w:t>
      </w:r>
    </w:p>
    <w:p w:rsidR="009A0970" w:rsidRPr="001B39A4" w:rsidRDefault="009A0970" w:rsidP="009A0970">
      <w:pPr>
        <w:pStyle w:val="ListParagraph"/>
        <w:numPr>
          <w:ilvl w:val="0"/>
          <w:numId w:val="5"/>
        </w:numPr>
        <w:spacing w:after="160"/>
        <w:ind w:hanging="357"/>
        <w:rPr>
          <w:rFonts w:ascii="Calibri" w:hAnsi="Calibri"/>
        </w:rPr>
      </w:pPr>
      <w:r w:rsidRPr="001B39A4">
        <w:rPr>
          <w:rFonts w:ascii="Calibri" w:hAnsi="Calibri"/>
        </w:rPr>
        <w:t>Role of HSE in implementing recovery programmes and specialist resources</w:t>
      </w:r>
    </w:p>
    <w:p w:rsidR="009A0970" w:rsidRPr="001B39A4" w:rsidRDefault="009A0970" w:rsidP="009A0970">
      <w:pPr>
        <w:pStyle w:val="ListParagraph"/>
        <w:numPr>
          <w:ilvl w:val="0"/>
          <w:numId w:val="5"/>
        </w:numPr>
        <w:spacing w:after="160"/>
        <w:ind w:hanging="357"/>
        <w:rPr>
          <w:rFonts w:ascii="Calibri" w:hAnsi="Calibri"/>
          <w:b/>
          <w:bCs/>
        </w:rPr>
      </w:pPr>
      <w:r w:rsidRPr="001B39A4">
        <w:rPr>
          <w:rFonts w:ascii="Calibri" w:hAnsi="Calibri"/>
        </w:rPr>
        <w:t>Importance of trained personnel and stakeholders in planned programmes of intervention for clients</w:t>
      </w:r>
    </w:p>
    <w:p w:rsidR="009A0970" w:rsidRPr="001B39A4" w:rsidRDefault="009A0970" w:rsidP="009A0970">
      <w:pPr>
        <w:pStyle w:val="ListParagraph"/>
        <w:numPr>
          <w:ilvl w:val="0"/>
          <w:numId w:val="5"/>
        </w:numPr>
        <w:spacing w:after="160"/>
        <w:ind w:hanging="357"/>
        <w:rPr>
          <w:rFonts w:ascii="Calibri" w:hAnsi="Calibri"/>
          <w:b/>
          <w:bCs/>
        </w:rPr>
      </w:pPr>
      <w:r w:rsidRPr="001B39A4">
        <w:rPr>
          <w:rFonts w:ascii="Calibri" w:hAnsi="Calibri"/>
        </w:rPr>
        <w:t>Role of quality assured service provision in mental health care and recovery</w:t>
      </w:r>
      <w:r w:rsidRPr="001B39A4">
        <w:rPr>
          <w:rFonts w:ascii="Calibri" w:hAnsi="Calibri"/>
          <w:b/>
          <w:bCs/>
        </w:rPr>
        <w:br/>
      </w:r>
    </w:p>
    <w:p w:rsidR="009A0970" w:rsidRPr="009A0970" w:rsidRDefault="009A0970" w:rsidP="009A0970">
      <w:pPr>
        <w:pStyle w:val="NoSpacing"/>
        <w:pBdr>
          <w:top w:val="single" w:sz="6" w:space="1" w:color="auto"/>
          <w:bottom w:val="single" w:sz="6" w:space="1" w:color="auto"/>
        </w:pBdr>
      </w:pPr>
      <w:r w:rsidRPr="009A0970">
        <w:t>Section 2: Health Management and Conditions Helpful for Recovery</w:t>
      </w:r>
    </w:p>
    <w:p w:rsidR="009A0970" w:rsidRPr="001B39A4" w:rsidRDefault="009A0970" w:rsidP="009A0970">
      <w:pPr>
        <w:pStyle w:val="NoSpacing"/>
      </w:pPr>
      <w:r w:rsidRPr="001B39A4">
        <w:t>Facilitate the learner to</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 xml:space="preserve">Reflect on </w:t>
      </w:r>
      <w:r>
        <w:rPr>
          <w:lang w:val="en-US"/>
        </w:rPr>
        <w:t>the importance of hope and optimism in the care and recovery process</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Identify internal factors that are associated with recovery</w:t>
      </w:r>
      <w:r>
        <w:rPr>
          <w:lang w:val="en-US"/>
        </w:rPr>
        <w:t xml:space="preserve"> for example a person’s motivation. Self esteem, ability to move forward, determination, inner emotional strength, self discipline and positive attitude</w:t>
      </w:r>
    </w:p>
    <w:p w:rsidR="009A0970" w:rsidRDefault="009A0970" w:rsidP="009A0970">
      <w:pPr>
        <w:numPr>
          <w:ilvl w:val="0"/>
          <w:numId w:val="4"/>
        </w:numPr>
        <w:autoSpaceDE w:val="0"/>
        <w:autoSpaceDN w:val="0"/>
        <w:adjustRightInd w:val="0"/>
        <w:spacing w:after="160"/>
        <w:ind w:hanging="357"/>
        <w:rPr>
          <w:lang w:val="en-US"/>
        </w:rPr>
      </w:pPr>
      <w:r w:rsidRPr="001B39A4">
        <w:rPr>
          <w:lang w:val="en-US"/>
        </w:rPr>
        <w:t>Identify external factors that are associated with recovery</w:t>
      </w:r>
      <w:r>
        <w:rPr>
          <w:lang w:val="en-US"/>
        </w:rPr>
        <w:t xml:space="preserve"> –friends, family, medication, counseling and the extended support of others in similar situations</w:t>
      </w:r>
    </w:p>
    <w:p w:rsidR="009A0970" w:rsidRPr="001B39A4" w:rsidRDefault="009A0970" w:rsidP="009A0970">
      <w:pPr>
        <w:numPr>
          <w:ilvl w:val="0"/>
          <w:numId w:val="4"/>
        </w:numPr>
        <w:autoSpaceDE w:val="0"/>
        <w:autoSpaceDN w:val="0"/>
        <w:adjustRightInd w:val="0"/>
        <w:spacing w:after="160"/>
        <w:ind w:hanging="357"/>
        <w:rPr>
          <w:lang w:val="en-US"/>
        </w:rPr>
      </w:pPr>
      <w:r>
        <w:rPr>
          <w:lang w:val="en-US"/>
        </w:rPr>
        <w:t>Identify how other factors such as lifestyle, exercise, diet, alternative therapies can all contribute to enhancing the recovery process.</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Understand how the internal and external factors of recovery work together towards holistic wellbeing of clients</w:t>
      </w:r>
    </w:p>
    <w:p w:rsidR="009A0970" w:rsidRDefault="009A0970" w:rsidP="009A0970">
      <w:pPr>
        <w:numPr>
          <w:ilvl w:val="0"/>
          <w:numId w:val="4"/>
        </w:numPr>
        <w:autoSpaceDE w:val="0"/>
        <w:autoSpaceDN w:val="0"/>
        <w:adjustRightInd w:val="0"/>
        <w:spacing w:after="160"/>
        <w:ind w:hanging="357"/>
        <w:rPr>
          <w:lang w:val="en-US"/>
        </w:rPr>
      </w:pPr>
      <w:r w:rsidRPr="001B39A4">
        <w:rPr>
          <w:lang w:val="en-US"/>
        </w:rPr>
        <w:t>Understand the core significance</w:t>
      </w:r>
      <w:r>
        <w:rPr>
          <w:lang w:val="en-US"/>
        </w:rPr>
        <w:t xml:space="preserve"> and critical importance </w:t>
      </w:r>
      <w:r w:rsidRPr="001B39A4">
        <w:rPr>
          <w:lang w:val="en-US"/>
        </w:rPr>
        <w:t xml:space="preserve"> of hope and optimism in facilitating a person in recovery</w:t>
      </w:r>
    </w:p>
    <w:p w:rsidR="009A0970" w:rsidRPr="009A0970" w:rsidRDefault="009A0970" w:rsidP="009A0970">
      <w:pPr>
        <w:pStyle w:val="NoSpacing"/>
        <w:pBdr>
          <w:top w:val="single" w:sz="6" w:space="1" w:color="auto"/>
          <w:bottom w:val="single" w:sz="6" w:space="1" w:color="auto"/>
        </w:pBdr>
      </w:pPr>
      <w:r w:rsidRPr="009A0970">
        <w:t>Section 3: Role of the Mental Health Worker for Supporting the Recovery Process</w:t>
      </w:r>
    </w:p>
    <w:p w:rsidR="009A0970" w:rsidRPr="006F174F" w:rsidRDefault="009A0970" w:rsidP="009A0970">
      <w:pPr>
        <w:pStyle w:val="NoSpacing"/>
      </w:pPr>
      <w:r w:rsidRPr="001B39A4">
        <w:t xml:space="preserve">Facilitate the learner to </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Understand the importance of using language and behaviour that enhances the dignity of individuals with mental health difficulties.</w:t>
      </w:r>
    </w:p>
    <w:p w:rsidR="009A0970" w:rsidRPr="001B39A4" w:rsidRDefault="009A0970" w:rsidP="009A0970">
      <w:pPr>
        <w:numPr>
          <w:ilvl w:val="0"/>
          <w:numId w:val="4"/>
        </w:numPr>
        <w:autoSpaceDE w:val="0"/>
        <w:autoSpaceDN w:val="0"/>
        <w:adjustRightInd w:val="0"/>
        <w:spacing w:after="160"/>
        <w:ind w:hanging="357"/>
        <w:rPr>
          <w:lang w:val="en-US"/>
        </w:rPr>
      </w:pPr>
      <w:r>
        <w:rPr>
          <w:lang w:val="en-US"/>
        </w:rPr>
        <w:t>Develop awareness of the key role played by verbal and non-verbal communication work with persons in recovery</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Use of appropriate language systems</w:t>
      </w:r>
      <w:r>
        <w:rPr>
          <w:lang w:val="en-US"/>
        </w:rPr>
        <w:t xml:space="preserve"> and sensitivity </w:t>
      </w:r>
      <w:r w:rsidRPr="001B39A4">
        <w:rPr>
          <w:lang w:val="en-US"/>
        </w:rPr>
        <w:t xml:space="preserve"> with others</w:t>
      </w:r>
      <w:r>
        <w:rPr>
          <w:lang w:val="en-US"/>
        </w:rPr>
        <w:t xml:space="preserve"> in a way that is relevant and meaningful to a client</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Awareness of relevance of enhancing respect &amp; dignity for all in work</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Demonstrate a holistic understanding of adults with mental health difficulties</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Importance of inclusion and non-judgmental patterns of work</w:t>
      </w:r>
    </w:p>
    <w:p w:rsidR="009A0970" w:rsidRPr="001B39A4" w:rsidRDefault="009A0970" w:rsidP="009A0970">
      <w:pPr>
        <w:numPr>
          <w:ilvl w:val="0"/>
          <w:numId w:val="4"/>
        </w:numPr>
        <w:autoSpaceDE w:val="0"/>
        <w:autoSpaceDN w:val="0"/>
        <w:adjustRightInd w:val="0"/>
        <w:spacing w:after="160"/>
        <w:ind w:hanging="357"/>
        <w:rPr>
          <w:lang w:val="en-US"/>
        </w:rPr>
      </w:pPr>
      <w:r w:rsidRPr="001B39A4">
        <w:rPr>
          <w:lang w:val="en-US"/>
        </w:rPr>
        <w:t xml:space="preserve">Attending to appropriate </w:t>
      </w:r>
      <w:r>
        <w:rPr>
          <w:lang w:val="en-US"/>
        </w:rPr>
        <w:t xml:space="preserve"> and specific </w:t>
      </w:r>
      <w:r w:rsidRPr="001B39A4">
        <w:rPr>
          <w:lang w:val="en-US"/>
        </w:rPr>
        <w:t>needs of client  in health setting</w:t>
      </w:r>
    </w:p>
    <w:p w:rsidR="009A0970" w:rsidRPr="009A0970" w:rsidRDefault="009A0970" w:rsidP="009A0970">
      <w:pPr>
        <w:numPr>
          <w:ilvl w:val="0"/>
          <w:numId w:val="4"/>
        </w:numPr>
        <w:autoSpaceDE w:val="0"/>
        <w:autoSpaceDN w:val="0"/>
        <w:adjustRightInd w:val="0"/>
        <w:spacing w:after="160"/>
        <w:ind w:hanging="357"/>
        <w:rPr>
          <w:lang w:val="en-US"/>
        </w:rPr>
      </w:pPr>
      <w:r>
        <w:rPr>
          <w:lang w:val="en-US"/>
        </w:rPr>
        <w:t>Practice a range of skills required to work with persons in recovery such as empathy, listening and understanding</w:t>
      </w:r>
    </w:p>
    <w:p w:rsidR="001B39A4" w:rsidRDefault="001B39A4" w:rsidP="001B39A4">
      <w:pPr>
        <w:spacing w:after="0"/>
        <w:rPr>
          <w:rFonts w:cs="Times New Roman"/>
        </w:rPr>
      </w:pPr>
    </w:p>
    <w:p w:rsidR="001B39A4" w:rsidRPr="001B39A4" w:rsidRDefault="00EA1B00" w:rsidP="00EA1B00">
      <w:pPr>
        <w:pStyle w:val="Heading1"/>
      </w:pPr>
      <w:r>
        <w:t>A</w:t>
      </w:r>
      <w:r w:rsidR="001B39A4" w:rsidRPr="001B39A4">
        <w:t>ssessment</w:t>
      </w:r>
    </w:p>
    <w:p w:rsidR="001B39A4" w:rsidRPr="001B39A4" w:rsidRDefault="001B39A4" w:rsidP="00EA1B00">
      <w:pPr>
        <w:spacing w:after="0" w:line="240" w:lineRule="auto"/>
        <w:rPr>
          <w:b/>
          <w:bCs/>
        </w:rPr>
      </w:pPr>
      <w:r w:rsidRPr="001B39A4">
        <w:rPr>
          <w:b/>
          <w:bCs/>
        </w:rPr>
        <w:t>11a.</w:t>
      </w:r>
      <w:bookmarkStart w:id="0" w:name="Section11"/>
      <w:bookmarkEnd w:id="0"/>
      <w:r w:rsidR="00EA1B00">
        <w:rPr>
          <w:b/>
          <w:bCs/>
        </w:rPr>
        <w:t xml:space="preserve"> </w:t>
      </w:r>
      <w:r w:rsidRPr="001B39A4">
        <w:rPr>
          <w:b/>
          <w:bCs/>
        </w:rPr>
        <w:t>Assessment Techniques</w:t>
      </w:r>
    </w:p>
    <w:p w:rsidR="001B39A4" w:rsidRPr="001B39A4" w:rsidRDefault="001B39A4" w:rsidP="00EA1B00">
      <w:pPr>
        <w:spacing w:after="0"/>
        <w:ind w:left="426"/>
      </w:pPr>
      <w:r w:rsidRPr="001B39A4">
        <w:t xml:space="preserve">Learner Record   </w:t>
      </w:r>
      <w:r w:rsidRPr="001B39A4">
        <w:tab/>
        <w:t>60%</w:t>
      </w:r>
    </w:p>
    <w:p w:rsidR="001B39A4" w:rsidRPr="001B39A4" w:rsidRDefault="001B39A4" w:rsidP="00EA1B00">
      <w:pPr>
        <w:spacing w:after="0"/>
        <w:ind w:left="426"/>
        <w:rPr>
          <w:rFonts w:cs="Times New Roman"/>
          <w:b/>
          <w:bCs/>
        </w:rPr>
      </w:pPr>
      <w:r w:rsidRPr="001B39A4">
        <w:t xml:space="preserve">Project  </w:t>
      </w:r>
      <w:r w:rsidRPr="001B39A4">
        <w:tab/>
      </w:r>
      <w:r w:rsidRPr="001B39A4">
        <w:tab/>
        <w:t>40%</w:t>
      </w:r>
      <w:r w:rsidRPr="001B39A4">
        <w:rPr>
          <w:rFonts w:cs="Times New Roman"/>
          <w:b/>
          <w:bCs/>
        </w:rPr>
        <w:br/>
      </w:r>
    </w:p>
    <w:p w:rsidR="00EA1B00" w:rsidRDefault="001B39A4" w:rsidP="001B39A4">
      <w:pPr>
        <w:spacing w:after="0" w:line="240" w:lineRule="auto"/>
        <w:rPr>
          <w:b/>
          <w:bCs/>
        </w:rPr>
      </w:pPr>
      <w:r w:rsidRPr="001B39A4">
        <w:rPr>
          <w:b/>
          <w:bCs/>
        </w:rPr>
        <w:t>11b.</w:t>
      </w:r>
      <w:r w:rsidR="00EA1B00">
        <w:rPr>
          <w:b/>
          <w:bCs/>
        </w:rPr>
        <w:t xml:space="preserve"> </w:t>
      </w:r>
      <w:r w:rsidRPr="001B39A4">
        <w:rPr>
          <w:b/>
          <w:bCs/>
        </w:rPr>
        <w:t>Mapping of Learning Outcomes to Assessment Techniques</w:t>
      </w:r>
    </w:p>
    <w:p w:rsidR="001B39A4" w:rsidRPr="00EA1B00" w:rsidRDefault="001B39A4" w:rsidP="00EA1B00">
      <w:pPr>
        <w:pStyle w:val="NoSpacing"/>
        <w:rPr>
          <w:rFonts w:cs="Times New Roman"/>
          <w:color w:val="FF0000"/>
          <w:sz w:val="4"/>
        </w:rPr>
      </w:pPr>
      <w:r w:rsidRPr="001B39A4">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1B39A4">
        <w:rPr>
          <w:rFonts w:cs="Times New Roman"/>
          <w:color w:val="FF0000"/>
        </w:rPr>
        <w:br/>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701"/>
      </w:tblGrid>
      <w:tr w:rsidR="001B39A4" w:rsidRPr="001B39A4" w:rsidTr="00EA1B00">
        <w:trPr>
          <w:tblHeader/>
        </w:trPr>
        <w:tc>
          <w:tcPr>
            <w:tcW w:w="7087"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Learning Outcome</w:t>
            </w:r>
          </w:p>
        </w:tc>
        <w:tc>
          <w:tcPr>
            <w:tcW w:w="1701"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Assessment Technique</w:t>
            </w:r>
          </w:p>
        </w:tc>
      </w:tr>
      <w:tr w:rsidR="001B39A4" w:rsidRPr="001B39A4" w:rsidTr="00EA1B00">
        <w:tc>
          <w:tcPr>
            <w:tcW w:w="7087" w:type="dxa"/>
            <w:tcBorders>
              <w:top w:val="single" w:sz="4" w:space="0" w:color="auto"/>
              <w:left w:val="single" w:sz="4" w:space="0" w:color="auto"/>
              <w:bottom w:val="single" w:sz="6" w:space="0" w:color="auto"/>
              <w:right w:val="single" w:sz="4" w:space="0" w:color="auto"/>
            </w:tcBorders>
          </w:tcPr>
          <w:p w:rsidR="001B39A4" w:rsidRPr="001B39A4" w:rsidRDefault="001B39A4" w:rsidP="00EA1B00">
            <w:pPr>
              <w:tabs>
                <w:tab w:val="left" w:pos="459"/>
              </w:tabs>
              <w:autoSpaceDE w:val="0"/>
              <w:autoSpaceDN w:val="0"/>
              <w:adjustRightInd w:val="0"/>
              <w:spacing w:before="80" w:after="80"/>
              <w:ind w:left="459" w:hanging="426"/>
              <w:rPr>
                <w:lang w:eastAsia="en-IE"/>
              </w:rPr>
            </w:pPr>
            <w:r w:rsidRPr="001B39A4">
              <w:rPr>
                <w:lang w:eastAsia="en-IE"/>
              </w:rPr>
              <w:t xml:space="preserve">1 </w:t>
            </w:r>
            <w:r w:rsidR="00EA1B00">
              <w:rPr>
                <w:lang w:eastAsia="en-IE"/>
              </w:rPr>
              <w:tab/>
            </w:r>
            <w:r w:rsidRPr="001B39A4">
              <w:rPr>
                <w:lang w:eastAsia="en-IE"/>
              </w:rPr>
              <w:t>Summarise the definitions, concept and key principles of recovery to include the conditions and contexts which are helpful for recovery</w:t>
            </w:r>
          </w:p>
        </w:tc>
        <w:tc>
          <w:tcPr>
            <w:tcW w:w="1701" w:type="dxa"/>
            <w:tcBorders>
              <w:top w:val="single" w:sz="4" w:space="0" w:color="auto"/>
              <w:left w:val="single" w:sz="4" w:space="0" w:color="auto"/>
              <w:bottom w:val="single" w:sz="6" w:space="0" w:color="auto"/>
              <w:right w:val="single" w:sz="4" w:space="0" w:color="auto"/>
            </w:tcBorders>
          </w:tcPr>
          <w:p w:rsidR="001B39A4" w:rsidRPr="001B39A4" w:rsidRDefault="001B39A4" w:rsidP="00EA1B00">
            <w:pPr>
              <w:spacing w:before="80" w:after="80"/>
              <w:rPr>
                <w:rFonts w:cs="Times New Roman"/>
                <w:highlight w:val="lightGray"/>
              </w:rPr>
            </w:pPr>
            <w:r w:rsidRPr="001B39A4">
              <w:t>Project</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2 </w:t>
            </w:r>
            <w:r>
              <w:rPr>
                <w:lang w:eastAsia="en-IE"/>
              </w:rPr>
              <w:tab/>
            </w:r>
            <w:r w:rsidRPr="001B39A4">
              <w:rPr>
                <w:lang w:eastAsia="en-IE"/>
              </w:rPr>
              <w:t>Examine the role of mental health workers in supporting the service user with a mental health difficulty in the recovery process</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rsidRPr="001B39A4">
              <w:t>Project</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3 </w:t>
            </w:r>
            <w:r>
              <w:rPr>
                <w:lang w:eastAsia="en-IE"/>
              </w:rPr>
              <w:tab/>
            </w:r>
            <w:r w:rsidRPr="001B39A4">
              <w:rPr>
                <w:lang w:eastAsia="en-IE"/>
              </w:rPr>
              <w:t>Discuss helpful and holistic factors for recovery to include internal and external factors associated with recovery such as hope and optimism</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t>P</w:t>
            </w:r>
            <w:r w:rsidRPr="001B39A4">
              <w:t>roject</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4 </w:t>
            </w:r>
            <w:r>
              <w:rPr>
                <w:lang w:eastAsia="en-IE"/>
              </w:rPr>
              <w:tab/>
            </w:r>
            <w:r w:rsidRPr="001B39A4">
              <w:rPr>
                <w:lang w:eastAsia="en-IE"/>
              </w:rPr>
              <w:t>Explore the range of methods people use to maintain positive mental health</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rPr>
                <w:rFonts w:cs="Times New Roman"/>
                <w:highlight w:val="lightGray"/>
              </w:rPr>
            </w:pPr>
            <w:r w:rsidRPr="001B39A4">
              <w:t>Project</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5 </w:t>
            </w:r>
            <w:r>
              <w:rPr>
                <w:lang w:eastAsia="en-IE"/>
              </w:rPr>
              <w:tab/>
            </w:r>
            <w:r w:rsidRPr="001B39A4">
              <w:rPr>
                <w:lang w:eastAsia="en-IE"/>
              </w:rPr>
              <w:t>Work effectively with service users to help them achieve a lifestyle consistent with their hopes and aspirations</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rsidRPr="001B39A4">
              <w:t>Learner Record</w:t>
            </w:r>
          </w:p>
          <w:p w:rsidR="00EA1B00" w:rsidRPr="001B39A4" w:rsidRDefault="00EA1B00" w:rsidP="00EA1B00">
            <w:pPr>
              <w:spacing w:before="80" w:after="80"/>
              <w:rPr>
                <w:rFonts w:cs="Times New Roman"/>
                <w:highlight w:val="lightGray"/>
              </w:rPr>
            </w:pP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6 </w:t>
            </w:r>
            <w:r>
              <w:rPr>
                <w:lang w:eastAsia="en-IE"/>
              </w:rPr>
              <w:tab/>
            </w:r>
            <w:r w:rsidRPr="001B39A4">
              <w:rPr>
                <w:lang w:eastAsia="en-IE"/>
              </w:rPr>
              <w:t>Practice skills of empathy, listening and understanding in supporting persons in recovery</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rPr>
                <w:rFonts w:cs="Times New Roman"/>
                <w:highlight w:val="lightGray"/>
              </w:rPr>
            </w:pPr>
            <w:r w:rsidRPr="001B39A4">
              <w:t>Learner Record</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7 </w:t>
            </w:r>
            <w:r>
              <w:rPr>
                <w:lang w:eastAsia="en-IE"/>
              </w:rPr>
              <w:tab/>
            </w:r>
            <w:r w:rsidRPr="001B39A4">
              <w:rPr>
                <w:lang w:eastAsia="en-IE"/>
              </w:rPr>
              <w:t>Apply a holistic understanding of people with mental health difficulties outlining their unique and individual needs</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rsidRPr="001B39A4">
              <w:t>Learner Record</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8 </w:t>
            </w:r>
            <w:r>
              <w:rPr>
                <w:lang w:eastAsia="en-IE"/>
              </w:rPr>
              <w:tab/>
            </w:r>
            <w:r w:rsidRPr="001B39A4">
              <w:rPr>
                <w:lang w:eastAsia="en-IE"/>
              </w:rPr>
              <w:t>Use verbal and nonverbal communication to assist persons living with mental health issues</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rsidRPr="001B39A4">
              <w:t>Learner Record</w:t>
            </w:r>
          </w:p>
        </w:tc>
      </w:tr>
      <w:tr w:rsidR="00EA1B00" w:rsidRPr="001B39A4" w:rsidTr="00EA1B00">
        <w:tc>
          <w:tcPr>
            <w:tcW w:w="7087"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9 </w:t>
            </w:r>
            <w:r>
              <w:rPr>
                <w:lang w:eastAsia="en-IE"/>
              </w:rPr>
              <w:tab/>
            </w:r>
            <w:r w:rsidRPr="001B39A4">
              <w:rPr>
                <w:lang w:eastAsia="en-IE"/>
              </w:rPr>
              <w:t>Practice the range of skills required to work effectively and confidently with persons in recovery and living with mental health issues</w:t>
            </w:r>
          </w:p>
        </w:tc>
        <w:tc>
          <w:tcPr>
            <w:tcW w:w="1701" w:type="dxa"/>
            <w:tcBorders>
              <w:top w:val="single" w:sz="6" w:space="0" w:color="auto"/>
              <w:left w:val="single" w:sz="4" w:space="0" w:color="auto"/>
              <w:bottom w:val="single" w:sz="6" w:space="0" w:color="auto"/>
              <w:right w:val="single" w:sz="4" w:space="0" w:color="auto"/>
            </w:tcBorders>
          </w:tcPr>
          <w:p w:rsidR="00EA1B00" w:rsidRPr="001B39A4" w:rsidRDefault="00EA1B00" w:rsidP="00EA1B00">
            <w:pPr>
              <w:spacing w:before="80" w:after="80"/>
            </w:pPr>
            <w:r w:rsidRPr="001B39A4">
              <w:t>Learner Record</w:t>
            </w:r>
          </w:p>
          <w:p w:rsidR="00EA1B00" w:rsidRPr="001B39A4" w:rsidRDefault="00EA1B00" w:rsidP="00EA1B00">
            <w:pPr>
              <w:spacing w:before="80" w:after="80"/>
              <w:rPr>
                <w:rFonts w:cs="Times New Roman"/>
                <w:highlight w:val="lightGray"/>
              </w:rPr>
            </w:pPr>
          </w:p>
        </w:tc>
      </w:tr>
      <w:tr w:rsidR="00EA1B00" w:rsidRPr="001B39A4" w:rsidTr="00EA1B00">
        <w:tc>
          <w:tcPr>
            <w:tcW w:w="7087" w:type="dxa"/>
            <w:tcBorders>
              <w:top w:val="single" w:sz="6" w:space="0" w:color="auto"/>
              <w:left w:val="single" w:sz="4" w:space="0" w:color="auto"/>
              <w:bottom w:val="single" w:sz="4" w:space="0" w:color="auto"/>
              <w:right w:val="single" w:sz="4" w:space="0" w:color="auto"/>
            </w:tcBorders>
          </w:tcPr>
          <w:p w:rsidR="00EA1B00" w:rsidRPr="001B39A4" w:rsidRDefault="00EA1B00" w:rsidP="00EA1B00">
            <w:pPr>
              <w:tabs>
                <w:tab w:val="left" w:pos="459"/>
              </w:tabs>
              <w:autoSpaceDE w:val="0"/>
              <w:autoSpaceDN w:val="0"/>
              <w:adjustRightInd w:val="0"/>
              <w:spacing w:before="80" w:after="80"/>
              <w:ind w:left="459" w:hanging="426"/>
              <w:rPr>
                <w:lang w:eastAsia="en-IE"/>
              </w:rPr>
            </w:pPr>
            <w:r w:rsidRPr="001B39A4">
              <w:rPr>
                <w:lang w:eastAsia="en-IE"/>
              </w:rPr>
              <w:t xml:space="preserve">10 </w:t>
            </w:r>
            <w:r>
              <w:rPr>
                <w:lang w:eastAsia="en-IE"/>
              </w:rPr>
              <w:tab/>
            </w:r>
            <w:r w:rsidRPr="001B39A4">
              <w:rPr>
                <w:lang w:eastAsia="en-IE"/>
              </w:rPr>
              <w:t>Work independently and as part of a healthcare team to respond appropriately to the needs of persons in recovery and living with mental health issues.</w:t>
            </w:r>
          </w:p>
        </w:tc>
        <w:tc>
          <w:tcPr>
            <w:tcW w:w="1701" w:type="dxa"/>
            <w:tcBorders>
              <w:top w:val="single" w:sz="6" w:space="0" w:color="auto"/>
              <w:left w:val="single" w:sz="4" w:space="0" w:color="auto"/>
              <w:bottom w:val="single" w:sz="4" w:space="0" w:color="auto"/>
              <w:right w:val="single" w:sz="4" w:space="0" w:color="auto"/>
            </w:tcBorders>
          </w:tcPr>
          <w:p w:rsidR="00EA1B00" w:rsidRPr="001B39A4" w:rsidRDefault="00EA1B00" w:rsidP="00EA1B00">
            <w:pPr>
              <w:spacing w:before="80" w:after="80"/>
              <w:rPr>
                <w:rFonts w:cs="Times New Roman"/>
                <w:highlight w:val="lightGray"/>
              </w:rPr>
            </w:pPr>
            <w:r w:rsidRPr="001B39A4">
              <w:t xml:space="preserve">Learner Record </w:t>
            </w:r>
          </w:p>
        </w:tc>
      </w:tr>
    </w:tbl>
    <w:p w:rsidR="001B39A4" w:rsidRDefault="001B39A4" w:rsidP="001B39A4">
      <w:pPr>
        <w:spacing w:after="0"/>
        <w:rPr>
          <w:rFonts w:cs="Times New Roman"/>
        </w:rPr>
      </w:pPr>
    </w:p>
    <w:p w:rsidR="00EA1B00" w:rsidRDefault="00EA1B00" w:rsidP="001B39A4">
      <w:pPr>
        <w:spacing w:after="0"/>
        <w:rPr>
          <w:rFonts w:cs="Times New Roman"/>
        </w:rPr>
      </w:pPr>
    </w:p>
    <w:p w:rsidR="001B39A4" w:rsidRPr="001B39A4" w:rsidRDefault="00EA1B00" w:rsidP="001B39A4">
      <w:pPr>
        <w:spacing w:after="0" w:line="240" w:lineRule="auto"/>
        <w:rPr>
          <w:b/>
          <w:bCs/>
        </w:rPr>
      </w:pPr>
      <w:r>
        <w:rPr>
          <w:b/>
          <w:bCs/>
        </w:rPr>
        <w:t>1</w:t>
      </w:r>
      <w:r w:rsidR="001B39A4" w:rsidRPr="001B39A4">
        <w:rPr>
          <w:b/>
          <w:bCs/>
        </w:rPr>
        <w:t>1c. Guidelines for Assessment Activities</w:t>
      </w:r>
    </w:p>
    <w:p w:rsidR="001B39A4" w:rsidRPr="001B39A4" w:rsidRDefault="001B39A4" w:rsidP="00EA1B00">
      <w:pPr>
        <w:pStyle w:val="NoSpacing"/>
        <w:rPr>
          <w:color w:val="000000"/>
        </w:rPr>
      </w:pPr>
      <w:r w:rsidRPr="001B39A4">
        <w:t xml:space="preserve">The assessor is required to devise assessment briefs for the name the assessment techniques from Recovery in Mental Health.  In devising the assessment briefs, care should be taken to ensure that the learner is given the opportunity to show evidence of achievement of ALL the learning outcomes. </w:t>
      </w:r>
      <w:r w:rsidRPr="001B39A4">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4923"/>
      </w:tblGrid>
      <w:tr w:rsidR="001B39A4" w:rsidRPr="001B39A4" w:rsidTr="00EA1B00">
        <w:trPr>
          <w:trHeight w:val="501"/>
        </w:trPr>
        <w:tc>
          <w:tcPr>
            <w:tcW w:w="3865"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Learner  Record</w:t>
            </w:r>
          </w:p>
        </w:tc>
        <w:tc>
          <w:tcPr>
            <w:tcW w:w="4923"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60%</w:t>
            </w:r>
          </w:p>
        </w:tc>
      </w:tr>
      <w:tr w:rsidR="001B39A4" w:rsidRPr="001B39A4" w:rsidTr="00EA1B00">
        <w:tc>
          <w:tcPr>
            <w:tcW w:w="8788" w:type="dxa"/>
            <w:gridSpan w:val="2"/>
            <w:tcBorders>
              <w:top w:val="single" w:sz="4" w:space="0" w:color="auto"/>
              <w:left w:val="single" w:sz="4" w:space="0" w:color="auto"/>
              <w:bottom w:val="single" w:sz="4" w:space="0" w:color="auto"/>
              <w:right w:val="single" w:sz="4" w:space="0" w:color="auto"/>
            </w:tcBorders>
          </w:tcPr>
          <w:p w:rsidR="001B39A4" w:rsidRPr="001B39A4" w:rsidRDefault="001B39A4" w:rsidP="00EA1B00">
            <w:pPr>
              <w:spacing w:before="100" w:after="100"/>
            </w:pPr>
            <w:r w:rsidRPr="001B39A4">
              <w:t>This work  may be collated and completed while the learner is on work placement</w:t>
            </w:r>
          </w:p>
          <w:p w:rsidR="001B39A4" w:rsidRPr="001B39A4" w:rsidRDefault="001B39A4" w:rsidP="00EA1B00">
            <w:pPr>
              <w:autoSpaceDE w:val="0"/>
              <w:autoSpaceDN w:val="0"/>
              <w:adjustRightInd w:val="0"/>
              <w:spacing w:before="100" w:after="100"/>
              <w:rPr>
                <w:lang w:eastAsia="en-IE"/>
              </w:rPr>
            </w:pPr>
            <w:r w:rsidRPr="001B39A4">
              <w:rPr>
                <w:lang w:eastAsia="en-IE"/>
              </w:rPr>
              <w:t>A learner record is the learner's self-reported and self-reflective record in which he/she describes specific learning experiences, activities, responses and skills acquired as a result of learning acquired in the specific work context of recovery in mental health.</w:t>
            </w:r>
          </w:p>
          <w:p w:rsidR="001B39A4" w:rsidRPr="001B39A4" w:rsidRDefault="001B39A4" w:rsidP="00EA1B00">
            <w:pPr>
              <w:autoSpaceDE w:val="0"/>
              <w:autoSpaceDN w:val="0"/>
              <w:adjustRightInd w:val="0"/>
              <w:spacing w:before="100" w:after="100"/>
              <w:rPr>
                <w:lang w:eastAsia="en-IE"/>
              </w:rPr>
            </w:pPr>
            <w:r w:rsidRPr="001B39A4">
              <w:rPr>
                <w:lang w:eastAsia="en-IE"/>
              </w:rPr>
              <w:t>In the Learner Record, the learner will demonstrate thorough knowledge and awareness of the programme content.</w:t>
            </w:r>
          </w:p>
          <w:p w:rsidR="001B39A4" w:rsidRPr="001B39A4" w:rsidRDefault="001B39A4" w:rsidP="00EA1B00">
            <w:pPr>
              <w:spacing w:before="100" w:after="100"/>
              <w:rPr>
                <w:highlight w:val="lightGray"/>
              </w:rPr>
            </w:pPr>
            <w:r w:rsidRPr="001B39A4">
              <w:t>He / she will display application of learning in own workplace and analyse current workplace settings in order to provide evidence of best practice settings for a client in recovery.</w:t>
            </w:r>
          </w:p>
        </w:tc>
      </w:tr>
      <w:tr w:rsidR="001B39A4" w:rsidRPr="001B39A4" w:rsidTr="00EA1B00">
        <w:tc>
          <w:tcPr>
            <w:tcW w:w="8788" w:type="dxa"/>
            <w:gridSpan w:val="2"/>
            <w:tcBorders>
              <w:top w:val="single" w:sz="4" w:space="0" w:color="auto"/>
              <w:left w:val="single" w:sz="4" w:space="0" w:color="auto"/>
              <w:bottom w:val="single" w:sz="4" w:space="0" w:color="auto"/>
              <w:right w:val="single" w:sz="4" w:space="0" w:color="auto"/>
            </w:tcBorders>
          </w:tcPr>
          <w:p w:rsidR="001B39A4" w:rsidRPr="001B39A4" w:rsidRDefault="001B39A4" w:rsidP="00EA1B00">
            <w:pPr>
              <w:spacing w:before="100" w:after="100"/>
            </w:pPr>
            <w:r w:rsidRPr="001B39A4">
              <w:t>Evidence for this assessment technique may take the form of written, oral, graphic, audio, visual or digital evidence, or any combination of these .Any audio, video or digital evidence must be provided in a suitable format.</w:t>
            </w:r>
          </w:p>
          <w:p w:rsidR="001B39A4" w:rsidRPr="001B39A4" w:rsidRDefault="001B39A4" w:rsidP="00EA1B00">
            <w:pPr>
              <w:spacing w:before="100" w:after="100"/>
            </w:pPr>
            <w:r w:rsidRPr="001B39A4">
              <w:t>All instructions for the learner must be clearly outlined in an assessment brief</w:t>
            </w:r>
          </w:p>
        </w:tc>
      </w:tr>
    </w:tbl>
    <w:p w:rsidR="001B39A4" w:rsidRPr="001B39A4" w:rsidRDefault="001B39A4" w:rsidP="001B39A4">
      <w:pPr>
        <w:spacing w:after="0" w:line="240" w:lineRule="auto"/>
        <w:rPr>
          <w:rFonts w:cs="Times New Roman"/>
          <w:b/>
          <w:bC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4923"/>
      </w:tblGrid>
      <w:tr w:rsidR="001B39A4" w:rsidRPr="001B39A4" w:rsidTr="005C3CDD">
        <w:trPr>
          <w:trHeight w:val="575"/>
        </w:trPr>
        <w:tc>
          <w:tcPr>
            <w:tcW w:w="3865"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Project</w:t>
            </w:r>
          </w:p>
        </w:tc>
        <w:tc>
          <w:tcPr>
            <w:tcW w:w="4923" w:type="dxa"/>
            <w:tcBorders>
              <w:top w:val="single" w:sz="4" w:space="0" w:color="auto"/>
              <w:left w:val="single" w:sz="4" w:space="0" w:color="auto"/>
              <w:bottom w:val="single" w:sz="4" w:space="0" w:color="auto"/>
              <w:right w:val="single" w:sz="4" w:space="0" w:color="auto"/>
            </w:tcBorders>
            <w:vAlign w:val="center"/>
          </w:tcPr>
          <w:p w:rsidR="001B39A4" w:rsidRPr="001B39A4" w:rsidRDefault="001B39A4" w:rsidP="00EA1B00">
            <w:pPr>
              <w:spacing w:after="0" w:line="240" w:lineRule="auto"/>
              <w:rPr>
                <w:b/>
                <w:bCs/>
              </w:rPr>
            </w:pPr>
            <w:r w:rsidRPr="001B39A4">
              <w:rPr>
                <w:b/>
                <w:bCs/>
              </w:rPr>
              <w:t>40%</w:t>
            </w:r>
          </w:p>
        </w:tc>
      </w:tr>
      <w:tr w:rsidR="001B39A4" w:rsidRPr="001B39A4" w:rsidTr="00EA1B00">
        <w:tc>
          <w:tcPr>
            <w:tcW w:w="8788" w:type="dxa"/>
            <w:gridSpan w:val="2"/>
            <w:tcBorders>
              <w:top w:val="single" w:sz="4" w:space="0" w:color="auto"/>
              <w:left w:val="single" w:sz="4" w:space="0" w:color="auto"/>
              <w:bottom w:val="single" w:sz="4" w:space="0" w:color="auto"/>
              <w:right w:val="single" w:sz="4" w:space="0" w:color="auto"/>
            </w:tcBorders>
          </w:tcPr>
          <w:p w:rsidR="001B39A4" w:rsidRPr="001B39A4" w:rsidRDefault="005C3CDD">
            <w:pPr>
              <w:spacing w:after="0" w:line="360" w:lineRule="auto"/>
            </w:pPr>
            <w:r>
              <w:br/>
            </w:r>
            <w:r w:rsidR="001B39A4" w:rsidRPr="001B39A4">
              <w:t>The Project element of assessment may be carried out throughout the duration of the programme. The project will include evidence that demonstrates the following in relation to recovery in Mental Health</w:t>
            </w:r>
          </w:p>
          <w:p w:rsidR="001B39A4" w:rsidRPr="001B39A4" w:rsidRDefault="001B39A4">
            <w:pPr>
              <w:numPr>
                <w:ilvl w:val="0"/>
                <w:numId w:val="9"/>
              </w:numPr>
              <w:autoSpaceDE w:val="0"/>
              <w:autoSpaceDN w:val="0"/>
              <w:adjustRightInd w:val="0"/>
              <w:spacing w:after="0" w:line="360" w:lineRule="auto"/>
              <w:rPr>
                <w:lang w:val="en-GB" w:eastAsia="en-GB"/>
              </w:rPr>
            </w:pPr>
            <w:r w:rsidRPr="001B39A4">
              <w:rPr>
                <w:lang w:val="en-GB" w:eastAsia="en-GB"/>
              </w:rPr>
              <w:t xml:space="preserve">Clear understanding of Mental Health Recovery concepts </w:t>
            </w:r>
          </w:p>
          <w:p w:rsidR="001B39A4" w:rsidRPr="001B39A4" w:rsidRDefault="001B39A4">
            <w:pPr>
              <w:numPr>
                <w:ilvl w:val="0"/>
                <w:numId w:val="9"/>
              </w:numPr>
              <w:autoSpaceDE w:val="0"/>
              <w:autoSpaceDN w:val="0"/>
              <w:adjustRightInd w:val="0"/>
              <w:spacing w:after="0" w:line="360" w:lineRule="auto"/>
              <w:rPr>
                <w:lang w:val="en-GB" w:eastAsia="en-GB"/>
              </w:rPr>
            </w:pPr>
            <w:r w:rsidRPr="001B39A4">
              <w:rPr>
                <w:lang w:val="en-GB" w:eastAsia="en-GB"/>
              </w:rPr>
              <w:t>Clear demonstration of skills application in Recovery work</w:t>
            </w:r>
          </w:p>
          <w:p w:rsidR="001B39A4" w:rsidRPr="001B39A4" w:rsidRDefault="001B39A4">
            <w:pPr>
              <w:numPr>
                <w:ilvl w:val="0"/>
                <w:numId w:val="9"/>
              </w:numPr>
              <w:autoSpaceDE w:val="0"/>
              <w:autoSpaceDN w:val="0"/>
              <w:adjustRightInd w:val="0"/>
              <w:spacing w:after="0" w:line="360" w:lineRule="auto"/>
              <w:rPr>
                <w:lang w:val="en-GB" w:eastAsia="en-GB"/>
              </w:rPr>
            </w:pPr>
            <w:r w:rsidRPr="001B39A4">
              <w:rPr>
                <w:lang w:val="en-GB" w:eastAsia="en-GB"/>
              </w:rPr>
              <w:t>Skills applied appropriately and effectively in care setting</w:t>
            </w:r>
          </w:p>
          <w:p w:rsidR="001B39A4" w:rsidRPr="001B39A4" w:rsidRDefault="001B39A4">
            <w:pPr>
              <w:spacing w:after="0" w:line="360" w:lineRule="auto"/>
              <w:rPr>
                <w:rFonts w:cs="Times New Roman"/>
              </w:rPr>
            </w:pPr>
          </w:p>
          <w:p w:rsidR="001B39A4" w:rsidRPr="001B39A4" w:rsidRDefault="001B39A4">
            <w:pPr>
              <w:spacing w:after="0" w:line="360" w:lineRule="auto"/>
            </w:pPr>
            <w:r w:rsidRPr="001B39A4">
              <w:t>Evidence for this assessment technique may take the form of written, oral, graphic, audio, visual or digital evidence, or any combination of these. Any audio, video or digital evidence must be provided in a suitable format.</w:t>
            </w:r>
          </w:p>
          <w:p w:rsidR="001B39A4" w:rsidRPr="001B39A4" w:rsidRDefault="001B39A4">
            <w:pPr>
              <w:spacing w:after="0" w:line="240" w:lineRule="auto"/>
              <w:rPr>
                <w:rFonts w:cs="Times New Roman"/>
              </w:rPr>
            </w:pPr>
          </w:p>
          <w:p w:rsidR="001B39A4" w:rsidRPr="001B39A4" w:rsidRDefault="001B39A4">
            <w:pPr>
              <w:spacing w:after="0" w:line="240" w:lineRule="auto"/>
            </w:pPr>
            <w:r w:rsidRPr="001B39A4">
              <w:t>All instructions for the learner must be clearly outlined in an assessment brief</w:t>
            </w:r>
          </w:p>
          <w:p w:rsidR="001B39A4" w:rsidRPr="001B39A4" w:rsidRDefault="001B39A4">
            <w:pPr>
              <w:spacing w:after="0" w:line="240" w:lineRule="auto"/>
            </w:pPr>
          </w:p>
        </w:tc>
      </w:tr>
    </w:tbl>
    <w:p w:rsidR="005C3CDD" w:rsidRPr="005C3CDD" w:rsidRDefault="005C3CDD" w:rsidP="005C3CDD">
      <w:pPr>
        <w:pStyle w:val="ListParagraph"/>
        <w:spacing w:after="0" w:line="240" w:lineRule="auto"/>
        <w:ind w:left="360"/>
        <w:rPr>
          <w:rFonts w:ascii="Calibri" w:eastAsia="Times New Roman" w:hAnsi="Calibri"/>
          <w:b/>
          <w:bCs/>
        </w:rPr>
      </w:pPr>
    </w:p>
    <w:p w:rsidR="001B39A4" w:rsidRPr="001B39A4" w:rsidRDefault="001B39A4" w:rsidP="005C3CDD">
      <w:pPr>
        <w:pStyle w:val="Heading1"/>
      </w:pPr>
      <w:r w:rsidRPr="001B39A4">
        <w:t>Grading</w:t>
      </w:r>
    </w:p>
    <w:p w:rsidR="001B39A4" w:rsidRPr="001B39A4" w:rsidRDefault="001B39A4" w:rsidP="005C3CDD">
      <w:pPr>
        <w:spacing w:after="0" w:line="240" w:lineRule="auto"/>
        <w:ind w:left="426"/>
      </w:pPr>
      <w:r w:rsidRPr="001B39A4">
        <w:t xml:space="preserve">Distinction: </w:t>
      </w:r>
      <w:r w:rsidRPr="001B39A4">
        <w:tab/>
        <w:t xml:space="preserve">80% - 100% </w:t>
      </w:r>
    </w:p>
    <w:p w:rsidR="001B39A4" w:rsidRPr="001B39A4" w:rsidRDefault="001B39A4" w:rsidP="005C3CDD">
      <w:pPr>
        <w:spacing w:after="0" w:line="240" w:lineRule="auto"/>
        <w:ind w:left="426"/>
      </w:pPr>
      <w:r w:rsidRPr="001B39A4">
        <w:t>Merit:</w:t>
      </w:r>
      <w:r w:rsidRPr="001B39A4">
        <w:tab/>
      </w:r>
      <w:r w:rsidRPr="001B39A4">
        <w:tab/>
        <w:t>65% - 79%</w:t>
      </w:r>
    </w:p>
    <w:p w:rsidR="001B39A4" w:rsidRPr="001B39A4" w:rsidRDefault="001B39A4" w:rsidP="005C3CDD">
      <w:pPr>
        <w:spacing w:after="0" w:line="240" w:lineRule="auto"/>
        <w:ind w:left="426"/>
      </w:pPr>
      <w:r w:rsidRPr="001B39A4">
        <w:t xml:space="preserve">Pass: </w:t>
      </w:r>
      <w:r w:rsidRPr="001B39A4">
        <w:tab/>
      </w:r>
      <w:r w:rsidRPr="001B39A4">
        <w:tab/>
        <w:t>50% - 64%</w:t>
      </w:r>
    </w:p>
    <w:p w:rsidR="001B39A4" w:rsidRPr="001B39A4" w:rsidRDefault="001B39A4" w:rsidP="005C3CDD">
      <w:pPr>
        <w:spacing w:after="0" w:line="240" w:lineRule="auto"/>
        <w:ind w:left="426"/>
      </w:pPr>
      <w:r w:rsidRPr="001B39A4">
        <w:t>Unsuccessful:</w:t>
      </w:r>
      <w:r w:rsidRPr="001B39A4">
        <w:tab/>
        <w:t>0% - 49%</w:t>
      </w:r>
    </w:p>
    <w:p w:rsidR="001B39A4" w:rsidRPr="001B39A4" w:rsidRDefault="001B39A4" w:rsidP="001B39A4">
      <w:pPr>
        <w:rPr>
          <w:rFonts w:cs="Times New Roman"/>
        </w:rPr>
      </w:pPr>
    </w:p>
    <w:p w:rsidR="001B39A4" w:rsidRPr="001B39A4" w:rsidRDefault="001B39A4" w:rsidP="005C3CDD">
      <w:pPr>
        <w:pStyle w:val="NoSpacing"/>
        <w:rPr>
          <w:lang w:val="en-GB"/>
        </w:rPr>
      </w:pPr>
      <w:r w:rsidRPr="001B39A4">
        <w:rPr>
          <w:lang w:val="en-GB"/>
        </w:rPr>
        <w:t>At levels 4, 5 and 6 major and minor awards will be graded. The grade achieved for the major award will be determined by the grades achieved in the minor awards.</w:t>
      </w:r>
    </w:p>
    <w:p w:rsidR="001B39A4" w:rsidRPr="001B39A4" w:rsidRDefault="001B39A4" w:rsidP="001B39A4">
      <w:pPr>
        <w:spacing w:after="0"/>
        <w:rPr>
          <w:rFonts w:cs="Times New Roman"/>
          <w:lang w:val="en-GB"/>
        </w:rPr>
        <w:sectPr w:rsidR="001B39A4" w:rsidRPr="001B39A4">
          <w:pgSz w:w="11906" w:h="16838"/>
          <w:pgMar w:top="1440" w:right="1440" w:bottom="1440" w:left="1440" w:header="708" w:footer="708" w:gutter="0"/>
          <w:cols w:space="720"/>
        </w:sectPr>
      </w:pPr>
    </w:p>
    <w:tbl>
      <w:tblPr>
        <w:tblpPr w:leftFromText="180" w:rightFromText="180" w:bottomFromText="20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78"/>
      </w:tblGrid>
      <w:tr w:rsidR="001B39A4" w:rsidRPr="001B39A4" w:rsidTr="005C3CDD">
        <w:trPr>
          <w:trHeight w:val="687"/>
        </w:trPr>
        <w:tc>
          <w:tcPr>
            <w:tcW w:w="4644" w:type="dxa"/>
            <w:tcBorders>
              <w:top w:val="single" w:sz="4" w:space="0" w:color="000000"/>
              <w:left w:val="single" w:sz="4" w:space="0" w:color="000000"/>
              <w:bottom w:val="single" w:sz="4" w:space="0" w:color="000000"/>
              <w:right w:val="single" w:sz="4" w:space="0" w:color="000000"/>
            </w:tcBorders>
            <w:vAlign w:val="center"/>
          </w:tcPr>
          <w:p w:rsidR="001B39A4" w:rsidRPr="005C3CDD" w:rsidRDefault="001B39A4" w:rsidP="005C3CDD">
            <w:pPr>
              <w:spacing w:after="0" w:line="240" w:lineRule="auto"/>
              <w:jc w:val="center"/>
              <w:rPr>
                <w:b/>
                <w:bCs/>
              </w:rPr>
            </w:pPr>
            <w:r w:rsidRPr="005C3CDD">
              <w:rPr>
                <w:b/>
                <w:bCs/>
              </w:rPr>
              <w:t>Recovery in Mental Health</w:t>
            </w:r>
            <w:r w:rsidR="005C3CDD">
              <w:rPr>
                <w:b/>
                <w:bCs/>
              </w:rPr>
              <w:t xml:space="preserve"> </w:t>
            </w:r>
            <w:r w:rsidRPr="005C3CDD">
              <w:rPr>
                <w:b/>
                <w:bCs/>
              </w:rPr>
              <w:t>5N3773</w:t>
            </w:r>
          </w:p>
        </w:tc>
        <w:tc>
          <w:tcPr>
            <w:tcW w:w="4678" w:type="dxa"/>
            <w:tcBorders>
              <w:top w:val="single" w:sz="4" w:space="0" w:color="000000"/>
              <w:left w:val="single" w:sz="4" w:space="0" w:color="000000"/>
              <w:bottom w:val="single" w:sz="4" w:space="0" w:color="000000"/>
              <w:right w:val="single" w:sz="4" w:space="0" w:color="000000"/>
            </w:tcBorders>
            <w:vAlign w:val="center"/>
          </w:tcPr>
          <w:p w:rsidR="001B39A4" w:rsidRPr="005C3CDD" w:rsidRDefault="001B39A4" w:rsidP="005C3CDD">
            <w:pPr>
              <w:spacing w:after="0" w:line="240" w:lineRule="auto"/>
              <w:jc w:val="center"/>
              <w:rPr>
                <w:b/>
                <w:bCs/>
              </w:rPr>
            </w:pPr>
            <w:r w:rsidRPr="005C3CDD">
              <w:rPr>
                <w:b/>
                <w:bCs/>
              </w:rPr>
              <w:t>Learner Marking Sheet 1</w:t>
            </w:r>
          </w:p>
          <w:p w:rsidR="001B39A4" w:rsidRPr="005C3CDD" w:rsidRDefault="001B39A4" w:rsidP="005C3CDD">
            <w:pPr>
              <w:spacing w:after="0" w:line="240" w:lineRule="auto"/>
              <w:jc w:val="center"/>
              <w:rPr>
                <w:b/>
                <w:bCs/>
              </w:rPr>
            </w:pPr>
            <w:r w:rsidRPr="005C3CDD">
              <w:rPr>
                <w:b/>
                <w:bCs/>
              </w:rPr>
              <w:t>Learner Record</w:t>
            </w:r>
            <w:r w:rsidR="005C3CDD">
              <w:rPr>
                <w:b/>
                <w:bCs/>
              </w:rPr>
              <w:t xml:space="preserve"> </w:t>
            </w:r>
            <w:r w:rsidRPr="005C3CDD">
              <w:rPr>
                <w:b/>
                <w:bCs/>
              </w:rPr>
              <w:t>60%</w:t>
            </w:r>
          </w:p>
        </w:tc>
      </w:tr>
    </w:tbl>
    <w:p w:rsidR="001B39A4" w:rsidRPr="005C3CDD" w:rsidRDefault="001B39A4" w:rsidP="001B39A4">
      <w:pPr>
        <w:rPr>
          <w:rFonts w:cs="Times New Roman"/>
        </w:rPr>
      </w:pPr>
    </w:p>
    <w:p w:rsidR="001B39A4" w:rsidRPr="001B39A4" w:rsidRDefault="001B39A4" w:rsidP="005C3CDD">
      <w:pPr>
        <w:jc w:val="center"/>
      </w:pPr>
      <w:r w:rsidRPr="001B39A4">
        <w:t>Learner’s Name: ________________________________</w:t>
      </w:r>
    </w:p>
    <w:tbl>
      <w:tblPr>
        <w:tblW w:w="94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77"/>
        <w:gridCol w:w="1275"/>
        <w:gridCol w:w="1276"/>
      </w:tblGrid>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after="0" w:line="240" w:lineRule="auto"/>
              <w:rPr>
                <w:rFonts w:cs="Times New Roman"/>
              </w:rPr>
            </w:pPr>
            <w:r w:rsidRPr="00377BED">
              <w:rPr>
                <w:b/>
                <w:bCs/>
              </w:rPr>
              <w:t>Assessment Criteria</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after="0" w:line="240" w:lineRule="auto"/>
              <w:jc w:val="center"/>
              <w:rPr>
                <w:rFonts w:cs="Times New Roman"/>
              </w:rPr>
            </w:pPr>
            <w:r w:rsidRPr="00377BED">
              <w:rPr>
                <w:b/>
                <w:bCs/>
              </w:rPr>
              <w:t>Maximum</w:t>
            </w:r>
            <w:r w:rsidR="005C3CDD" w:rsidRPr="00377BED">
              <w:rPr>
                <w:b/>
                <w:bCs/>
              </w:rPr>
              <w:t xml:space="preserve"> </w:t>
            </w:r>
            <w:r w:rsidRPr="00377BED">
              <w:rPr>
                <w:b/>
                <w:bCs/>
              </w:rPr>
              <w:t>Mark</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after="0" w:line="240" w:lineRule="auto"/>
              <w:jc w:val="center"/>
              <w:rPr>
                <w:rFonts w:cs="Times New Roman"/>
              </w:rPr>
            </w:pPr>
            <w:r w:rsidRPr="00377BED">
              <w:rPr>
                <w:b/>
                <w:bCs/>
              </w:rPr>
              <w:t>Learner</w:t>
            </w:r>
            <w:r w:rsidR="005C3CDD" w:rsidRPr="00377BED">
              <w:rPr>
                <w:b/>
                <w:bCs/>
              </w:rPr>
              <w:t xml:space="preserve"> </w:t>
            </w:r>
            <w:r w:rsidRPr="00377BED">
              <w:rPr>
                <w:b/>
                <w:bCs/>
              </w:rPr>
              <w:t>Mark</w:t>
            </w: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1B39A4" w:rsidP="005C3CDD">
            <w:pPr>
              <w:pStyle w:val="ListParagraph"/>
              <w:numPr>
                <w:ilvl w:val="0"/>
                <w:numId w:val="11"/>
              </w:numPr>
              <w:autoSpaceDE w:val="0"/>
              <w:autoSpaceDN w:val="0"/>
              <w:adjustRightInd w:val="0"/>
              <w:spacing w:before="120" w:after="120"/>
              <w:rPr>
                <w:rFonts w:ascii="Calibri" w:hAnsi="Calibri"/>
                <w:lang w:val="en-US"/>
              </w:rPr>
            </w:pPr>
            <w:r w:rsidRPr="00377BED">
              <w:rPr>
                <w:rFonts w:ascii="Calibri" w:hAnsi="Calibri"/>
              </w:rPr>
              <w:t xml:space="preserve">Clear </w:t>
            </w:r>
            <w:r w:rsidRPr="00377BED">
              <w:rPr>
                <w:rFonts w:ascii="Calibri" w:hAnsi="Calibri"/>
                <w:lang w:val="en-US"/>
              </w:rPr>
              <w:t xml:space="preserve">understanding of </w:t>
            </w:r>
            <w:r w:rsidR="0035127C" w:rsidRPr="00377BED">
              <w:rPr>
                <w:rFonts w:ascii="Calibri" w:hAnsi="Calibri"/>
                <w:lang w:val="en-US"/>
              </w:rPr>
              <w:t>methods to maintain positive mental health</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highlight w:val="lightGray"/>
              </w:rP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35127C" w:rsidP="005C3CDD">
            <w:pPr>
              <w:pStyle w:val="ListParagraph"/>
              <w:numPr>
                <w:ilvl w:val="0"/>
                <w:numId w:val="10"/>
              </w:numPr>
              <w:tabs>
                <w:tab w:val="left" w:pos="3405"/>
              </w:tabs>
              <w:spacing w:before="120" w:after="120"/>
              <w:textAlignment w:val="top"/>
              <w:outlineLvl w:val="1"/>
              <w:rPr>
                <w:rFonts w:ascii="Calibri" w:hAnsi="Calibri"/>
              </w:rPr>
            </w:pPr>
            <w:r w:rsidRPr="00377BED">
              <w:rPr>
                <w:rFonts w:ascii="Calibri" w:hAnsi="Calibri"/>
              </w:rPr>
              <w:t>Clear understanding of working with others in the recovery process</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1B39A4" w:rsidP="005C3CDD">
            <w:pPr>
              <w:pStyle w:val="ListParagraph"/>
              <w:numPr>
                <w:ilvl w:val="0"/>
                <w:numId w:val="10"/>
              </w:numPr>
              <w:tabs>
                <w:tab w:val="left" w:pos="2130"/>
              </w:tabs>
              <w:spacing w:before="120" w:after="120"/>
              <w:textAlignment w:val="top"/>
              <w:outlineLvl w:val="1"/>
              <w:rPr>
                <w:rFonts w:ascii="Calibri" w:hAnsi="Calibri"/>
              </w:rPr>
            </w:pPr>
            <w:r w:rsidRPr="00377BED">
              <w:rPr>
                <w:rFonts w:ascii="Calibri" w:hAnsi="Calibri"/>
              </w:rPr>
              <w:t xml:space="preserve">Comprehensive </w:t>
            </w:r>
            <w:r w:rsidR="0035127C" w:rsidRPr="00377BED">
              <w:rPr>
                <w:rFonts w:ascii="Calibri" w:hAnsi="Calibri"/>
              </w:rPr>
              <w:t>understanding of key skills o empathy, listening and understanding in recovery process</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4F3379" w:rsidRPr="00377BED" w:rsidRDefault="0035127C" w:rsidP="005C3CDD">
            <w:pPr>
              <w:pStyle w:val="ListParagraph"/>
              <w:numPr>
                <w:ilvl w:val="0"/>
                <w:numId w:val="12"/>
              </w:numPr>
              <w:spacing w:before="120" w:after="120"/>
              <w:rPr>
                <w:rFonts w:ascii="Calibri" w:hAnsi="Calibri"/>
              </w:rPr>
            </w:pPr>
            <w:r w:rsidRPr="00377BED">
              <w:rPr>
                <w:rFonts w:ascii="Calibri" w:hAnsi="Calibri"/>
              </w:rPr>
              <w:t>Th</w:t>
            </w:r>
            <w:r w:rsidR="004F3379" w:rsidRPr="00377BED">
              <w:rPr>
                <w:rFonts w:ascii="Calibri" w:hAnsi="Calibri"/>
              </w:rPr>
              <w:t>o</w:t>
            </w:r>
            <w:r w:rsidRPr="00377BED">
              <w:rPr>
                <w:rFonts w:ascii="Calibri" w:hAnsi="Calibri"/>
              </w:rPr>
              <w:t>rough understanding of role of communication in recovery work</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4F3379" w:rsidP="005C3CDD">
            <w:pPr>
              <w:pStyle w:val="ListParagraph"/>
              <w:numPr>
                <w:ilvl w:val="0"/>
                <w:numId w:val="12"/>
              </w:numPr>
              <w:autoSpaceDE w:val="0"/>
              <w:autoSpaceDN w:val="0"/>
              <w:adjustRightInd w:val="0"/>
              <w:spacing w:before="120" w:after="120"/>
              <w:rPr>
                <w:rFonts w:ascii="Calibri" w:hAnsi="Calibri"/>
              </w:rPr>
            </w:pPr>
            <w:r w:rsidRPr="00377BED">
              <w:rPr>
                <w:rFonts w:ascii="Calibri" w:hAnsi="Calibri"/>
              </w:rPr>
              <w:t>Comprehensive application of key care skills in recovery setting</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1B39A4" w:rsidP="005C3CDD">
            <w:pPr>
              <w:pStyle w:val="ListParagraph"/>
              <w:numPr>
                <w:ilvl w:val="0"/>
                <w:numId w:val="12"/>
              </w:numPr>
              <w:autoSpaceDE w:val="0"/>
              <w:autoSpaceDN w:val="0"/>
              <w:adjustRightInd w:val="0"/>
              <w:spacing w:before="120" w:after="120"/>
              <w:rPr>
                <w:rFonts w:ascii="Calibri" w:hAnsi="Calibri"/>
                <w:b/>
                <w:bCs/>
              </w:rPr>
            </w:pPr>
            <w:r w:rsidRPr="00377BED">
              <w:rPr>
                <w:rFonts w:ascii="Calibri" w:hAnsi="Calibri"/>
              </w:rPr>
              <w:t xml:space="preserve">Clear evidence of </w:t>
            </w:r>
            <w:r w:rsidR="004F3379" w:rsidRPr="00377BED">
              <w:rPr>
                <w:rFonts w:ascii="Calibri" w:hAnsi="Calibri"/>
              </w:rPr>
              <w:t>working with others and independently in a recovery context</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pPr>
            <w:r w:rsidRPr="00377BED">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before="120" w:after="120"/>
              <w:jc w:val="center"/>
              <w:rPr>
                <w:rFonts w:cs="Times New Roman"/>
              </w:rPr>
            </w:pPr>
          </w:p>
        </w:tc>
      </w:tr>
      <w:tr w:rsidR="001B39A4" w:rsidRPr="00377BED" w:rsidTr="005C3CDD">
        <w:trPr>
          <w:trHeight w:val="720"/>
        </w:trPr>
        <w:tc>
          <w:tcPr>
            <w:tcW w:w="6877" w:type="dxa"/>
            <w:tcBorders>
              <w:top w:val="single" w:sz="4" w:space="0" w:color="000000"/>
              <w:left w:val="single" w:sz="4" w:space="0" w:color="000000"/>
              <w:bottom w:val="single" w:sz="4" w:space="0" w:color="000000"/>
              <w:right w:val="single" w:sz="4" w:space="0" w:color="000000"/>
            </w:tcBorders>
          </w:tcPr>
          <w:p w:rsidR="001B39A4" w:rsidRPr="00377BED" w:rsidRDefault="001B39A4">
            <w:pPr>
              <w:autoSpaceDE w:val="0"/>
              <w:autoSpaceDN w:val="0"/>
              <w:adjustRightInd w:val="0"/>
              <w:spacing w:after="0" w:line="240" w:lineRule="auto"/>
              <w:rPr>
                <w:rFonts w:cs="Times New Roman"/>
              </w:rPr>
            </w:pPr>
          </w:p>
          <w:p w:rsidR="001B39A4" w:rsidRPr="00377BED" w:rsidRDefault="001B39A4">
            <w:pPr>
              <w:autoSpaceDE w:val="0"/>
              <w:autoSpaceDN w:val="0"/>
              <w:adjustRightInd w:val="0"/>
              <w:spacing w:after="0" w:line="240" w:lineRule="auto"/>
              <w:rPr>
                <w:b/>
                <w:bCs/>
              </w:rPr>
            </w:pPr>
            <w:r w:rsidRPr="00377BED">
              <w:rPr>
                <w:b/>
                <w:bCs/>
              </w:rPr>
              <w:t xml:space="preserve"> Total </w:t>
            </w:r>
          </w:p>
        </w:tc>
        <w:tc>
          <w:tcPr>
            <w:tcW w:w="1275"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after="0" w:line="240" w:lineRule="auto"/>
              <w:jc w:val="center"/>
              <w:rPr>
                <w:b/>
                <w:bCs/>
              </w:rPr>
            </w:pPr>
            <w:r w:rsidRPr="00377BED">
              <w:rPr>
                <w:b/>
                <w:bCs/>
              </w:rPr>
              <w:t>60</w:t>
            </w:r>
          </w:p>
        </w:tc>
        <w:tc>
          <w:tcPr>
            <w:tcW w:w="1276" w:type="dxa"/>
            <w:tcBorders>
              <w:top w:val="single" w:sz="4" w:space="0" w:color="000000"/>
              <w:left w:val="single" w:sz="4" w:space="0" w:color="000000"/>
              <w:bottom w:val="single" w:sz="4" w:space="0" w:color="000000"/>
              <w:right w:val="single" w:sz="4" w:space="0" w:color="000000"/>
            </w:tcBorders>
            <w:vAlign w:val="center"/>
          </w:tcPr>
          <w:p w:rsidR="001B39A4" w:rsidRPr="00377BED" w:rsidRDefault="001B39A4" w:rsidP="005C3CDD">
            <w:pPr>
              <w:spacing w:after="0" w:line="240" w:lineRule="auto"/>
              <w:jc w:val="center"/>
              <w:rPr>
                <w:rFonts w:cs="Times New Roman"/>
              </w:rPr>
            </w:pPr>
          </w:p>
        </w:tc>
      </w:tr>
    </w:tbl>
    <w:p w:rsidR="001B39A4" w:rsidRPr="001B39A4" w:rsidRDefault="001B39A4" w:rsidP="001B39A4">
      <w:pPr>
        <w:autoSpaceDE w:val="0"/>
        <w:autoSpaceDN w:val="0"/>
        <w:adjustRightInd w:val="0"/>
        <w:spacing w:after="0" w:line="240" w:lineRule="auto"/>
        <w:rPr>
          <w:rFonts w:cs="Times New Roman"/>
        </w:rPr>
      </w:pPr>
    </w:p>
    <w:p w:rsidR="005C3CDD" w:rsidRDefault="005C3CDD" w:rsidP="005C3CDD">
      <w:pPr>
        <w:spacing w:line="240" w:lineRule="auto"/>
        <w:ind w:right="-330"/>
        <w:jc w:val="center"/>
        <w:rPr>
          <w:rFonts w:cs="Times New Roman"/>
          <w:b/>
          <w:i/>
        </w:rPr>
      </w:pPr>
      <w:r>
        <w:rPr>
          <w:rFonts w:cs="Times New Roman"/>
          <w:b/>
          <w:i/>
        </w:rPr>
        <w:t>NO ROUNDING OF MARKS</w:t>
      </w:r>
    </w:p>
    <w:p w:rsidR="005C3CDD" w:rsidRDefault="005C3CDD" w:rsidP="005C3CDD">
      <w:pPr>
        <w:spacing w:line="240" w:lineRule="auto"/>
        <w:ind w:right="-330"/>
        <w:jc w:val="center"/>
        <w:rPr>
          <w:rFonts w:cs="Times New Roman"/>
          <w:b/>
          <w:i/>
        </w:rPr>
      </w:pPr>
    </w:p>
    <w:p w:rsidR="005C3CDD" w:rsidRDefault="005C3CDD" w:rsidP="005C3CDD">
      <w:pPr>
        <w:spacing w:line="240" w:lineRule="auto"/>
        <w:ind w:right="-330"/>
        <w:jc w:val="center"/>
        <w:rPr>
          <w:rFonts w:cs="Times New Roman"/>
        </w:rPr>
      </w:pPr>
      <w:r>
        <w:rPr>
          <w:rFonts w:cs="Times New Roman"/>
        </w:rPr>
        <w:t>The Assessor has signed the Summary Results Sheet to verify that the evidence presented in the attached portfolio is the work of the named learner and that the marks awarded here have been transcribed to the Summary Results Sheet</w:t>
      </w:r>
    </w:p>
    <w:p w:rsidR="005C3CDD" w:rsidRDefault="005C3CDD" w:rsidP="005C3CDD">
      <w:pPr>
        <w:spacing w:line="240" w:lineRule="auto"/>
        <w:ind w:right="-330"/>
        <w:jc w:val="center"/>
        <w:rPr>
          <w:rFonts w:cs="Times New Roman"/>
        </w:rPr>
      </w:pPr>
    </w:p>
    <w:p w:rsidR="005C3CDD" w:rsidRDefault="005C3CDD" w:rsidP="005C3CDD">
      <w:pPr>
        <w:spacing w:line="240" w:lineRule="auto"/>
        <w:ind w:right="-330"/>
        <w:jc w:val="center"/>
        <w:rPr>
          <w:rFonts w:cs="Times New Roman"/>
        </w:rPr>
      </w:pPr>
    </w:p>
    <w:p w:rsidR="005C3CDD" w:rsidRPr="00497FB6" w:rsidRDefault="005C3CDD" w:rsidP="005C3CDD">
      <w:pPr>
        <w:spacing w:line="240" w:lineRule="auto"/>
        <w:ind w:right="-330"/>
        <w:jc w:val="center"/>
        <w:rPr>
          <w:rFonts w:cs="Times New Roman"/>
          <w:b/>
        </w:rPr>
      </w:pPr>
      <w:r w:rsidRPr="00497FB6">
        <w:rPr>
          <w:rFonts w:cs="Times New Roman"/>
          <w:b/>
        </w:rPr>
        <w:t>External Authenticator's Signature: ............................................................   Date: ...............................</w:t>
      </w:r>
    </w:p>
    <w:p w:rsidR="001B39A4" w:rsidRPr="001B39A4" w:rsidRDefault="001B39A4" w:rsidP="001B39A4">
      <w:pPr>
        <w:spacing w:after="0"/>
        <w:rPr>
          <w:rFonts w:cs="Times New Roman"/>
        </w:rPr>
        <w:sectPr w:rsidR="001B39A4" w:rsidRPr="001B39A4">
          <w:pgSz w:w="11906" w:h="16838"/>
          <w:pgMar w:top="1440" w:right="1440" w:bottom="1440" w:left="1440" w:header="708" w:footer="708" w:gutter="0"/>
          <w:cols w:space="720"/>
        </w:sectPr>
      </w:pPr>
    </w:p>
    <w:tbl>
      <w:tblPr>
        <w:tblpPr w:leftFromText="180" w:rightFromText="180" w:bottomFromText="20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961"/>
      </w:tblGrid>
      <w:tr w:rsidR="001B39A4" w:rsidRPr="005C3CDD" w:rsidTr="005C3CDD">
        <w:trPr>
          <w:trHeight w:val="687"/>
        </w:trPr>
        <w:tc>
          <w:tcPr>
            <w:tcW w:w="478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after="0" w:line="240" w:lineRule="auto"/>
              <w:jc w:val="center"/>
              <w:rPr>
                <w:b/>
                <w:bCs/>
              </w:rPr>
            </w:pPr>
            <w:r w:rsidRPr="005C3CDD">
              <w:rPr>
                <w:b/>
                <w:bCs/>
              </w:rPr>
              <w:t>Recovery in Mental Health</w:t>
            </w:r>
            <w:r w:rsidR="005C3CDD">
              <w:rPr>
                <w:b/>
                <w:bCs/>
              </w:rPr>
              <w:t xml:space="preserve"> </w:t>
            </w:r>
            <w:r w:rsidRPr="005C3CDD">
              <w:rPr>
                <w:b/>
                <w:bCs/>
              </w:rPr>
              <w:t>5N3773</w:t>
            </w:r>
            <w:r w:rsidRPr="005C3CDD">
              <w:rPr>
                <w:b/>
                <w:bCs/>
              </w:rPr>
              <w:br/>
            </w:r>
          </w:p>
        </w:tc>
        <w:tc>
          <w:tcPr>
            <w:tcW w:w="4961"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after="0" w:line="240" w:lineRule="auto"/>
              <w:jc w:val="center"/>
              <w:rPr>
                <w:b/>
                <w:bCs/>
              </w:rPr>
            </w:pPr>
            <w:r w:rsidRPr="005C3CDD">
              <w:rPr>
                <w:b/>
                <w:bCs/>
              </w:rPr>
              <w:t>Learner Marking Sheet 2</w:t>
            </w:r>
          </w:p>
          <w:p w:rsidR="001B39A4" w:rsidRPr="005C3CDD" w:rsidRDefault="001B39A4" w:rsidP="005C3CDD">
            <w:pPr>
              <w:spacing w:after="0" w:line="240" w:lineRule="auto"/>
              <w:jc w:val="center"/>
              <w:rPr>
                <w:b/>
                <w:bCs/>
              </w:rPr>
            </w:pPr>
            <w:r w:rsidRPr="005C3CDD">
              <w:rPr>
                <w:b/>
                <w:bCs/>
              </w:rPr>
              <w:t>Project</w:t>
            </w:r>
            <w:r w:rsidR="005C3CDD">
              <w:rPr>
                <w:b/>
                <w:bCs/>
              </w:rPr>
              <w:t xml:space="preserve"> </w:t>
            </w:r>
            <w:r w:rsidRPr="005C3CDD">
              <w:rPr>
                <w:b/>
                <w:bCs/>
              </w:rPr>
              <w:t>40%</w:t>
            </w:r>
          </w:p>
        </w:tc>
      </w:tr>
    </w:tbl>
    <w:p w:rsidR="001B39A4" w:rsidRPr="001B39A4" w:rsidRDefault="001B39A4" w:rsidP="001B39A4">
      <w:pPr>
        <w:rPr>
          <w:rFonts w:cs="Times New Roman"/>
        </w:rPr>
      </w:pPr>
      <w:r w:rsidRPr="001B39A4">
        <w:rPr>
          <w:rFonts w:cs="Times New Roman"/>
        </w:rPr>
        <w:br w:type="textWrapping" w:clear="all"/>
      </w:r>
    </w:p>
    <w:p w:rsidR="001B39A4" w:rsidRPr="001B39A4" w:rsidRDefault="001B39A4" w:rsidP="005C3CDD">
      <w:pPr>
        <w:jc w:val="center"/>
      </w:pPr>
      <w:r w:rsidRPr="001B39A4">
        <w:t>Learner’s Name: ________________________________</w:t>
      </w:r>
    </w:p>
    <w:tbl>
      <w:tblPr>
        <w:tblW w:w="98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3"/>
        <w:gridCol w:w="1416"/>
        <w:gridCol w:w="1276"/>
      </w:tblGrid>
      <w:tr w:rsidR="001B39A4" w:rsidRPr="005C3CDD" w:rsidTr="005C3CDD">
        <w:tc>
          <w:tcPr>
            <w:tcW w:w="7193"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after="0" w:line="240" w:lineRule="auto"/>
              <w:rPr>
                <w:rFonts w:cs="Times New Roman"/>
              </w:rPr>
            </w:pPr>
            <w:r w:rsidRPr="005C3CDD">
              <w:rPr>
                <w:b/>
                <w:bCs/>
              </w:rPr>
              <w:t>Assessment Criteria</w:t>
            </w:r>
          </w:p>
        </w:tc>
        <w:tc>
          <w:tcPr>
            <w:tcW w:w="1416" w:type="dxa"/>
            <w:tcBorders>
              <w:top w:val="single" w:sz="4" w:space="0" w:color="auto"/>
              <w:left w:val="single" w:sz="4" w:space="0" w:color="auto"/>
              <w:bottom w:val="single" w:sz="4" w:space="0" w:color="auto"/>
              <w:right w:val="single" w:sz="4" w:space="0" w:color="auto"/>
            </w:tcBorders>
          </w:tcPr>
          <w:p w:rsidR="001B39A4" w:rsidRPr="005C3CDD" w:rsidRDefault="001B39A4">
            <w:pPr>
              <w:spacing w:after="0" w:line="240" w:lineRule="auto"/>
              <w:jc w:val="center"/>
              <w:rPr>
                <w:rFonts w:cs="Times New Roman"/>
              </w:rPr>
            </w:pPr>
            <w:r w:rsidRPr="005C3CDD">
              <w:rPr>
                <w:b/>
                <w:bCs/>
              </w:rPr>
              <w:t>Maximum</w:t>
            </w:r>
            <w:r w:rsidR="005C3CDD">
              <w:rPr>
                <w:b/>
                <w:bCs/>
              </w:rPr>
              <w:t xml:space="preserve"> </w:t>
            </w:r>
            <w:r w:rsidRPr="005C3CDD">
              <w:rPr>
                <w:b/>
                <w:bCs/>
              </w:rPr>
              <w:t>Mark</w:t>
            </w:r>
          </w:p>
        </w:tc>
        <w:tc>
          <w:tcPr>
            <w:tcW w:w="1276" w:type="dxa"/>
            <w:tcBorders>
              <w:top w:val="single" w:sz="4" w:space="0" w:color="auto"/>
              <w:left w:val="single" w:sz="4" w:space="0" w:color="auto"/>
              <w:bottom w:val="single" w:sz="4" w:space="0" w:color="auto"/>
              <w:right w:val="single" w:sz="4" w:space="0" w:color="auto"/>
            </w:tcBorders>
          </w:tcPr>
          <w:p w:rsidR="001B39A4" w:rsidRPr="005C3CDD" w:rsidRDefault="001B39A4">
            <w:pPr>
              <w:spacing w:after="0" w:line="240" w:lineRule="auto"/>
              <w:jc w:val="center"/>
              <w:rPr>
                <w:rFonts w:cs="Times New Roman"/>
              </w:rPr>
            </w:pPr>
            <w:r w:rsidRPr="005C3CDD">
              <w:rPr>
                <w:b/>
                <w:bCs/>
              </w:rPr>
              <w:t>Learner</w:t>
            </w:r>
            <w:r w:rsidR="005C3CDD">
              <w:rPr>
                <w:b/>
                <w:bCs/>
              </w:rPr>
              <w:t xml:space="preserve"> </w:t>
            </w:r>
            <w:r w:rsidRPr="005C3CDD">
              <w:rPr>
                <w:b/>
                <w:bCs/>
              </w:rPr>
              <w:t>Mark</w:t>
            </w:r>
          </w:p>
        </w:tc>
      </w:tr>
      <w:tr w:rsidR="001B39A4" w:rsidRPr="005C3CDD" w:rsidTr="005C3CDD">
        <w:tc>
          <w:tcPr>
            <w:tcW w:w="7193" w:type="dxa"/>
            <w:tcBorders>
              <w:top w:val="single" w:sz="4" w:space="0" w:color="auto"/>
              <w:left w:val="single" w:sz="4" w:space="0" w:color="auto"/>
              <w:bottom w:val="single" w:sz="4" w:space="0" w:color="auto"/>
              <w:right w:val="single" w:sz="4" w:space="0" w:color="auto"/>
            </w:tcBorders>
          </w:tcPr>
          <w:p w:rsidR="001B39A4" w:rsidRPr="005C3CDD" w:rsidRDefault="001B39A4" w:rsidP="005C3CDD">
            <w:pPr>
              <w:numPr>
                <w:ilvl w:val="0"/>
                <w:numId w:val="9"/>
              </w:numPr>
              <w:autoSpaceDE w:val="0"/>
              <w:autoSpaceDN w:val="0"/>
              <w:adjustRightInd w:val="0"/>
              <w:spacing w:before="160" w:after="160"/>
              <w:rPr>
                <w:lang w:val="en-GB" w:eastAsia="en-GB"/>
              </w:rPr>
            </w:pPr>
            <w:r w:rsidRPr="005C3CDD">
              <w:rPr>
                <w:lang w:val="en-GB" w:eastAsia="en-GB"/>
              </w:rPr>
              <w:t xml:space="preserve">Clear understanding of Mental Health Recovery concepts </w:t>
            </w:r>
          </w:p>
        </w:tc>
        <w:tc>
          <w:tcPr>
            <w:tcW w:w="141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pPr>
            <w:r w:rsidRPr="005C3CDD">
              <w:t>10</w:t>
            </w:r>
          </w:p>
        </w:tc>
        <w:tc>
          <w:tcPr>
            <w:tcW w:w="127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rPr>
                <w:rFonts w:cs="Times New Roman"/>
                <w:b/>
                <w:bCs/>
              </w:rPr>
            </w:pPr>
          </w:p>
        </w:tc>
      </w:tr>
      <w:tr w:rsidR="001B39A4" w:rsidRPr="005C3CDD" w:rsidTr="005C3CDD">
        <w:tc>
          <w:tcPr>
            <w:tcW w:w="7193" w:type="dxa"/>
            <w:tcBorders>
              <w:top w:val="single" w:sz="4" w:space="0" w:color="auto"/>
              <w:left w:val="single" w:sz="4" w:space="0" w:color="auto"/>
              <w:bottom w:val="single" w:sz="4" w:space="0" w:color="auto"/>
              <w:right w:val="single" w:sz="4" w:space="0" w:color="auto"/>
            </w:tcBorders>
          </w:tcPr>
          <w:p w:rsidR="001B39A4" w:rsidRPr="005C3CDD" w:rsidRDefault="001B39A4" w:rsidP="005C3CDD">
            <w:pPr>
              <w:numPr>
                <w:ilvl w:val="0"/>
                <w:numId w:val="9"/>
              </w:numPr>
              <w:autoSpaceDE w:val="0"/>
              <w:autoSpaceDN w:val="0"/>
              <w:adjustRightInd w:val="0"/>
              <w:spacing w:before="160" w:after="160"/>
              <w:rPr>
                <w:lang w:val="en-GB" w:eastAsia="en-GB"/>
              </w:rPr>
            </w:pPr>
            <w:r w:rsidRPr="005C3CDD">
              <w:rPr>
                <w:lang w:val="en-GB" w:eastAsia="en-GB"/>
              </w:rPr>
              <w:t xml:space="preserve">Thorough demonstration of </w:t>
            </w:r>
            <w:r w:rsidR="004F3379" w:rsidRPr="005C3CDD">
              <w:rPr>
                <w:lang w:val="en-GB" w:eastAsia="en-GB"/>
              </w:rPr>
              <w:t>role of mental health worker</w:t>
            </w:r>
          </w:p>
        </w:tc>
        <w:tc>
          <w:tcPr>
            <w:tcW w:w="141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pPr>
            <w:r w:rsidRPr="005C3CDD">
              <w:t>10</w:t>
            </w:r>
          </w:p>
        </w:tc>
        <w:tc>
          <w:tcPr>
            <w:tcW w:w="127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rPr>
                <w:rFonts w:cs="Times New Roman"/>
                <w:b/>
                <w:bCs/>
              </w:rPr>
            </w:pPr>
          </w:p>
        </w:tc>
      </w:tr>
      <w:tr w:rsidR="001B39A4" w:rsidRPr="005C3CDD" w:rsidTr="005C3CDD">
        <w:tc>
          <w:tcPr>
            <w:tcW w:w="7193" w:type="dxa"/>
            <w:tcBorders>
              <w:top w:val="single" w:sz="4" w:space="0" w:color="auto"/>
              <w:left w:val="single" w:sz="4" w:space="0" w:color="auto"/>
              <w:bottom w:val="single" w:sz="4" w:space="0" w:color="auto"/>
              <w:right w:val="single" w:sz="4" w:space="0" w:color="auto"/>
            </w:tcBorders>
          </w:tcPr>
          <w:p w:rsidR="001B39A4" w:rsidRPr="005C3CDD" w:rsidRDefault="001B39A4" w:rsidP="005C3CDD">
            <w:pPr>
              <w:numPr>
                <w:ilvl w:val="0"/>
                <w:numId w:val="9"/>
              </w:numPr>
              <w:autoSpaceDE w:val="0"/>
              <w:autoSpaceDN w:val="0"/>
              <w:adjustRightInd w:val="0"/>
              <w:spacing w:before="160" w:after="160"/>
              <w:rPr>
                <w:lang w:val="en-GB" w:eastAsia="en-GB"/>
              </w:rPr>
            </w:pPr>
            <w:r w:rsidRPr="005C3CDD">
              <w:rPr>
                <w:lang w:val="en-GB" w:eastAsia="en-GB"/>
              </w:rPr>
              <w:t xml:space="preserve">Comprehensive </w:t>
            </w:r>
            <w:r w:rsidR="004F3379" w:rsidRPr="005C3CDD">
              <w:rPr>
                <w:lang w:val="en-GB" w:eastAsia="en-GB"/>
              </w:rPr>
              <w:t>knowledge of factors helpful for recovery</w:t>
            </w:r>
          </w:p>
        </w:tc>
        <w:tc>
          <w:tcPr>
            <w:tcW w:w="141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pPr>
            <w:bookmarkStart w:id="1" w:name="_GoBack"/>
            <w:bookmarkEnd w:id="1"/>
            <w:r w:rsidRPr="005C3CDD">
              <w:t>10</w:t>
            </w:r>
          </w:p>
        </w:tc>
        <w:tc>
          <w:tcPr>
            <w:tcW w:w="127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rPr>
                <w:rFonts w:cs="Times New Roman"/>
                <w:b/>
                <w:bCs/>
              </w:rPr>
            </w:pPr>
          </w:p>
        </w:tc>
      </w:tr>
      <w:tr w:rsidR="001B39A4" w:rsidRPr="005C3CDD" w:rsidTr="005C3CDD">
        <w:tc>
          <w:tcPr>
            <w:tcW w:w="7193" w:type="dxa"/>
            <w:tcBorders>
              <w:top w:val="single" w:sz="4" w:space="0" w:color="auto"/>
              <w:left w:val="single" w:sz="4" w:space="0" w:color="auto"/>
              <w:bottom w:val="single" w:sz="4" w:space="0" w:color="auto"/>
              <w:right w:val="single" w:sz="4" w:space="0" w:color="auto"/>
            </w:tcBorders>
          </w:tcPr>
          <w:p w:rsidR="001B39A4" w:rsidRPr="005C3CDD" w:rsidRDefault="004F3379" w:rsidP="005C3CDD">
            <w:pPr>
              <w:numPr>
                <w:ilvl w:val="0"/>
                <w:numId w:val="9"/>
              </w:numPr>
              <w:autoSpaceDE w:val="0"/>
              <w:autoSpaceDN w:val="0"/>
              <w:adjustRightInd w:val="0"/>
              <w:spacing w:before="160" w:after="160"/>
              <w:rPr>
                <w:lang w:val="en-GB" w:eastAsia="en-GB"/>
              </w:rPr>
            </w:pPr>
            <w:r w:rsidRPr="005C3CDD">
              <w:rPr>
                <w:lang w:val="en-GB" w:eastAsia="en-GB"/>
              </w:rPr>
              <w:t>Clear understanding of range of methods used to maintain positive mental health</w:t>
            </w:r>
          </w:p>
        </w:tc>
        <w:tc>
          <w:tcPr>
            <w:tcW w:w="141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pPr>
            <w:r w:rsidRPr="005C3CDD">
              <w:t>10</w:t>
            </w:r>
          </w:p>
        </w:tc>
        <w:tc>
          <w:tcPr>
            <w:tcW w:w="127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before="160" w:after="160"/>
              <w:jc w:val="center"/>
              <w:rPr>
                <w:rFonts w:cs="Times New Roman"/>
                <w:b/>
                <w:bCs/>
              </w:rPr>
            </w:pPr>
          </w:p>
        </w:tc>
      </w:tr>
      <w:tr w:rsidR="001B39A4" w:rsidRPr="005C3CDD" w:rsidTr="005C3CDD">
        <w:trPr>
          <w:trHeight w:val="627"/>
        </w:trPr>
        <w:tc>
          <w:tcPr>
            <w:tcW w:w="7193"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tabs>
                <w:tab w:val="left" w:pos="3405"/>
              </w:tabs>
              <w:spacing w:after="0" w:line="240" w:lineRule="auto"/>
              <w:ind w:left="360"/>
              <w:jc w:val="right"/>
              <w:textAlignment w:val="top"/>
              <w:outlineLvl w:val="1"/>
              <w:rPr>
                <w:b/>
                <w:bCs/>
              </w:rPr>
            </w:pPr>
            <w:r w:rsidRPr="005C3CDD">
              <w:rPr>
                <w:rFonts w:cs="Times New Roman"/>
              </w:rPr>
              <w:tab/>
            </w:r>
            <w:r w:rsidRPr="005C3CDD">
              <w:rPr>
                <w:b/>
                <w:bCs/>
              </w:rPr>
              <w:t>Total Mark</w:t>
            </w:r>
          </w:p>
        </w:tc>
        <w:tc>
          <w:tcPr>
            <w:tcW w:w="141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after="0" w:line="240" w:lineRule="auto"/>
              <w:jc w:val="center"/>
              <w:rPr>
                <w:b/>
                <w:bCs/>
              </w:rPr>
            </w:pPr>
            <w:r w:rsidRPr="005C3CDD">
              <w:rPr>
                <w:b/>
                <w:bCs/>
              </w:rPr>
              <w:t>40</w:t>
            </w:r>
          </w:p>
        </w:tc>
        <w:tc>
          <w:tcPr>
            <w:tcW w:w="1276" w:type="dxa"/>
            <w:tcBorders>
              <w:top w:val="single" w:sz="4" w:space="0" w:color="auto"/>
              <w:left w:val="single" w:sz="4" w:space="0" w:color="auto"/>
              <w:bottom w:val="single" w:sz="4" w:space="0" w:color="auto"/>
              <w:right w:val="single" w:sz="4" w:space="0" w:color="auto"/>
            </w:tcBorders>
            <w:vAlign w:val="center"/>
          </w:tcPr>
          <w:p w:rsidR="001B39A4" w:rsidRPr="005C3CDD" w:rsidRDefault="001B39A4" w:rsidP="005C3CDD">
            <w:pPr>
              <w:spacing w:after="0" w:line="240" w:lineRule="auto"/>
              <w:jc w:val="center"/>
              <w:rPr>
                <w:rFonts w:cs="Times New Roman"/>
              </w:rPr>
            </w:pPr>
          </w:p>
        </w:tc>
      </w:tr>
    </w:tbl>
    <w:p w:rsidR="001B39A4" w:rsidRPr="001B39A4" w:rsidRDefault="001B39A4" w:rsidP="001B39A4">
      <w:pPr>
        <w:autoSpaceDE w:val="0"/>
        <w:autoSpaceDN w:val="0"/>
        <w:adjustRightInd w:val="0"/>
        <w:spacing w:after="0" w:line="240" w:lineRule="auto"/>
        <w:rPr>
          <w:rFonts w:cs="Times New Roman"/>
        </w:rPr>
      </w:pPr>
    </w:p>
    <w:p w:rsidR="001B39A4" w:rsidRPr="001B39A4" w:rsidRDefault="001B39A4" w:rsidP="001B39A4">
      <w:pPr>
        <w:autoSpaceDE w:val="0"/>
        <w:autoSpaceDN w:val="0"/>
        <w:adjustRightInd w:val="0"/>
        <w:spacing w:after="0" w:line="240" w:lineRule="auto"/>
        <w:rPr>
          <w:rFonts w:cs="Times New Roman"/>
        </w:rPr>
      </w:pPr>
      <w:r w:rsidRPr="001B39A4">
        <w:rPr>
          <w:rFonts w:cs="Times New Roman"/>
        </w:rPr>
        <w:br/>
      </w:r>
    </w:p>
    <w:p w:rsidR="005C3CDD" w:rsidRDefault="005C3CDD" w:rsidP="005C3CDD">
      <w:pPr>
        <w:spacing w:line="240" w:lineRule="auto"/>
        <w:ind w:right="-330"/>
        <w:jc w:val="center"/>
        <w:rPr>
          <w:rFonts w:cs="Times New Roman"/>
          <w:b/>
          <w:i/>
        </w:rPr>
      </w:pPr>
      <w:r>
        <w:rPr>
          <w:rFonts w:cs="Times New Roman"/>
          <w:b/>
          <w:i/>
        </w:rPr>
        <w:t>NO ROUNDING OF MARKS</w:t>
      </w:r>
    </w:p>
    <w:p w:rsidR="005C3CDD" w:rsidRDefault="005C3CDD" w:rsidP="005C3CDD">
      <w:pPr>
        <w:spacing w:line="240" w:lineRule="auto"/>
        <w:ind w:right="-330"/>
        <w:jc w:val="center"/>
        <w:rPr>
          <w:rFonts w:cs="Times New Roman"/>
          <w:b/>
          <w:i/>
        </w:rPr>
      </w:pPr>
    </w:p>
    <w:p w:rsidR="005C3CDD" w:rsidRDefault="005C3CDD" w:rsidP="005C3CDD">
      <w:pPr>
        <w:spacing w:line="240" w:lineRule="auto"/>
        <w:ind w:right="-330"/>
        <w:jc w:val="center"/>
        <w:rPr>
          <w:rFonts w:cs="Times New Roman"/>
        </w:rPr>
      </w:pPr>
      <w:r>
        <w:rPr>
          <w:rFonts w:cs="Times New Roman"/>
        </w:rPr>
        <w:t>The Assessor has signed the Summary Results Sheet to verify that the evidence presented in the attached portfolio is the work of the named learner and that the marks awarded here have been transcribed to the Summary Results Sheet</w:t>
      </w:r>
    </w:p>
    <w:p w:rsidR="005C3CDD" w:rsidRDefault="005C3CDD" w:rsidP="005C3CDD">
      <w:pPr>
        <w:spacing w:line="240" w:lineRule="auto"/>
        <w:ind w:right="-330"/>
        <w:jc w:val="center"/>
        <w:rPr>
          <w:rFonts w:cs="Times New Roman"/>
        </w:rPr>
      </w:pPr>
    </w:p>
    <w:p w:rsidR="005C3CDD" w:rsidRDefault="005C3CDD" w:rsidP="005C3CDD">
      <w:pPr>
        <w:spacing w:line="240" w:lineRule="auto"/>
        <w:ind w:right="-330"/>
        <w:jc w:val="center"/>
        <w:rPr>
          <w:rFonts w:cs="Times New Roman"/>
        </w:rPr>
      </w:pPr>
    </w:p>
    <w:p w:rsidR="005C3CDD" w:rsidRPr="00497FB6" w:rsidRDefault="005C3CDD" w:rsidP="005C3CDD">
      <w:pPr>
        <w:spacing w:line="240" w:lineRule="auto"/>
        <w:ind w:right="-330"/>
        <w:jc w:val="center"/>
        <w:rPr>
          <w:rFonts w:cs="Times New Roman"/>
          <w:b/>
        </w:rPr>
      </w:pPr>
      <w:r w:rsidRPr="00497FB6">
        <w:rPr>
          <w:rFonts w:cs="Times New Roman"/>
          <w:b/>
        </w:rPr>
        <w:t>External Authenticator's Signature: ............................................................   Date: ...............................</w:t>
      </w:r>
    </w:p>
    <w:p w:rsidR="001B39A4" w:rsidRPr="001B39A4" w:rsidRDefault="001B39A4" w:rsidP="001B39A4">
      <w:pPr>
        <w:rPr>
          <w:rFonts w:cs="Times New Roman"/>
        </w:rPr>
      </w:pPr>
    </w:p>
    <w:p w:rsidR="001B39A4" w:rsidRPr="001B39A4" w:rsidRDefault="001B39A4" w:rsidP="001B39A4">
      <w:pPr>
        <w:rPr>
          <w:rFonts w:cs="Times New Roman"/>
        </w:rPr>
      </w:pPr>
    </w:p>
    <w:p w:rsidR="001B39A4" w:rsidRPr="001B39A4" w:rsidRDefault="001B39A4" w:rsidP="001B39A4">
      <w:pPr>
        <w:rPr>
          <w:rFonts w:cs="Times New Roman"/>
        </w:rPr>
      </w:pPr>
    </w:p>
    <w:p w:rsidR="004C465E" w:rsidRPr="001B39A4" w:rsidRDefault="004C465E"/>
    <w:sectPr w:rsidR="004C465E" w:rsidRPr="001B39A4" w:rsidSect="004C465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1F6" w:rsidRDefault="007F11F6" w:rsidP="001B39A4">
      <w:pPr>
        <w:spacing w:after="0" w:line="240" w:lineRule="auto"/>
      </w:pPr>
      <w:r>
        <w:separator/>
      </w:r>
    </w:p>
  </w:endnote>
  <w:endnote w:type="continuationSeparator" w:id="0">
    <w:p w:rsidR="007F11F6" w:rsidRDefault="007F11F6" w:rsidP="001B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7FB6" w:rsidRDefault="00497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174F" w:rsidRPr="009A0970" w:rsidRDefault="009A0970" w:rsidP="009A0970">
    <w:pPr>
      <w:pStyle w:val="Footer"/>
      <w:rPr>
        <w:i/>
        <w:sz w:val="20"/>
      </w:rPr>
    </w:pPr>
    <w:r>
      <w:rPr>
        <w:i/>
        <w:sz w:val="20"/>
      </w:rPr>
      <w:t>D</w:t>
    </w:r>
    <w:r w:rsidR="00497FB6">
      <w:rPr>
        <w:i/>
        <w:sz w:val="20"/>
      </w:rPr>
      <w:t>oc No: 5N3773-02</w:t>
    </w:r>
    <w:r>
      <w:rPr>
        <w:i/>
        <w:sz w:val="20"/>
      </w:rPr>
      <w:tab/>
      <w:t>Ef</w:t>
    </w:r>
    <w:r w:rsidR="00497FB6">
      <w:rPr>
        <w:i/>
        <w:sz w:val="20"/>
      </w:rPr>
      <w:t>fective Date: 1st September 2020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497FB6">
      <w:rPr>
        <w:i/>
        <w:noProof/>
        <w:sz w:val="20"/>
      </w:rPr>
      <w:t>10</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497FB6">
      <w:rPr>
        <w:i/>
        <w:noProof/>
        <w:sz w:val="20"/>
      </w:rPr>
      <w:t>10</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7FB6" w:rsidRDefault="00497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1F6" w:rsidRDefault="007F11F6" w:rsidP="001B39A4">
      <w:pPr>
        <w:spacing w:after="0" w:line="240" w:lineRule="auto"/>
      </w:pPr>
      <w:r>
        <w:separator/>
      </w:r>
    </w:p>
  </w:footnote>
  <w:footnote w:type="continuationSeparator" w:id="0">
    <w:p w:rsidR="007F11F6" w:rsidRDefault="007F11F6" w:rsidP="001B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7FB6" w:rsidRDefault="00497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174F" w:rsidRPr="009A0970" w:rsidRDefault="009A0970" w:rsidP="009A0970">
    <w:pPr>
      <w:pStyle w:val="NoSpacing"/>
      <w:ind w:left="0"/>
      <w:jc w:val="center"/>
      <w:rPr>
        <w:i/>
        <w:sz w:val="20"/>
      </w:rPr>
    </w:pPr>
    <w:r w:rsidRPr="009A0970">
      <w:rPr>
        <w:i/>
        <w:sz w:val="20"/>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7FB6" w:rsidRDefault="00497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1147"/>
    <w:multiLevelType w:val="hybridMultilevel"/>
    <w:tmpl w:val="25769466"/>
    <w:lvl w:ilvl="0" w:tplc="FB6883F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 w15:restartNumberingAfterBreak="0">
    <w:nsid w:val="124879A6"/>
    <w:multiLevelType w:val="hybridMultilevel"/>
    <w:tmpl w:val="BA363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EC5889"/>
    <w:multiLevelType w:val="hybridMultilevel"/>
    <w:tmpl w:val="B1882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4476C4"/>
    <w:multiLevelType w:val="hybridMultilevel"/>
    <w:tmpl w:val="4152741C"/>
    <w:lvl w:ilvl="0" w:tplc="21005A3E">
      <w:start w:val="1"/>
      <w:numFmt w:val="decimal"/>
      <w:lvlText w:val="%1."/>
      <w:lvlJc w:val="left"/>
      <w:pPr>
        <w:ind w:left="360" w:hanging="360"/>
      </w:pPr>
      <w:rPr>
        <w:rFonts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4" w15:restartNumberingAfterBreak="0">
    <w:nsid w:val="26A666A2"/>
    <w:multiLevelType w:val="hybridMultilevel"/>
    <w:tmpl w:val="288E1A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9E1377"/>
    <w:multiLevelType w:val="hybridMultilevel"/>
    <w:tmpl w:val="D82EDA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84B4648"/>
    <w:multiLevelType w:val="hybridMultilevel"/>
    <w:tmpl w:val="DA14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270D4D"/>
    <w:multiLevelType w:val="hybridMultilevel"/>
    <w:tmpl w:val="277E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2900A2"/>
    <w:multiLevelType w:val="hybridMultilevel"/>
    <w:tmpl w:val="CCFC9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450D8B"/>
    <w:multiLevelType w:val="hybridMultilevel"/>
    <w:tmpl w:val="5AA0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1B6D9A"/>
    <w:multiLevelType w:val="hybridMultilevel"/>
    <w:tmpl w:val="0C00C2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3B3764"/>
    <w:multiLevelType w:val="hybridMultilevel"/>
    <w:tmpl w:val="54BE8DB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3" w15:restartNumberingAfterBreak="0">
    <w:nsid w:val="69EA04DC"/>
    <w:multiLevelType w:val="hybridMultilevel"/>
    <w:tmpl w:val="12BC18F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65275DF"/>
    <w:multiLevelType w:val="hybridMultilevel"/>
    <w:tmpl w:val="9FE001E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
  </w:num>
  <w:num w:numId="14">
    <w:abstractNumId w:val="6"/>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9A4"/>
    <w:rsid w:val="000D2CC7"/>
    <w:rsid w:val="001B39A4"/>
    <w:rsid w:val="002624C9"/>
    <w:rsid w:val="002E4CD7"/>
    <w:rsid w:val="003407E5"/>
    <w:rsid w:val="0035127C"/>
    <w:rsid w:val="00377BED"/>
    <w:rsid w:val="003F5885"/>
    <w:rsid w:val="0041328E"/>
    <w:rsid w:val="00471052"/>
    <w:rsid w:val="00497FB6"/>
    <w:rsid w:val="004C465E"/>
    <w:rsid w:val="004F3379"/>
    <w:rsid w:val="005C3CDD"/>
    <w:rsid w:val="005D3733"/>
    <w:rsid w:val="006F174F"/>
    <w:rsid w:val="007A1026"/>
    <w:rsid w:val="007F11F6"/>
    <w:rsid w:val="009A0970"/>
    <w:rsid w:val="00AA3F6F"/>
    <w:rsid w:val="00AD35A6"/>
    <w:rsid w:val="00B93923"/>
    <w:rsid w:val="00C00547"/>
    <w:rsid w:val="00C2312D"/>
    <w:rsid w:val="00CC1EB4"/>
    <w:rsid w:val="00CD1A5B"/>
    <w:rsid w:val="00EA1B00"/>
    <w:rsid w:val="00EF7D43"/>
    <w:rsid w:val="00F43A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B793D635-80FB-47E1-95DD-7FC7E104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A4"/>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9A0970"/>
    <w:pPr>
      <w:keepNext/>
      <w:numPr>
        <w:numId w:val="15"/>
      </w:numPr>
      <w:shd w:val="clear" w:color="auto" w:fill="E2EFD9"/>
      <w:spacing w:before="240" w:after="120" w:line="240" w:lineRule="auto"/>
      <w:outlineLvl w:val="0"/>
    </w:pPr>
    <w:rPr>
      <w:rFonts w:eastAsia="Times New Roman" w:cs="Times New Roman"/>
      <w:b/>
      <w:bCs/>
      <w:kern w:val="32"/>
      <w:szCs w:val="32"/>
    </w:rPr>
  </w:style>
  <w:style w:type="paragraph" w:styleId="Heading2">
    <w:name w:val="heading 2"/>
    <w:basedOn w:val="Normal"/>
    <w:next w:val="Normal"/>
    <w:link w:val="Heading2Char"/>
    <w:semiHidden/>
    <w:unhideWhenUsed/>
    <w:qFormat/>
    <w:locked/>
    <w:rsid w:val="009A0970"/>
    <w:pPr>
      <w:keepNext/>
      <w:shd w:val="clear" w:color="auto" w:fill="E2EFD9"/>
      <w:spacing w:before="160" w:after="160"/>
      <w:ind w:left="357" w:hanging="357"/>
      <w:outlineLvl w:val="1"/>
    </w:pPr>
    <w:rPr>
      <w:rFonts w:eastAsia="Times New Roman" w:cs="Times New Roman"/>
      <w:b/>
      <w:bCs/>
      <w:iCs/>
      <w:szCs w:val="28"/>
    </w:rPr>
  </w:style>
  <w:style w:type="paragraph" w:styleId="Heading3">
    <w:name w:val="heading 3"/>
    <w:basedOn w:val="Normal"/>
    <w:next w:val="Normal"/>
    <w:link w:val="Heading3Char"/>
    <w:semiHidden/>
    <w:unhideWhenUsed/>
    <w:qFormat/>
    <w:locked/>
    <w:rsid w:val="009A0970"/>
    <w:pPr>
      <w:keepNext/>
      <w:pBdr>
        <w:top w:val="single" w:sz="6" w:space="1" w:color="auto"/>
        <w:bottom w:val="single" w:sz="6" w:space="1" w:color="auto"/>
      </w:pBdr>
      <w:spacing w:after="160" w:line="240" w:lineRule="auto"/>
      <w:ind w:left="425"/>
      <w:outlineLvl w:val="2"/>
    </w:pPr>
    <w:rPr>
      <w:rFonts w:eastAsia="Times New Roman" w:cs="Times New Roman"/>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istParagraphChar">
    <w:name w:val="List Paragraph Char"/>
    <w:link w:val="ListParagraph"/>
    <w:locked/>
    <w:rsid w:val="001B39A4"/>
    <w:rPr>
      <w:rFonts w:ascii="Times New Roman" w:hAnsi="Times New Roman" w:cs="Times New Roman"/>
      <w:lang w:val="en-IE" w:eastAsia="x-none"/>
    </w:rPr>
  </w:style>
  <w:style w:type="paragraph" w:styleId="ListParagraph">
    <w:name w:val="List Paragraph"/>
    <w:basedOn w:val="Normal"/>
    <w:link w:val="ListParagraphChar"/>
    <w:qFormat/>
    <w:rsid w:val="001B39A4"/>
    <w:pPr>
      <w:ind w:left="720"/>
    </w:pPr>
    <w:rPr>
      <w:rFonts w:ascii="Times New Roman" w:hAnsi="Times New Roman" w:cs="Times New Roman"/>
    </w:rPr>
  </w:style>
  <w:style w:type="paragraph" w:styleId="Header">
    <w:name w:val="header"/>
    <w:basedOn w:val="Normal"/>
    <w:link w:val="HeaderChar"/>
    <w:rsid w:val="001B39A4"/>
    <w:pPr>
      <w:tabs>
        <w:tab w:val="center" w:pos="4680"/>
        <w:tab w:val="right" w:pos="9360"/>
      </w:tabs>
      <w:spacing w:after="0" w:line="240" w:lineRule="auto"/>
    </w:pPr>
  </w:style>
  <w:style w:type="character" w:customStyle="1" w:styleId="HeaderChar">
    <w:name w:val="Header Char"/>
    <w:link w:val="Header"/>
    <w:locked/>
    <w:rsid w:val="001B39A4"/>
    <w:rPr>
      <w:rFonts w:ascii="Calibri" w:hAnsi="Calibri" w:cs="Calibri"/>
      <w:lang w:val="en-IE" w:eastAsia="x-none"/>
    </w:rPr>
  </w:style>
  <w:style w:type="paragraph" w:styleId="Footer">
    <w:name w:val="footer"/>
    <w:basedOn w:val="Normal"/>
    <w:link w:val="FooterChar"/>
    <w:rsid w:val="001B39A4"/>
    <w:pPr>
      <w:tabs>
        <w:tab w:val="center" w:pos="4680"/>
        <w:tab w:val="right" w:pos="9360"/>
      </w:tabs>
      <w:spacing w:after="0" w:line="240" w:lineRule="auto"/>
    </w:pPr>
  </w:style>
  <w:style w:type="character" w:customStyle="1" w:styleId="FooterChar">
    <w:name w:val="Footer Char"/>
    <w:link w:val="Footer"/>
    <w:locked/>
    <w:rsid w:val="001B39A4"/>
    <w:rPr>
      <w:rFonts w:ascii="Calibri" w:hAnsi="Calibri" w:cs="Calibri"/>
      <w:lang w:val="en-IE" w:eastAsia="x-none"/>
    </w:rPr>
  </w:style>
  <w:style w:type="paragraph" w:styleId="BalloonText">
    <w:name w:val="Balloon Text"/>
    <w:basedOn w:val="Normal"/>
    <w:link w:val="BalloonTextChar"/>
    <w:semiHidden/>
    <w:rsid w:val="001B39A4"/>
    <w:pPr>
      <w:spacing w:after="0" w:line="240" w:lineRule="auto"/>
    </w:pPr>
    <w:rPr>
      <w:rFonts w:ascii="Tahoma" w:hAnsi="Tahoma" w:cs="Tahoma"/>
      <w:sz w:val="16"/>
      <w:szCs w:val="16"/>
    </w:rPr>
  </w:style>
  <w:style w:type="character" w:customStyle="1" w:styleId="BalloonTextChar">
    <w:name w:val="Balloon Text Char"/>
    <w:link w:val="BalloonText"/>
    <w:semiHidden/>
    <w:locked/>
    <w:rsid w:val="001B39A4"/>
    <w:rPr>
      <w:rFonts w:ascii="Tahoma" w:hAnsi="Tahoma" w:cs="Tahoma"/>
      <w:sz w:val="16"/>
      <w:szCs w:val="16"/>
      <w:lang w:val="en-IE" w:eastAsia="x-none"/>
    </w:rPr>
  </w:style>
  <w:style w:type="paragraph" w:styleId="NoSpacing">
    <w:name w:val="No Spacing"/>
    <w:uiPriority w:val="1"/>
    <w:qFormat/>
    <w:rsid w:val="009A0970"/>
    <w:pPr>
      <w:spacing w:after="200" w:line="276" w:lineRule="auto"/>
      <w:ind w:left="425"/>
    </w:pPr>
    <w:rPr>
      <w:rFonts w:cs="Calibri"/>
      <w:sz w:val="22"/>
      <w:szCs w:val="22"/>
      <w:lang w:eastAsia="en-US"/>
    </w:rPr>
  </w:style>
  <w:style w:type="character" w:customStyle="1" w:styleId="Heading2Char">
    <w:name w:val="Heading 2 Char"/>
    <w:link w:val="Heading2"/>
    <w:semiHidden/>
    <w:rsid w:val="009A0970"/>
    <w:rPr>
      <w:rFonts w:eastAsia="Times New Roman" w:cs="Times New Roman"/>
      <w:b/>
      <w:bCs/>
      <w:iCs/>
      <w:sz w:val="22"/>
      <w:szCs w:val="28"/>
      <w:shd w:val="clear" w:color="auto" w:fill="E2EFD9"/>
      <w:lang w:eastAsia="en-US"/>
    </w:rPr>
  </w:style>
  <w:style w:type="character" w:customStyle="1" w:styleId="Heading1Char">
    <w:name w:val="Heading 1 Char"/>
    <w:link w:val="Heading1"/>
    <w:rsid w:val="009A0970"/>
    <w:rPr>
      <w:rFonts w:eastAsia="Times New Roman" w:cs="Times New Roman"/>
      <w:b/>
      <w:bCs/>
      <w:kern w:val="32"/>
      <w:sz w:val="22"/>
      <w:szCs w:val="32"/>
      <w:shd w:val="clear" w:color="auto" w:fill="E2EFD9"/>
      <w:lang w:eastAsia="en-US"/>
    </w:rPr>
  </w:style>
  <w:style w:type="character" w:customStyle="1" w:styleId="Heading3Char">
    <w:name w:val="Heading 3 Char"/>
    <w:link w:val="Heading3"/>
    <w:semiHidden/>
    <w:rsid w:val="009A0970"/>
    <w:rPr>
      <w:rFonts w:eastAsia="Times New Roman" w:cs="Times New Roman"/>
      <w:bCs/>
      <w:sz w:val="22"/>
      <w:szCs w:val="26"/>
      <w:lang w:eastAsia="en-US"/>
    </w:rPr>
  </w:style>
  <w:style w:type="paragraph" w:styleId="Title">
    <w:name w:val="Title"/>
    <w:basedOn w:val="Normal"/>
    <w:next w:val="Normal"/>
    <w:link w:val="TitleChar"/>
    <w:qFormat/>
    <w:locked/>
    <w:rsid w:val="009A0970"/>
    <w:pPr>
      <w:shd w:val="clear" w:color="auto" w:fill="E2EFD9"/>
      <w:spacing w:before="240" w:after="60"/>
      <w:outlineLvl w:val="0"/>
    </w:pPr>
    <w:rPr>
      <w:rFonts w:eastAsia="Times New Roman" w:cs="Times New Roman"/>
      <w:b/>
      <w:bCs/>
      <w:kern w:val="32"/>
      <w:szCs w:val="32"/>
    </w:rPr>
  </w:style>
  <w:style w:type="character" w:customStyle="1" w:styleId="TitleChar">
    <w:name w:val="Title Char"/>
    <w:link w:val="Title"/>
    <w:rsid w:val="009A0970"/>
    <w:rPr>
      <w:rFonts w:eastAsia="Times New Roman" w:cs="Times New Roman"/>
      <w:b/>
      <w:bCs/>
      <w:kern w:val="32"/>
      <w:sz w:val="22"/>
      <w:szCs w:val="32"/>
      <w:shd w:val="clear" w:color="auto" w:fill="E2EF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AA330-E4BD-434A-8B15-B8A1F71D993D}">
  <ds:schemaRefs>
    <ds:schemaRef ds:uri="http://schemas.microsoft.com/sharepoint/v3/contenttype/forms"/>
  </ds:schemaRefs>
</ds:datastoreItem>
</file>

<file path=customXml/itemProps2.xml><?xml version="1.0" encoding="utf-8"?>
<ds:datastoreItem xmlns:ds="http://schemas.openxmlformats.org/officeDocument/2006/customXml" ds:itemID="{901C1BC4-AA72-488E-A303-16B8ADF15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BC10C-A2C3-44DB-A1CD-6B06AF06DB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12227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[Named Provider]</vt:lpstr>
    </vt:vector>
  </TitlesOfParts>
  <Company>GTI</Company>
  <LinksUpToDate>false</LinksUpToDate>
  <CharactersWithSpaces>14344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ann.jennings</dc:creator>
  <cp:keywords/>
  <cp:lastModifiedBy>Mary Dooley</cp:lastModifiedBy>
  <cp:revision>2</cp:revision>
  <cp:lastPrinted>2013-03-04T15:52:00Z</cp:lastPrinted>
  <dcterms:created xsi:type="dcterms:W3CDTF">2020-08-28T17:19:00Z</dcterms:created>
  <dcterms:modified xsi:type="dcterms:W3CDTF">2020-08-28T17:19:00Z</dcterms:modified>
</cp:coreProperties>
</file>