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C1A2D" w:rsidRPr="00322AC3" w:rsidRDefault="00BC1A2D">
      <w:pPr>
        <w:rPr>
          <w:rFonts w:cs="Calibri"/>
        </w:rPr>
      </w:pPr>
    </w:p>
    <w:p w:rsidR="008F164E" w:rsidRPr="00322AC3" w:rsidRDefault="008F164E">
      <w:pPr>
        <w:rPr>
          <w:rFonts w:cs="Calibri"/>
        </w:rPr>
      </w:pPr>
    </w:p>
    <w:p w:rsidR="008F164E" w:rsidRPr="000F3EAB" w:rsidRDefault="003A247D" w:rsidP="008F164E">
      <w:pPr>
        <w:jc w:val="center"/>
        <w:rPr>
          <w:rFonts w:cs="Calibri"/>
          <w:b/>
          <w:sz w:val="28"/>
          <w:szCs w:val="28"/>
        </w:rPr>
      </w:pPr>
      <w:hyperlink w:anchor="Section11" w:history="1">
        <w:r w:rsidR="00155C5C">
          <w:rPr>
            <w:rFonts w:ascii="Arial" w:hAnsi="Arial" w:cs="Arial"/>
            <w:b/>
            <w:bCs/>
            <w:caps/>
            <w:color w:val="FFFFFF"/>
            <w:sz w:val="54"/>
            <w:szCs w:val="5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75pt;height:80.25pt">
              <v:imagedata r:id="rId11" o:title="Loetb Logo"/>
            </v:shape>
          </w:pict>
        </w:r>
      </w:hyperlink>
    </w:p>
    <w:p w:rsidR="008F164E" w:rsidRPr="000F3EAB" w:rsidRDefault="00576FDA" w:rsidP="008F164E">
      <w:pPr>
        <w:jc w:val="center"/>
        <w:rPr>
          <w:rFonts w:cs="Calibri"/>
          <w:b/>
          <w:sz w:val="28"/>
          <w:szCs w:val="28"/>
        </w:rPr>
      </w:pPr>
      <w:r>
        <w:rPr>
          <w:rFonts w:cs="Calibri"/>
          <w:b/>
          <w:sz w:val="28"/>
          <w:szCs w:val="28"/>
        </w:rPr>
        <w:t>Laois and Offaly ETB</w:t>
      </w:r>
    </w:p>
    <w:p w:rsidR="008F164E" w:rsidRPr="000F3EAB" w:rsidRDefault="008F164E" w:rsidP="008F164E">
      <w:pPr>
        <w:jc w:val="center"/>
        <w:rPr>
          <w:rFonts w:cs="Calibri"/>
          <w:b/>
        </w:rPr>
      </w:pPr>
    </w:p>
    <w:p w:rsidR="008F164E" w:rsidRPr="000F3EAB" w:rsidRDefault="008F164E" w:rsidP="008F164E">
      <w:pPr>
        <w:jc w:val="center"/>
        <w:rPr>
          <w:rFonts w:cs="Calibri"/>
          <w:b/>
          <w:sz w:val="28"/>
          <w:szCs w:val="28"/>
        </w:rPr>
      </w:pPr>
      <w:r w:rsidRPr="000F3EAB">
        <w:rPr>
          <w:rFonts w:cs="Calibri"/>
          <w:b/>
          <w:sz w:val="28"/>
          <w:szCs w:val="28"/>
        </w:rPr>
        <w:t xml:space="preserve">Programme Module for </w:t>
      </w:r>
    </w:p>
    <w:p w:rsidR="008F164E" w:rsidRPr="000F3EAB" w:rsidRDefault="00A564FE" w:rsidP="008F164E">
      <w:pPr>
        <w:jc w:val="center"/>
        <w:rPr>
          <w:rFonts w:cs="Calibri"/>
          <w:b/>
          <w:sz w:val="28"/>
          <w:szCs w:val="28"/>
        </w:rPr>
      </w:pPr>
      <w:r w:rsidRPr="000F3EAB">
        <w:rPr>
          <w:rFonts w:cs="Calibri"/>
          <w:b/>
          <w:sz w:val="28"/>
          <w:szCs w:val="28"/>
        </w:rPr>
        <w:t xml:space="preserve"> Palliative Care </w:t>
      </w:r>
      <w:r w:rsidR="00B36798" w:rsidRPr="000F3EAB">
        <w:rPr>
          <w:rFonts w:cs="Calibri"/>
          <w:b/>
          <w:sz w:val="28"/>
          <w:szCs w:val="28"/>
        </w:rPr>
        <w:t>Support</w:t>
      </w:r>
    </w:p>
    <w:p w:rsidR="008F164E" w:rsidRPr="000F3EAB" w:rsidRDefault="008F164E" w:rsidP="008F164E">
      <w:pPr>
        <w:jc w:val="center"/>
        <w:rPr>
          <w:rFonts w:cs="Calibri"/>
          <w:b/>
          <w:sz w:val="28"/>
          <w:szCs w:val="28"/>
        </w:rPr>
      </w:pPr>
    </w:p>
    <w:p w:rsidR="008F164E" w:rsidRPr="000F3EAB" w:rsidRDefault="008F164E" w:rsidP="008F164E">
      <w:pPr>
        <w:jc w:val="center"/>
        <w:rPr>
          <w:rFonts w:cs="Calibri"/>
          <w:b/>
          <w:sz w:val="28"/>
          <w:szCs w:val="28"/>
        </w:rPr>
      </w:pPr>
      <w:r w:rsidRPr="000F3EAB">
        <w:rPr>
          <w:rFonts w:cs="Calibri"/>
          <w:b/>
          <w:sz w:val="28"/>
          <w:szCs w:val="28"/>
        </w:rPr>
        <w:t xml:space="preserve">leading to </w:t>
      </w:r>
    </w:p>
    <w:p w:rsidR="00B36798" w:rsidRPr="000F3EAB" w:rsidRDefault="00B36798" w:rsidP="008F164E">
      <w:pPr>
        <w:jc w:val="center"/>
        <w:rPr>
          <w:rFonts w:cs="Calibri"/>
          <w:b/>
          <w:sz w:val="28"/>
          <w:szCs w:val="28"/>
        </w:rPr>
      </w:pPr>
    </w:p>
    <w:p w:rsidR="008F164E" w:rsidRPr="000F3EAB" w:rsidRDefault="00015C17" w:rsidP="008F164E">
      <w:pPr>
        <w:jc w:val="center"/>
        <w:rPr>
          <w:rFonts w:cs="Calibri"/>
          <w:b/>
          <w:sz w:val="28"/>
          <w:szCs w:val="28"/>
        </w:rPr>
      </w:pPr>
      <w:r w:rsidRPr="000F3EAB">
        <w:rPr>
          <w:rFonts w:cs="Calibri"/>
          <w:b/>
          <w:sz w:val="28"/>
          <w:szCs w:val="28"/>
        </w:rPr>
        <w:t>Level 5</w:t>
      </w:r>
      <w:r w:rsidR="008F164E" w:rsidRPr="000F3EAB">
        <w:rPr>
          <w:rFonts w:cs="Calibri"/>
          <w:b/>
          <w:sz w:val="28"/>
          <w:szCs w:val="28"/>
        </w:rPr>
        <w:t xml:space="preserve"> </w:t>
      </w:r>
      <w:r w:rsidR="00576FDA">
        <w:rPr>
          <w:rFonts w:cs="Calibri"/>
          <w:b/>
          <w:sz w:val="28"/>
          <w:szCs w:val="28"/>
        </w:rPr>
        <w:t>QQI</w:t>
      </w:r>
      <w:r w:rsidR="008F164E" w:rsidRPr="000F3EAB">
        <w:rPr>
          <w:rFonts w:cs="Calibri"/>
          <w:b/>
          <w:sz w:val="28"/>
          <w:szCs w:val="28"/>
        </w:rPr>
        <w:t xml:space="preserve">  </w:t>
      </w:r>
    </w:p>
    <w:p w:rsidR="008F164E" w:rsidRPr="000F3EAB" w:rsidRDefault="00D25F3F" w:rsidP="008F164E">
      <w:pPr>
        <w:jc w:val="center"/>
        <w:rPr>
          <w:rFonts w:cs="Calibri"/>
          <w:b/>
          <w:sz w:val="28"/>
          <w:szCs w:val="28"/>
        </w:rPr>
        <w:sectPr w:rsidR="008F164E" w:rsidRPr="000F3EAB" w:rsidSect="003A247D">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pgBorders w:display="firstPage" w:offsetFrom="page">
            <w:top w:val="single" w:sz="12" w:space="24" w:color="auto"/>
            <w:left w:val="single" w:sz="12" w:space="24" w:color="auto"/>
            <w:bottom w:val="single" w:sz="12" w:space="24" w:color="auto"/>
            <w:right w:val="single" w:sz="12" w:space="24" w:color="auto"/>
          </w:pgBorders>
          <w:cols w:space="708"/>
          <w:docGrid w:linePitch="360"/>
        </w:sectPr>
      </w:pPr>
      <w:r w:rsidRPr="000F3EAB">
        <w:rPr>
          <w:rFonts w:cs="Calibri"/>
          <w:b/>
          <w:sz w:val="28"/>
          <w:szCs w:val="28"/>
        </w:rPr>
        <w:t>Palliative Care Support</w:t>
      </w:r>
      <w:r w:rsidR="008F164E" w:rsidRPr="000F3EAB">
        <w:rPr>
          <w:rFonts w:cs="Calibri"/>
          <w:b/>
          <w:sz w:val="28"/>
          <w:szCs w:val="28"/>
        </w:rPr>
        <w:t xml:space="preserve"> </w:t>
      </w:r>
      <w:r w:rsidR="00550308" w:rsidRPr="000F3EAB">
        <w:rPr>
          <w:rFonts w:cs="Calibri"/>
          <w:b/>
          <w:sz w:val="28"/>
          <w:szCs w:val="28"/>
        </w:rPr>
        <w:t>5N3769</w:t>
      </w:r>
    </w:p>
    <w:p w:rsidR="003A247D" w:rsidRDefault="008F164E" w:rsidP="003A247D">
      <w:pPr>
        <w:pStyle w:val="Heading2"/>
      </w:pPr>
      <w:r w:rsidRPr="000F3EAB">
        <w:lastRenderedPageBreak/>
        <w:t>Introduction</w:t>
      </w:r>
    </w:p>
    <w:p w:rsidR="008F164E" w:rsidRPr="000F3EAB" w:rsidRDefault="008F164E" w:rsidP="003A247D">
      <w:r w:rsidRPr="000F3EAB">
        <w:t xml:space="preserve">This programme module may be delivered as a standalone module leading to certification in a </w:t>
      </w:r>
      <w:r w:rsidR="00576FDA">
        <w:t>QQI</w:t>
      </w:r>
      <w:r w:rsidRPr="000F3EAB">
        <w:t xml:space="preserve"> minor award. It may also be delivered as part of an overall validated programme leading </w:t>
      </w:r>
      <w:r w:rsidR="00015C17" w:rsidRPr="000F3EAB">
        <w:t>to a Level 5</w:t>
      </w:r>
      <w:r w:rsidRPr="000F3EAB">
        <w:t xml:space="preserve"> </w:t>
      </w:r>
      <w:r w:rsidR="00576FDA">
        <w:t>QQI</w:t>
      </w:r>
      <w:r w:rsidRPr="000F3EAB">
        <w:t xml:space="preserve"> Certificate. </w:t>
      </w:r>
    </w:p>
    <w:p w:rsidR="008F164E" w:rsidRPr="000F3EAB" w:rsidRDefault="008F164E" w:rsidP="003A247D">
      <w:r w:rsidRPr="000F3EAB">
        <w:t xml:space="preserve">The teacher/tutor should familiarise themselves with the information contained in </w:t>
      </w:r>
      <w:r w:rsidR="00576FDA">
        <w:t>Laois and Offaly ETB</w:t>
      </w:r>
      <w:r w:rsidRPr="000F3EAB">
        <w:t xml:space="preserve"> programme descriptor for the relevant validated programme prior to delivering this programme module.</w:t>
      </w:r>
    </w:p>
    <w:p w:rsidR="008F164E" w:rsidRPr="000F3EAB" w:rsidRDefault="008F164E" w:rsidP="008F164E">
      <w:pPr>
        <w:rPr>
          <w:rFonts w:cs="Calibri"/>
        </w:rPr>
      </w:pPr>
      <w:r w:rsidRPr="000F3EAB">
        <w:rPr>
          <w:rFonts w:cs="Calibri"/>
        </w:rPr>
        <w:t>The programme module is structured as follows: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34" w:type="dxa"/>
          <w:bottom w:w="34" w:type="dxa"/>
        </w:tblCellMar>
        <w:tblLook w:val="04A0" w:firstRow="1" w:lastRow="0" w:firstColumn="1" w:lastColumn="0" w:noHBand="0" w:noVBand="1"/>
      </w:tblPr>
      <w:tblGrid>
        <w:gridCol w:w="9134"/>
      </w:tblGrid>
      <w:tr w:rsidR="008F164E" w:rsidRPr="000F3EAB" w:rsidTr="003A247D">
        <w:trPr>
          <w:trHeight w:val="397"/>
        </w:trPr>
        <w:tc>
          <w:tcPr>
            <w:tcW w:w="9134" w:type="dxa"/>
            <w:vAlign w:val="center"/>
          </w:tcPr>
          <w:p w:rsidR="008F164E" w:rsidRPr="000F3EAB" w:rsidRDefault="008F164E" w:rsidP="003A247D">
            <w:pPr>
              <w:pStyle w:val="ListParagraph"/>
              <w:numPr>
                <w:ilvl w:val="0"/>
                <w:numId w:val="1"/>
              </w:numPr>
              <w:spacing w:after="0" w:line="240" w:lineRule="auto"/>
              <w:rPr>
                <w:rFonts w:cs="Calibri"/>
              </w:rPr>
            </w:pPr>
            <w:r w:rsidRPr="000F3EAB">
              <w:rPr>
                <w:rFonts w:cs="Calibri"/>
              </w:rPr>
              <w:t>Title of Programme Module</w:t>
            </w:r>
          </w:p>
        </w:tc>
      </w:tr>
      <w:tr w:rsidR="008F164E" w:rsidRPr="000F3EAB" w:rsidTr="003A247D">
        <w:trPr>
          <w:trHeight w:val="397"/>
        </w:trPr>
        <w:tc>
          <w:tcPr>
            <w:tcW w:w="9134" w:type="dxa"/>
            <w:vAlign w:val="center"/>
          </w:tcPr>
          <w:p w:rsidR="008F164E" w:rsidRPr="000F3EAB" w:rsidRDefault="00576FDA" w:rsidP="003A247D">
            <w:pPr>
              <w:pStyle w:val="ListParagraph"/>
              <w:numPr>
                <w:ilvl w:val="0"/>
                <w:numId w:val="1"/>
              </w:numPr>
              <w:spacing w:after="0" w:line="240" w:lineRule="auto"/>
              <w:rPr>
                <w:rFonts w:cs="Calibri"/>
              </w:rPr>
            </w:pPr>
            <w:r>
              <w:rPr>
                <w:rFonts w:cs="Calibri"/>
              </w:rPr>
              <w:t>QQI</w:t>
            </w:r>
            <w:r w:rsidR="008F164E" w:rsidRPr="000F3EAB">
              <w:rPr>
                <w:rFonts w:cs="Calibri"/>
              </w:rPr>
              <w:t xml:space="preserve"> Component Title and Code</w:t>
            </w:r>
          </w:p>
        </w:tc>
      </w:tr>
      <w:tr w:rsidR="008F164E" w:rsidRPr="000F3EAB" w:rsidTr="003A247D">
        <w:trPr>
          <w:trHeight w:val="397"/>
        </w:trPr>
        <w:tc>
          <w:tcPr>
            <w:tcW w:w="9134" w:type="dxa"/>
            <w:vAlign w:val="center"/>
          </w:tcPr>
          <w:p w:rsidR="008F164E" w:rsidRPr="000F3EAB" w:rsidRDefault="008F164E" w:rsidP="003A247D">
            <w:pPr>
              <w:pStyle w:val="ListParagraph"/>
              <w:numPr>
                <w:ilvl w:val="0"/>
                <w:numId w:val="1"/>
              </w:numPr>
              <w:spacing w:after="0" w:line="240" w:lineRule="auto"/>
              <w:rPr>
                <w:rFonts w:cs="Calibri"/>
              </w:rPr>
            </w:pPr>
            <w:r w:rsidRPr="000F3EAB">
              <w:rPr>
                <w:rFonts w:cs="Calibri"/>
              </w:rPr>
              <w:t>Duration in hours</w:t>
            </w:r>
          </w:p>
        </w:tc>
      </w:tr>
      <w:tr w:rsidR="008F164E" w:rsidRPr="000F3EAB" w:rsidTr="003A247D">
        <w:trPr>
          <w:trHeight w:val="397"/>
        </w:trPr>
        <w:tc>
          <w:tcPr>
            <w:tcW w:w="9134" w:type="dxa"/>
            <w:vAlign w:val="center"/>
          </w:tcPr>
          <w:p w:rsidR="008F164E" w:rsidRPr="000F3EAB" w:rsidRDefault="008F164E" w:rsidP="003A247D">
            <w:pPr>
              <w:pStyle w:val="ListParagraph"/>
              <w:numPr>
                <w:ilvl w:val="0"/>
                <w:numId w:val="1"/>
              </w:numPr>
              <w:spacing w:after="0" w:line="240" w:lineRule="auto"/>
              <w:rPr>
                <w:rFonts w:cs="Calibri"/>
              </w:rPr>
            </w:pPr>
            <w:r w:rsidRPr="000F3EAB">
              <w:rPr>
                <w:rFonts w:cs="Calibri"/>
              </w:rPr>
              <w:t xml:space="preserve">Credit Value of </w:t>
            </w:r>
            <w:r w:rsidR="00576FDA">
              <w:rPr>
                <w:rFonts w:cs="Calibri"/>
              </w:rPr>
              <w:t>QQI</w:t>
            </w:r>
            <w:r w:rsidRPr="000F3EAB">
              <w:rPr>
                <w:rFonts w:cs="Calibri"/>
              </w:rPr>
              <w:t xml:space="preserve"> Component</w:t>
            </w:r>
          </w:p>
        </w:tc>
      </w:tr>
      <w:tr w:rsidR="008F164E" w:rsidRPr="000F3EAB" w:rsidTr="003A247D">
        <w:trPr>
          <w:trHeight w:val="397"/>
        </w:trPr>
        <w:tc>
          <w:tcPr>
            <w:tcW w:w="9134" w:type="dxa"/>
            <w:vAlign w:val="center"/>
          </w:tcPr>
          <w:p w:rsidR="008F164E" w:rsidRPr="000F3EAB" w:rsidRDefault="008F164E" w:rsidP="003A247D">
            <w:pPr>
              <w:pStyle w:val="ListParagraph"/>
              <w:numPr>
                <w:ilvl w:val="0"/>
                <w:numId w:val="1"/>
              </w:numPr>
              <w:spacing w:after="0" w:line="240" w:lineRule="auto"/>
              <w:rPr>
                <w:rFonts w:cs="Calibri"/>
              </w:rPr>
            </w:pPr>
            <w:r w:rsidRPr="000F3EAB">
              <w:rPr>
                <w:rFonts w:cs="Calibri"/>
              </w:rPr>
              <w:t>Status</w:t>
            </w:r>
          </w:p>
        </w:tc>
      </w:tr>
      <w:tr w:rsidR="008F164E" w:rsidRPr="000F3EAB" w:rsidTr="003A247D">
        <w:trPr>
          <w:trHeight w:val="397"/>
        </w:trPr>
        <w:tc>
          <w:tcPr>
            <w:tcW w:w="9134" w:type="dxa"/>
            <w:vAlign w:val="center"/>
          </w:tcPr>
          <w:p w:rsidR="008F164E" w:rsidRPr="000F3EAB" w:rsidRDefault="008F164E" w:rsidP="003A247D">
            <w:pPr>
              <w:pStyle w:val="ListParagraph"/>
              <w:numPr>
                <w:ilvl w:val="0"/>
                <w:numId w:val="1"/>
              </w:numPr>
              <w:spacing w:after="0" w:line="240" w:lineRule="auto"/>
              <w:rPr>
                <w:rFonts w:cs="Calibri"/>
              </w:rPr>
            </w:pPr>
            <w:r w:rsidRPr="000F3EAB">
              <w:rPr>
                <w:rFonts w:cs="Calibri"/>
              </w:rPr>
              <w:t>Special Requirements</w:t>
            </w:r>
          </w:p>
        </w:tc>
      </w:tr>
      <w:tr w:rsidR="008F164E" w:rsidRPr="000F3EAB" w:rsidTr="003A247D">
        <w:trPr>
          <w:trHeight w:val="397"/>
        </w:trPr>
        <w:tc>
          <w:tcPr>
            <w:tcW w:w="9134" w:type="dxa"/>
            <w:vAlign w:val="center"/>
          </w:tcPr>
          <w:p w:rsidR="008F164E" w:rsidRPr="000F3EAB" w:rsidRDefault="008F164E" w:rsidP="003A247D">
            <w:pPr>
              <w:pStyle w:val="ListParagraph"/>
              <w:numPr>
                <w:ilvl w:val="0"/>
                <w:numId w:val="1"/>
              </w:numPr>
              <w:spacing w:after="0" w:line="240" w:lineRule="auto"/>
              <w:rPr>
                <w:rFonts w:cs="Calibri"/>
              </w:rPr>
            </w:pPr>
            <w:r w:rsidRPr="000F3EAB">
              <w:rPr>
                <w:rFonts w:cs="Calibri"/>
              </w:rPr>
              <w:t>Aim of the Programme Module</w:t>
            </w:r>
          </w:p>
        </w:tc>
      </w:tr>
      <w:tr w:rsidR="008F164E" w:rsidRPr="000F3EAB" w:rsidTr="003A247D">
        <w:trPr>
          <w:trHeight w:val="397"/>
        </w:trPr>
        <w:tc>
          <w:tcPr>
            <w:tcW w:w="9134" w:type="dxa"/>
            <w:vAlign w:val="center"/>
          </w:tcPr>
          <w:p w:rsidR="008F164E" w:rsidRPr="000F3EAB" w:rsidRDefault="008F164E" w:rsidP="003A247D">
            <w:pPr>
              <w:pStyle w:val="ListParagraph"/>
              <w:numPr>
                <w:ilvl w:val="0"/>
                <w:numId w:val="1"/>
              </w:numPr>
              <w:spacing w:after="0" w:line="240" w:lineRule="auto"/>
              <w:rPr>
                <w:rFonts w:cs="Calibri"/>
              </w:rPr>
            </w:pPr>
            <w:r w:rsidRPr="000F3EAB">
              <w:rPr>
                <w:rFonts w:cs="Calibri"/>
              </w:rPr>
              <w:t>Objectives of the Programme Module</w:t>
            </w:r>
          </w:p>
          <w:p w:rsidR="008963FB" w:rsidRPr="000F3EAB" w:rsidRDefault="008963FB" w:rsidP="003A247D">
            <w:pPr>
              <w:pStyle w:val="ListParagraph"/>
              <w:spacing w:after="0" w:line="240" w:lineRule="auto"/>
              <w:rPr>
                <w:rFonts w:cs="Calibri"/>
              </w:rPr>
            </w:pPr>
          </w:p>
        </w:tc>
      </w:tr>
      <w:tr w:rsidR="008F164E" w:rsidRPr="000F3EAB" w:rsidTr="003A247D">
        <w:trPr>
          <w:trHeight w:val="397"/>
        </w:trPr>
        <w:tc>
          <w:tcPr>
            <w:tcW w:w="9134" w:type="dxa"/>
            <w:vAlign w:val="center"/>
          </w:tcPr>
          <w:p w:rsidR="008F164E" w:rsidRPr="000F3EAB" w:rsidRDefault="008F164E" w:rsidP="003A247D">
            <w:pPr>
              <w:pStyle w:val="ListParagraph"/>
              <w:numPr>
                <w:ilvl w:val="0"/>
                <w:numId w:val="1"/>
              </w:numPr>
              <w:spacing w:after="0" w:line="240" w:lineRule="auto"/>
              <w:rPr>
                <w:rFonts w:cs="Calibri"/>
              </w:rPr>
            </w:pPr>
            <w:r w:rsidRPr="000F3EAB">
              <w:rPr>
                <w:rFonts w:cs="Calibri"/>
              </w:rPr>
              <w:t>Learning Outcomes</w:t>
            </w:r>
          </w:p>
        </w:tc>
      </w:tr>
      <w:tr w:rsidR="008F164E" w:rsidRPr="000F3EAB" w:rsidTr="003A247D">
        <w:trPr>
          <w:trHeight w:val="397"/>
        </w:trPr>
        <w:tc>
          <w:tcPr>
            <w:tcW w:w="9134" w:type="dxa"/>
            <w:vAlign w:val="center"/>
          </w:tcPr>
          <w:p w:rsidR="008F164E" w:rsidRPr="000F3EAB" w:rsidRDefault="008F164E" w:rsidP="003A247D">
            <w:pPr>
              <w:pStyle w:val="ListParagraph"/>
              <w:numPr>
                <w:ilvl w:val="0"/>
                <w:numId w:val="1"/>
              </w:numPr>
              <w:spacing w:after="0" w:line="240" w:lineRule="auto"/>
              <w:rPr>
                <w:rFonts w:cs="Calibri"/>
              </w:rPr>
            </w:pPr>
            <w:r w:rsidRPr="000F3EAB">
              <w:rPr>
                <w:rFonts w:cs="Calibri"/>
              </w:rPr>
              <w:t>Indicative Content</w:t>
            </w:r>
          </w:p>
        </w:tc>
      </w:tr>
      <w:tr w:rsidR="008F164E" w:rsidRPr="000F3EAB" w:rsidTr="003A247D">
        <w:trPr>
          <w:trHeight w:val="964"/>
        </w:trPr>
        <w:tc>
          <w:tcPr>
            <w:tcW w:w="9134" w:type="dxa"/>
            <w:vAlign w:val="center"/>
          </w:tcPr>
          <w:p w:rsidR="008F164E" w:rsidRPr="000F3EAB" w:rsidRDefault="008F164E" w:rsidP="003A247D">
            <w:pPr>
              <w:pStyle w:val="ListParagraph"/>
              <w:numPr>
                <w:ilvl w:val="0"/>
                <w:numId w:val="1"/>
              </w:numPr>
              <w:spacing w:after="0" w:line="240" w:lineRule="auto"/>
              <w:rPr>
                <w:rFonts w:cs="Calibri"/>
              </w:rPr>
            </w:pPr>
            <w:r w:rsidRPr="000F3EAB">
              <w:rPr>
                <w:rFonts w:cs="Calibri"/>
              </w:rPr>
              <w:t>Assessment</w:t>
            </w:r>
          </w:p>
          <w:p w:rsidR="008F164E" w:rsidRPr="000F3EAB" w:rsidRDefault="008F164E" w:rsidP="003A247D">
            <w:pPr>
              <w:pStyle w:val="ListParagraph"/>
              <w:numPr>
                <w:ilvl w:val="1"/>
                <w:numId w:val="1"/>
              </w:numPr>
              <w:spacing w:after="0" w:line="240" w:lineRule="auto"/>
              <w:rPr>
                <w:rFonts w:cs="Calibri"/>
              </w:rPr>
            </w:pPr>
            <w:r w:rsidRPr="000F3EAB">
              <w:rPr>
                <w:rFonts w:cs="Calibri"/>
              </w:rPr>
              <w:t>Assessment Technique(s)</w:t>
            </w:r>
          </w:p>
          <w:p w:rsidR="008F164E" w:rsidRPr="000F3EAB" w:rsidRDefault="008F164E" w:rsidP="003A247D">
            <w:pPr>
              <w:pStyle w:val="ListParagraph"/>
              <w:numPr>
                <w:ilvl w:val="1"/>
                <w:numId w:val="1"/>
              </w:numPr>
              <w:spacing w:after="0" w:line="240" w:lineRule="auto"/>
              <w:rPr>
                <w:rFonts w:cs="Calibri"/>
              </w:rPr>
            </w:pPr>
            <w:r w:rsidRPr="000F3EAB">
              <w:rPr>
                <w:rFonts w:cs="Calibri"/>
              </w:rPr>
              <w:t>Mapping of Learning Outcomes to Assessment Technique(s)</w:t>
            </w:r>
          </w:p>
          <w:p w:rsidR="008F164E" w:rsidRPr="000F3EAB" w:rsidRDefault="008F164E" w:rsidP="003A247D">
            <w:pPr>
              <w:pStyle w:val="ListParagraph"/>
              <w:numPr>
                <w:ilvl w:val="1"/>
                <w:numId w:val="1"/>
              </w:numPr>
              <w:spacing w:after="0" w:line="240" w:lineRule="auto"/>
              <w:rPr>
                <w:rFonts w:cs="Calibri"/>
              </w:rPr>
            </w:pPr>
            <w:r w:rsidRPr="000F3EAB">
              <w:rPr>
                <w:rFonts w:cs="Calibri"/>
              </w:rPr>
              <w:t>Guidelines for Assessment Activities</w:t>
            </w:r>
          </w:p>
        </w:tc>
      </w:tr>
      <w:tr w:rsidR="008F164E" w:rsidRPr="000F3EAB" w:rsidTr="003A247D">
        <w:trPr>
          <w:trHeight w:val="397"/>
        </w:trPr>
        <w:tc>
          <w:tcPr>
            <w:tcW w:w="9134" w:type="dxa"/>
            <w:vAlign w:val="center"/>
          </w:tcPr>
          <w:p w:rsidR="008F164E" w:rsidRPr="000F3EAB" w:rsidRDefault="008F164E" w:rsidP="003A247D">
            <w:pPr>
              <w:pStyle w:val="ListParagraph"/>
              <w:numPr>
                <w:ilvl w:val="0"/>
                <w:numId w:val="1"/>
              </w:numPr>
              <w:spacing w:after="0" w:line="240" w:lineRule="auto"/>
              <w:rPr>
                <w:rFonts w:cs="Calibri"/>
              </w:rPr>
            </w:pPr>
            <w:r w:rsidRPr="000F3EAB">
              <w:rPr>
                <w:rFonts w:cs="Calibri"/>
              </w:rPr>
              <w:t>Grading</w:t>
            </w:r>
          </w:p>
        </w:tc>
      </w:tr>
      <w:tr w:rsidR="008F164E" w:rsidRPr="000F3EAB" w:rsidTr="003A247D">
        <w:trPr>
          <w:trHeight w:val="397"/>
        </w:trPr>
        <w:tc>
          <w:tcPr>
            <w:tcW w:w="9134" w:type="dxa"/>
            <w:vAlign w:val="center"/>
          </w:tcPr>
          <w:p w:rsidR="008F164E" w:rsidRPr="000F3EAB" w:rsidRDefault="008F164E" w:rsidP="003A247D">
            <w:pPr>
              <w:pStyle w:val="ListParagraph"/>
              <w:numPr>
                <w:ilvl w:val="0"/>
                <w:numId w:val="1"/>
              </w:numPr>
              <w:spacing w:after="0" w:line="240" w:lineRule="auto"/>
              <w:rPr>
                <w:rFonts w:cs="Calibri"/>
              </w:rPr>
            </w:pPr>
            <w:r w:rsidRPr="000F3EAB">
              <w:rPr>
                <w:rFonts w:cs="Calibri"/>
              </w:rPr>
              <w:t>Learner Marking Sheet(s), including Assessment Criteria</w:t>
            </w:r>
          </w:p>
        </w:tc>
      </w:tr>
    </w:tbl>
    <w:p w:rsidR="008F164E" w:rsidRPr="000F3EAB" w:rsidRDefault="008F164E" w:rsidP="003A247D">
      <w:pPr>
        <w:pStyle w:val="Heading2"/>
      </w:pPr>
      <w:r w:rsidRPr="000F3EAB">
        <w:t>Integrated Delivery and Assessment</w:t>
      </w:r>
    </w:p>
    <w:p w:rsidR="008F164E" w:rsidRPr="000F3EAB" w:rsidRDefault="008F164E" w:rsidP="003A247D">
      <w:r w:rsidRPr="000F3EAB">
        <w:t>The teacher/tutor is encouraged to integrate the delivery of content where an overlap between content of this programme module and one or more other programme modules is identified. This programme module will facilitate the learner to develop</w:t>
      </w:r>
      <w:r w:rsidR="00DC6C1D" w:rsidRPr="000F3EAB">
        <w:t xml:space="preserve"> the academic and vocational language, literacy and numeracy skills</w:t>
      </w:r>
      <w:r w:rsidRPr="000F3EAB">
        <w:t xml:space="preserve"> relevant to the themes and content of the module. </w:t>
      </w:r>
    </w:p>
    <w:p w:rsidR="008F164E" w:rsidRPr="000F3EAB" w:rsidRDefault="008F164E" w:rsidP="003A247D">
      <w:r w:rsidRPr="000F3EAB">
        <w:t>Likewise</w:t>
      </w:r>
      <w:r w:rsidR="003A247D">
        <w:t>,</w:t>
      </w:r>
      <w:r w:rsidRPr="000F3EAB">
        <w:t xml:space="preserve"> the teacher/tutor is encouraged to integrate assessment where there is an opportunity to facilitate a learner to produce one piece of assessment evidence which demonstrates the learning outcomes from more than one programme module. The integration of the de</w:t>
      </w:r>
      <w:r w:rsidR="00015C17" w:rsidRPr="000F3EAB">
        <w:t>livery and assessment of level 5 Communications and level 5</w:t>
      </w:r>
      <w:r w:rsidRPr="000F3EAB">
        <w:t xml:space="preserve"> Mathematics mo</w:t>
      </w:r>
      <w:r w:rsidR="00015C17" w:rsidRPr="000F3EAB">
        <w:t>dules with that of other level 5</w:t>
      </w:r>
      <w:r w:rsidRPr="000F3EAB">
        <w:t xml:space="preserve"> modules is specifically encouraged</w:t>
      </w:r>
      <w:r w:rsidR="00B8377D" w:rsidRPr="000F3EAB">
        <w:t>, as appropriate</w:t>
      </w:r>
      <w:r w:rsidRPr="000F3EAB">
        <w:t xml:space="preserve">. </w:t>
      </w:r>
    </w:p>
    <w:p w:rsidR="008F164E" w:rsidRPr="000F3EAB" w:rsidRDefault="008F164E" w:rsidP="008F164E">
      <w:pPr>
        <w:spacing w:after="0" w:line="240" w:lineRule="auto"/>
        <w:rPr>
          <w:rFonts w:cs="Calibri"/>
        </w:rPr>
      </w:pPr>
    </w:p>
    <w:p w:rsidR="003A247D" w:rsidRDefault="008F164E" w:rsidP="003A247D">
      <w:pPr>
        <w:pStyle w:val="Heading2"/>
      </w:pPr>
      <w:r w:rsidRPr="000F3EAB">
        <w:t>Indicative Content</w:t>
      </w:r>
    </w:p>
    <w:p w:rsidR="008F164E" w:rsidRPr="000F3EAB" w:rsidRDefault="008F164E" w:rsidP="003A247D">
      <w:r w:rsidRPr="000F3EAB">
        <w:t>The indicative content in Section 10 does not cover all teaching possibilities. The teacher/tutor is encouraged to be creative in devising and implementing other approaches, as appropriate. The use of examples is there to provide suggestions. The teacher/tutor is free to use other examples, as appropriate. The indicative content ensures all learning outcomes are addressed but it may not follow the same sequence as that in which the learning outcomes are listed in Section 9. It is the teacher’s/tutor’s responsibility to ensure that all learning outcomes are included in the delivery of this programme module.</w:t>
      </w:r>
    </w:p>
    <w:p w:rsidR="003A247D" w:rsidRPr="000F3EAB" w:rsidRDefault="003A247D" w:rsidP="003A247D">
      <w:pPr>
        <w:pStyle w:val="Heading1"/>
      </w:pPr>
      <w:r>
        <w:t>T</w:t>
      </w:r>
      <w:r w:rsidRPr="000F3EAB">
        <w:t>itle of Programme Module</w:t>
      </w:r>
    </w:p>
    <w:p w:rsidR="003A247D" w:rsidRPr="000F3EAB" w:rsidRDefault="003A247D" w:rsidP="003A247D">
      <w:pPr>
        <w:pStyle w:val="NoSpacing"/>
      </w:pPr>
      <w:r w:rsidRPr="000F3EAB">
        <w:t>Palliative Care Support</w:t>
      </w:r>
    </w:p>
    <w:p w:rsidR="003A247D" w:rsidRPr="000F3EAB" w:rsidRDefault="003A247D" w:rsidP="000C11C6">
      <w:pPr>
        <w:spacing w:after="0" w:line="240" w:lineRule="auto"/>
        <w:rPr>
          <w:rFonts w:cs="Calibri"/>
        </w:rPr>
      </w:pPr>
    </w:p>
    <w:p w:rsidR="003A247D" w:rsidRPr="000F3EAB" w:rsidRDefault="003A247D" w:rsidP="003A247D">
      <w:pPr>
        <w:pStyle w:val="Heading1"/>
      </w:pPr>
      <w:r w:rsidRPr="000F3EAB">
        <w:t xml:space="preserve">Component Name and Code </w:t>
      </w:r>
    </w:p>
    <w:p w:rsidR="003A247D" w:rsidRDefault="003A247D" w:rsidP="003A247D">
      <w:pPr>
        <w:pStyle w:val="NoSpacing"/>
      </w:pPr>
      <w:r w:rsidRPr="000F3EAB">
        <w:t>Palliative Care Support 5N3769</w:t>
      </w:r>
    </w:p>
    <w:p w:rsidR="003A247D" w:rsidRPr="000F3EAB" w:rsidRDefault="003A247D" w:rsidP="003A247D">
      <w:pPr>
        <w:pStyle w:val="NoSpacing"/>
      </w:pPr>
    </w:p>
    <w:p w:rsidR="003A247D" w:rsidRPr="000F3EAB" w:rsidRDefault="003A247D" w:rsidP="003A247D">
      <w:pPr>
        <w:pStyle w:val="Heading1"/>
      </w:pPr>
      <w:r w:rsidRPr="000F3EAB">
        <w:t>Duration in Hours</w:t>
      </w:r>
    </w:p>
    <w:p w:rsidR="003A247D" w:rsidRPr="000F3EAB" w:rsidRDefault="003A247D" w:rsidP="003A247D">
      <w:pPr>
        <w:pStyle w:val="NoSpacing"/>
      </w:pPr>
      <w:r w:rsidRPr="000F3EAB">
        <w:t>150 Hours (typical learner effort, to include both directed and self directed learning)</w:t>
      </w:r>
      <w:r w:rsidRPr="000F3EAB">
        <w:br/>
      </w:r>
    </w:p>
    <w:p w:rsidR="003A247D" w:rsidRPr="000F3EAB" w:rsidRDefault="003A247D" w:rsidP="003A247D">
      <w:pPr>
        <w:pStyle w:val="Heading1"/>
      </w:pPr>
      <w:r w:rsidRPr="000F3EAB">
        <w:t>Credit Value</w:t>
      </w:r>
    </w:p>
    <w:p w:rsidR="003A247D" w:rsidRPr="000F3EAB" w:rsidRDefault="003A247D" w:rsidP="003A247D">
      <w:pPr>
        <w:pStyle w:val="NoSpacing"/>
      </w:pPr>
      <w:r w:rsidRPr="000F3EAB">
        <w:t xml:space="preserve">15 Credits </w:t>
      </w:r>
      <w:r w:rsidRPr="000F3EAB">
        <w:br/>
      </w:r>
    </w:p>
    <w:p w:rsidR="003A247D" w:rsidRPr="000F3EAB" w:rsidRDefault="003A247D" w:rsidP="003A247D">
      <w:pPr>
        <w:pStyle w:val="Heading1"/>
      </w:pPr>
      <w:r w:rsidRPr="000F3EAB">
        <w:t>Status</w:t>
      </w:r>
    </w:p>
    <w:p w:rsidR="003A247D" w:rsidRPr="000F3EAB" w:rsidRDefault="003A247D" w:rsidP="003A247D">
      <w:pPr>
        <w:pStyle w:val="NoSpacing"/>
      </w:pPr>
      <w:r w:rsidRPr="000F3EAB">
        <w:t>This programme module may be compulsory or optional within the context of the validated programme. Please refer to the relevant programme descriptor, Section 9 Programme Structure.</w:t>
      </w:r>
      <w:r w:rsidRPr="000F3EAB">
        <w:br/>
      </w:r>
    </w:p>
    <w:p w:rsidR="003A247D" w:rsidRPr="000F3EAB" w:rsidRDefault="003A247D" w:rsidP="003A247D">
      <w:pPr>
        <w:pStyle w:val="Heading1"/>
      </w:pPr>
      <w:r w:rsidRPr="000F3EAB">
        <w:t>Special Requirements</w:t>
      </w:r>
    </w:p>
    <w:p w:rsidR="003A247D" w:rsidRDefault="003A247D" w:rsidP="003A247D">
      <w:pPr>
        <w:pStyle w:val="NoSpacing"/>
      </w:pPr>
      <w:r w:rsidRPr="000F3EAB">
        <w:t>None</w:t>
      </w:r>
    </w:p>
    <w:p w:rsidR="003A247D" w:rsidRPr="000F3EAB" w:rsidRDefault="003A247D" w:rsidP="003A247D">
      <w:pPr>
        <w:pStyle w:val="NoSpacing"/>
      </w:pPr>
    </w:p>
    <w:p w:rsidR="003A247D" w:rsidRPr="000F3EAB" w:rsidRDefault="003A247D" w:rsidP="003A247D">
      <w:pPr>
        <w:pStyle w:val="Heading1"/>
      </w:pPr>
      <w:r w:rsidRPr="000F3EAB">
        <w:t>Aim of the Programme Module</w:t>
      </w:r>
    </w:p>
    <w:p w:rsidR="003A247D" w:rsidRPr="000F3EAB" w:rsidRDefault="003A247D" w:rsidP="003A247D">
      <w:pPr>
        <w:pStyle w:val="NoSpacing"/>
      </w:pPr>
      <w:r w:rsidRPr="000F3EAB">
        <w:t>This programme module aims to equip the learner with the knowledge and skills required to care for a person diagnosed with a life-limiting illness and their family in a dignified, inclusive and holistic manner.</w:t>
      </w:r>
    </w:p>
    <w:p w:rsidR="003A247D" w:rsidRPr="000F3EAB" w:rsidRDefault="003A247D" w:rsidP="000C11C6">
      <w:pPr>
        <w:spacing w:after="0" w:line="240" w:lineRule="auto"/>
        <w:rPr>
          <w:rFonts w:cs="Calibri"/>
        </w:rPr>
      </w:pPr>
    </w:p>
    <w:p w:rsidR="003A247D" w:rsidRPr="000F3EAB" w:rsidRDefault="003A247D" w:rsidP="003A247D">
      <w:pPr>
        <w:pStyle w:val="Heading1"/>
      </w:pPr>
      <w:r w:rsidRPr="000F3EAB">
        <w:t>Objectives of the Programme Module</w:t>
      </w:r>
    </w:p>
    <w:p w:rsidR="003A247D" w:rsidRPr="000F3EAB" w:rsidRDefault="003A247D" w:rsidP="003A247D">
      <w:pPr>
        <w:pStyle w:val="ListParagraph"/>
        <w:numPr>
          <w:ilvl w:val="0"/>
          <w:numId w:val="2"/>
        </w:numPr>
        <w:tabs>
          <w:tab w:val="left" w:pos="850"/>
          <w:tab w:val="left" w:pos="1134"/>
          <w:tab w:val="left" w:pos="1276"/>
        </w:tabs>
        <w:spacing w:after="160"/>
        <w:ind w:left="850" w:hanging="425"/>
        <w:contextualSpacing w:val="0"/>
        <w:rPr>
          <w:rFonts w:cs="Calibri"/>
        </w:rPr>
      </w:pPr>
      <w:r w:rsidRPr="000F3EAB">
        <w:rPr>
          <w:rFonts w:cs="Calibri"/>
        </w:rPr>
        <w:t>To enable the learner to develop  a holistic approach to caring for persons with a life-limiting illness and their families</w:t>
      </w:r>
    </w:p>
    <w:p w:rsidR="003A247D" w:rsidRPr="000F3EAB" w:rsidRDefault="003A247D" w:rsidP="003A247D">
      <w:pPr>
        <w:pStyle w:val="ListParagraph"/>
        <w:numPr>
          <w:ilvl w:val="0"/>
          <w:numId w:val="2"/>
        </w:numPr>
        <w:tabs>
          <w:tab w:val="left" w:pos="850"/>
          <w:tab w:val="left" w:pos="1134"/>
          <w:tab w:val="left" w:pos="1276"/>
        </w:tabs>
        <w:spacing w:after="160"/>
        <w:ind w:left="850" w:hanging="425"/>
        <w:contextualSpacing w:val="0"/>
        <w:rPr>
          <w:rFonts w:cs="Calibri"/>
        </w:rPr>
      </w:pPr>
      <w:r w:rsidRPr="000F3EAB">
        <w:rPr>
          <w:rFonts w:cs="Calibri"/>
        </w:rPr>
        <w:t>To enable the learner to understand the structure and organisation of Palliative Care services</w:t>
      </w:r>
    </w:p>
    <w:p w:rsidR="003A247D" w:rsidRPr="000F3EAB" w:rsidRDefault="003A247D" w:rsidP="003A247D">
      <w:pPr>
        <w:pStyle w:val="ListParagraph"/>
        <w:numPr>
          <w:ilvl w:val="0"/>
          <w:numId w:val="2"/>
        </w:numPr>
        <w:tabs>
          <w:tab w:val="left" w:pos="850"/>
          <w:tab w:val="left" w:pos="1134"/>
          <w:tab w:val="left" w:pos="1276"/>
        </w:tabs>
        <w:spacing w:after="160"/>
        <w:ind w:left="850" w:hanging="425"/>
        <w:contextualSpacing w:val="0"/>
        <w:rPr>
          <w:rFonts w:cs="Calibri"/>
        </w:rPr>
      </w:pPr>
      <w:r w:rsidRPr="000F3EAB">
        <w:rPr>
          <w:rFonts w:cs="Calibri"/>
        </w:rPr>
        <w:t xml:space="preserve">To assist the learner in developing effective </w:t>
      </w:r>
      <w:r w:rsidRPr="000F3EAB">
        <w:rPr>
          <w:rFonts w:cs="Calibri"/>
          <w:bCs/>
        </w:rPr>
        <w:t>communication skills that promote a holistic environment</w:t>
      </w:r>
    </w:p>
    <w:p w:rsidR="003A247D" w:rsidRPr="000F3EAB" w:rsidRDefault="003A247D" w:rsidP="003A247D">
      <w:pPr>
        <w:pStyle w:val="ListParagraph"/>
        <w:numPr>
          <w:ilvl w:val="0"/>
          <w:numId w:val="2"/>
        </w:numPr>
        <w:tabs>
          <w:tab w:val="left" w:pos="850"/>
          <w:tab w:val="left" w:pos="1134"/>
          <w:tab w:val="left" w:pos="1276"/>
        </w:tabs>
        <w:spacing w:after="160"/>
        <w:ind w:left="850" w:hanging="425"/>
        <w:contextualSpacing w:val="0"/>
        <w:rPr>
          <w:rFonts w:cs="Calibri"/>
        </w:rPr>
      </w:pPr>
      <w:r w:rsidRPr="000F3EAB">
        <w:rPr>
          <w:rFonts w:cs="Calibri"/>
          <w:bCs/>
        </w:rPr>
        <w:t>To assist the learner in gaining competence in meeting the specific needs of a person with a life-limiting illness</w:t>
      </w:r>
    </w:p>
    <w:p w:rsidR="003A247D" w:rsidRPr="000F3EAB" w:rsidRDefault="003A247D" w:rsidP="003A247D">
      <w:pPr>
        <w:pStyle w:val="ListParagraph"/>
        <w:numPr>
          <w:ilvl w:val="0"/>
          <w:numId w:val="2"/>
        </w:numPr>
        <w:tabs>
          <w:tab w:val="left" w:pos="850"/>
          <w:tab w:val="left" w:pos="1134"/>
          <w:tab w:val="left" w:pos="1276"/>
        </w:tabs>
        <w:spacing w:after="160"/>
        <w:ind w:left="850" w:hanging="425"/>
        <w:contextualSpacing w:val="0"/>
        <w:rPr>
          <w:rFonts w:cs="Calibri"/>
        </w:rPr>
      </w:pPr>
      <w:r w:rsidRPr="000F3EAB">
        <w:rPr>
          <w:rFonts w:cs="Calibri"/>
          <w:bCs/>
        </w:rPr>
        <w:t xml:space="preserve">To facilitate the learner to respond sensitively to the practical and emotional needs of bereaved families </w:t>
      </w:r>
    </w:p>
    <w:p w:rsidR="003A247D" w:rsidRDefault="003A247D" w:rsidP="003A247D">
      <w:pPr>
        <w:pStyle w:val="ListParagraph"/>
        <w:numPr>
          <w:ilvl w:val="0"/>
          <w:numId w:val="2"/>
        </w:numPr>
        <w:tabs>
          <w:tab w:val="left" w:pos="850"/>
          <w:tab w:val="left" w:pos="1134"/>
          <w:tab w:val="left" w:pos="1276"/>
        </w:tabs>
        <w:spacing w:after="160"/>
        <w:ind w:left="850" w:hanging="425"/>
        <w:contextualSpacing w:val="0"/>
        <w:rPr>
          <w:rFonts w:cs="Calibri"/>
        </w:rPr>
      </w:pPr>
      <w:r w:rsidRPr="003A247D">
        <w:rPr>
          <w:rFonts w:cs="Calibri"/>
        </w:rPr>
        <w:t xml:space="preserve">To assist the learner to develop the academic and vocational language, literacy and numeracy skills related to palliative care through the medium of the indicative content </w:t>
      </w:r>
    </w:p>
    <w:p w:rsidR="003A247D" w:rsidRDefault="003A247D" w:rsidP="003A247D">
      <w:pPr>
        <w:pStyle w:val="ListParagraph"/>
        <w:numPr>
          <w:ilvl w:val="0"/>
          <w:numId w:val="2"/>
        </w:numPr>
        <w:tabs>
          <w:tab w:val="left" w:pos="850"/>
          <w:tab w:val="left" w:pos="1134"/>
          <w:tab w:val="left" w:pos="1276"/>
        </w:tabs>
        <w:spacing w:after="160"/>
        <w:ind w:left="850" w:hanging="425"/>
        <w:contextualSpacing w:val="0"/>
        <w:rPr>
          <w:rFonts w:cs="Calibri"/>
        </w:rPr>
      </w:pPr>
      <w:r w:rsidRPr="003A247D">
        <w:rPr>
          <w:rFonts w:cs="Calibri"/>
        </w:rPr>
        <w:t>To enable the learner to take responsibility for his/her own learning.</w:t>
      </w:r>
    </w:p>
    <w:p w:rsidR="003A247D" w:rsidRPr="003A247D" w:rsidRDefault="003A247D" w:rsidP="003A247D">
      <w:pPr>
        <w:pStyle w:val="ListParagraph"/>
        <w:tabs>
          <w:tab w:val="left" w:pos="850"/>
          <w:tab w:val="left" w:pos="1134"/>
          <w:tab w:val="left" w:pos="1276"/>
        </w:tabs>
        <w:spacing w:after="160"/>
        <w:ind w:left="850"/>
        <w:contextualSpacing w:val="0"/>
        <w:rPr>
          <w:rFonts w:cs="Calibri"/>
          <w:sz w:val="12"/>
        </w:rPr>
      </w:pPr>
    </w:p>
    <w:p w:rsidR="008F164E" w:rsidRPr="000F3EAB" w:rsidRDefault="008F164E" w:rsidP="003A247D">
      <w:pPr>
        <w:pStyle w:val="Heading1"/>
      </w:pPr>
      <w:r w:rsidRPr="000F3EAB">
        <w:t xml:space="preserve">Learning Outcomes of Level </w:t>
      </w:r>
      <w:r w:rsidR="00C907AF" w:rsidRPr="000F3EAB">
        <w:t>5</w:t>
      </w:r>
      <w:r w:rsidRPr="000F3EAB">
        <w:t xml:space="preserve"> </w:t>
      </w:r>
      <w:r w:rsidR="00881CF3" w:rsidRPr="000F3EAB">
        <w:t xml:space="preserve">Palliative Care </w:t>
      </w:r>
      <w:r w:rsidR="008E23A5" w:rsidRPr="000F3EAB">
        <w:t>Support</w:t>
      </w:r>
      <w:r w:rsidR="00881CF3" w:rsidRPr="000F3EAB">
        <w:t xml:space="preserve"> 5N3769</w:t>
      </w:r>
    </w:p>
    <w:p w:rsidR="008F164E" w:rsidRPr="000F3EAB" w:rsidRDefault="008F164E" w:rsidP="003A247D">
      <w:pPr>
        <w:pStyle w:val="NoSpacing"/>
      </w:pPr>
      <w:r w:rsidRPr="000F3EAB">
        <w:t>Learners will be able to:</w:t>
      </w:r>
    </w:p>
    <w:p w:rsidR="00BD67EA" w:rsidRPr="000F3EAB" w:rsidRDefault="00BD67EA" w:rsidP="003A247D">
      <w:pPr>
        <w:numPr>
          <w:ilvl w:val="0"/>
          <w:numId w:val="8"/>
        </w:numPr>
        <w:autoSpaceDE w:val="0"/>
        <w:autoSpaceDN w:val="0"/>
        <w:adjustRightInd w:val="0"/>
        <w:spacing w:after="160"/>
        <w:ind w:left="714" w:hanging="357"/>
        <w:rPr>
          <w:rFonts w:cs="Calibri"/>
          <w:lang w:eastAsia="en-US"/>
        </w:rPr>
      </w:pPr>
      <w:r w:rsidRPr="000F3EAB">
        <w:rPr>
          <w:rFonts w:cs="Calibri"/>
          <w:lang w:eastAsia="en-US"/>
        </w:rPr>
        <w:t>Discuss the philosophy and principles of palliative care</w:t>
      </w:r>
    </w:p>
    <w:p w:rsidR="00BD67EA" w:rsidRPr="000F3EAB" w:rsidRDefault="00BD67EA" w:rsidP="003A247D">
      <w:pPr>
        <w:numPr>
          <w:ilvl w:val="0"/>
          <w:numId w:val="8"/>
        </w:numPr>
        <w:autoSpaceDE w:val="0"/>
        <w:autoSpaceDN w:val="0"/>
        <w:adjustRightInd w:val="0"/>
        <w:spacing w:after="160"/>
        <w:ind w:left="714" w:hanging="357"/>
        <w:rPr>
          <w:rFonts w:cs="Calibri"/>
          <w:lang w:eastAsia="en-US"/>
        </w:rPr>
      </w:pPr>
      <w:r w:rsidRPr="000F3EAB">
        <w:rPr>
          <w:rFonts w:cs="Calibri"/>
          <w:lang w:eastAsia="en-US"/>
        </w:rPr>
        <w:t>Summarise the structure and organisation of palliative care</w:t>
      </w:r>
      <w:r w:rsidR="00881CF3" w:rsidRPr="000F3EAB">
        <w:rPr>
          <w:rFonts w:cs="Calibri"/>
          <w:lang w:eastAsia="en-US"/>
        </w:rPr>
        <w:t xml:space="preserve"> </w:t>
      </w:r>
      <w:r w:rsidRPr="000F3EAB">
        <w:rPr>
          <w:rFonts w:cs="Calibri"/>
          <w:lang w:eastAsia="en-US"/>
        </w:rPr>
        <w:t>services to include the role played by the multi-disciplinary team and diverse family structures in the provision of care for a terminally ill person</w:t>
      </w:r>
    </w:p>
    <w:p w:rsidR="00BD67EA" w:rsidRPr="000F3EAB" w:rsidRDefault="00BD67EA" w:rsidP="003A247D">
      <w:pPr>
        <w:numPr>
          <w:ilvl w:val="0"/>
          <w:numId w:val="8"/>
        </w:numPr>
        <w:autoSpaceDE w:val="0"/>
        <w:autoSpaceDN w:val="0"/>
        <w:adjustRightInd w:val="0"/>
        <w:spacing w:after="160"/>
        <w:ind w:left="714" w:hanging="357"/>
        <w:rPr>
          <w:rFonts w:cs="Calibri"/>
          <w:lang w:eastAsia="en-US"/>
        </w:rPr>
      </w:pPr>
      <w:r w:rsidRPr="000F3EAB">
        <w:rPr>
          <w:rFonts w:cs="Calibri"/>
          <w:lang w:eastAsia="en-US"/>
        </w:rPr>
        <w:t>Discuss the role of the support worker in the promotion of key issues such as life quality, self-esteem, respect, privacy and dignity in palliative care work</w:t>
      </w:r>
    </w:p>
    <w:p w:rsidR="00BD67EA" w:rsidRPr="000F3EAB" w:rsidRDefault="00BD67EA" w:rsidP="003A247D">
      <w:pPr>
        <w:numPr>
          <w:ilvl w:val="0"/>
          <w:numId w:val="8"/>
        </w:numPr>
        <w:autoSpaceDE w:val="0"/>
        <w:autoSpaceDN w:val="0"/>
        <w:adjustRightInd w:val="0"/>
        <w:spacing w:after="160"/>
        <w:ind w:left="714" w:hanging="357"/>
        <w:rPr>
          <w:rFonts w:cs="Calibri"/>
          <w:lang w:eastAsia="en-US"/>
        </w:rPr>
      </w:pPr>
      <w:r w:rsidRPr="000F3EAB">
        <w:rPr>
          <w:rFonts w:cs="Calibri"/>
          <w:lang w:eastAsia="en-US"/>
        </w:rPr>
        <w:t>Explore different attitudes to death and dying to include an understanding of individual patterns of grief, bereavement and loss</w:t>
      </w:r>
    </w:p>
    <w:p w:rsidR="00BD67EA" w:rsidRPr="000F3EAB" w:rsidRDefault="00BD67EA" w:rsidP="003A247D">
      <w:pPr>
        <w:numPr>
          <w:ilvl w:val="0"/>
          <w:numId w:val="8"/>
        </w:numPr>
        <w:autoSpaceDE w:val="0"/>
        <w:autoSpaceDN w:val="0"/>
        <w:adjustRightInd w:val="0"/>
        <w:spacing w:after="160"/>
        <w:ind w:left="714" w:hanging="357"/>
        <w:rPr>
          <w:rFonts w:cs="Calibri"/>
          <w:lang w:eastAsia="en-US"/>
        </w:rPr>
      </w:pPr>
      <w:r w:rsidRPr="000F3EAB">
        <w:rPr>
          <w:rFonts w:cs="Calibri"/>
          <w:lang w:eastAsia="en-US"/>
        </w:rPr>
        <w:t>Employ a range of communication strategies and processes which are central to the work in palliative care</w:t>
      </w:r>
    </w:p>
    <w:p w:rsidR="00BD67EA" w:rsidRPr="000F3EAB" w:rsidRDefault="00BD67EA" w:rsidP="003A247D">
      <w:pPr>
        <w:numPr>
          <w:ilvl w:val="0"/>
          <w:numId w:val="8"/>
        </w:numPr>
        <w:autoSpaceDE w:val="0"/>
        <w:autoSpaceDN w:val="0"/>
        <w:adjustRightInd w:val="0"/>
        <w:spacing w:after="160"/>
        <w:ind w:left="714" w:hanging="357"/>
        <w:rPr>
          <w:rFonts w:cs="Calibri"/>
          <w:lang w:eastAsia="en-US"/>
        </w:rPr>
      </w:pPr>
      <w:r w:rsidRPr="000F3EAB">
        <w:rPr>
          <w:rFonts w:cs="Calibri"/>
          <w:lang w:eastAsia="en-US"/>
        </w:rPr>
        <w:t>Apply a person-centred approach to caring for a person in the last days of their life to include the provision of supportive and holistic care promoting safety, dignity, respect and comfort</w:t>
      </w:r>
    </w:p>
    <w:p w:rsidR="00BD67EA" w:rsidRPr="000F3EAB" w:rsidRDefault="00BD67EA" w:rsidP="003A247D">
      <w:pPr>
        <w:numPr>
          <w:ilvl w:val="0"/>
          <w:numId w:val="8"/>
        </w:numPr>
        <w:autoSpaceDE w:val="0"/>
        <w:autoSpaceDN w:val="0"/>
        <w:adjustRightInd w:val="0"/>
        <w:spacing w:after="160"/>
        <w:ind w:left="714" w:hanging="357"/>
        <w:rPr>
          <w:rFonts w:cs="Calibri"/>
          <w:lang w:eastAsia="en-US"/>
        </w:rPr>
      </w:pPr>
      <w:r w:rsidRPr="000F3EAB">
        <w:rPr>
          <w:rFonts w:cs="Calibri"/>
          <w:lang w:eastAsia="en-US"/>
        </w:rPr>
        <w:t>Respond appropriately to the needs of the person who is confused in the last days of life</w:t>
      </w:r>
    </w:p>
    <w:p w:rsidR="00BD67EA" w:rsidRPr="000F3EAB" w:rsidRDefault="00BD67EA" w:rsidP="003A247D">
      <w:pPr>
        <w:numPr>
          <w:ilvl w:val="0"/>
          <w:numId w:val="8"/>
        </w:numPr>
        <w:autoSpaceDE w:val="0"/>
        <w:autoSpaceDN w:val="0"/>
        <w:adjustRightInd w:val="0"/>
        <w:spacing w:after="160"/>
        <w:ind w:left="714" w:hanging="357"/>
        <w:rPr>
          <w:rFonts w:cs="Calibri"/>
          <w:lang w:eastAsia="en-US"/>
        </w:rPr>
      </w:pPr>
      <w:r w:rsidRPr="000F3EAB">
        <w:rPr>
          <w:rFonts w:cs="Calibri"/>
          <w:lang w:eastAsia="en-US"/>
        </w:rPr>
        <w:t>Work effectively and with great sensitivity in relation to the dying person and their significant others in a palliative care setting</w:t>
      </w:r>
    </w:p>
    <w:p w:rsidR="00BD67EA" w:rsidRPr="000F3EAB" w:rsidRDefault="00BD67EA" w:rsidP="003A247D">
      <w:pPr>
        <w:numPr>
          <w:ilvl w:val="0"/>
          <w:numId w:val="8"/>
        </w:numPr>
        <w:autoSpaceDE w:val="0"/>
        <w:autoSpaceDN w:val="0"/>
        <w:adjustRightInd w:val="0"/>
        <w:spacing w:after="160"/>
        <w:ind w:left="714" w:hanging="357"/>
        <w:rPr>
          <w:rFonts w:cs="Calibri"/>
          <w:lang w:eastAsia="en-US"/>
        </w:rPr>
      </w:pPr>
      <w:r w:rsidRPr="000F3EAB">
        <w:rPr>
          <w:rFonts w:cs="Calibri"/>
          <w:lang w:eastAsia="en-US"/>
        </w:rPr>
        <w:t>Use the range of skills required from a palliative support worker in relation to end of life care.</w:t>
      </w:r>
    </w:p>
    <w:p w:rsidR="00711085" w:rsidRPr="000F3EAB" w:rsidRDefault="00711085" w:rsidP="00711085">
      <w:pPr>
        <w:pStyle w:val="Heading1"/>
      </w:pPr>
      <w:r w:rsidRPr="000F3EAB">
        <w:t xml:space="preserve">Indicative Content </w:t>
      </w:r>
    </w:p>
    <w:p w:rsidR="00711085" w:rsidRPr="000F3EAB" w:rsidRDefault="00711085" w:rsidP="00711085">
      <w:pPr>
        <w:pStyle w:val="NoSpacing"/>
      </w:pPr>
      <w:r w:rsidRPr="000F3EAB">
        <w:t>This section provides suggestions for programme content but is not intended to be prescriptive. The programme module can be delivered through classroom based learning activities, group discussions, one-to-one tutorials, field trips, case studies, role play and other suitable activities, as appropriate.</w:t>
      </w:r>
    </w:p>
    <w:p w:rsidR="00711085" w:rsidRPr="000F3EAB" w:rsidRDefault="00711085" w:rsidP="00ED7701">
      <w:pPr>
        <w:spacing w:after="0" w:line="240" w:lineRule="auto"/>
        <w:rPr>
          <w:rFonts w:cs="Calibri"/>
        </w:rPr>
      </w:pPr>
    </w:p>
    <w:p w:rsidR="00711085" w:rsidRPr="00711085" w:rsidRDefault="00711085" w:rsidP="00711085">
      <w:pPr>
        <w:pStyle w:val="Heading3"/>
      </w:pPr>
      <w:r w:rsidRPr="00711085">
        <w:t>Section 1: Working with a Palliative Care Approach</w:t>
      </w:r>
    </w:p>
    <w:p w:rsidR="00711085" w:rsidRPr="000F3EAB" w:rsidRDefault="00711085" w:rsidP="00711085">
      <w:pPr>
        <w:pStyle w:val="NoSpacing"/>
      </w:pPr>
      <w:r w:rsidRPr="000F3EAB">
        <w:t>Facilitate the learner to: (LO 1)</w:t>
      </w:r>
    </w:p>
    <w:p w:rsidR="00711085" w:rsidRPr="000F3EAB" w:rsidRDefault="00711085" w:rsidP="00711085">
      <w:pPr>
        <w:pStyle w:val="ListParagraph"/>
        <w:numPr>
          <w:ilvl w:val="0"/>
          <w:numId w:val="9"/>
        </w:numPr>
        <w:spacing w:after="160"/>
        <w:ind w:left="714" w:hanging="357"/>
        <w:rPr>
          <w:rFonts w:cs="Calibri"/>
        </w:rPr>
      </w:pPr>
      <w:r w:rsidRPr="000F3EAB">
        <w:rPr>
          <w:rFonts w:cs="Calibri"/>
        </w:rPr>
        <w:t xml:space="preserve">Outline the philosophy and principles of palliative care </w:t>
      </w:r>
    </w:p>
    <w:p w:rsidR="00711085" w:rsidRPr="000F3EAB" w:rsidRDefault="00711085" w:rsidP="00711085">
      <w:pPr>
        <w:pStyle w:val="ListParagraph"/>
        <w:numPr>
          <w:ilvl w:val="0"/>
          <w:numId w:val="9"/>
        </w:numPr>
        <w:spacing w:after="160"/>
        <w:ind w:left="714" w:hanging="357"/>
        <w:rPr>
          <w:rFonts w:cs="Calibri"/>
        </w:rPr>
      </w:pPr>
      <w:r w:rsidRPr="000F3EAB">
        <w:rPr>
          <w:rFonts w:cs="Calibri"/>
        </w:rPr>
        <w:t xml:space="preserve">identify common fears and anxieties that may be experienced by the person diagnosed with a life-limiting illness and also by his/her family, carers and significant others </w:t>
      </w:r>
    </w:p>
    <w:p w:rsidR="00711085" w:rsidRPr="000F3EAB" w:rsidRDefault="00711085" w:rsidP="007852FC">
      <w:pPr>
        <w:pStyle w:val="ListParagraph"/>
        <w:spacing w:after="0" w:line="360" w:lineRule="auto"/>
        <w:ind w:left="0"/>
        <w:rPr>
          <w:rFonts w:cs="Calibri"/>
        </w:rPr>
      </w:pPr>
    </w:p>
    <w:p w:rsidR="00711085" w:rsidRPr="000F3EAB" w:rsidRDefault="00711085" w:rsidP="00711085">
      <w:pPr>
        <w:pStyle w:val="NoSpacing"/>
      </w:pPr>
      <w:r w:rsidRPr="000F3EAB">
        <w:t>Facilitate the learner to have an understanding of the structure and organisation of palliative care services to include the role played by the multi-disciplinary team and diverse family structures in the provision of care for a terminally ill person, such as: (LO 2)</w:t>
      </w:r>
    </w:p>
    <w:p w:rsidR="00711085" w:rsidRPr="000F3EAB" w:rsidRDefault="00711085" w:rsidP="00711085">
      <w:pPr>
        <w:pStyle w:val="ListParagraph"/>
        <w:numPr>
          <w:ilvl w:val="0"/>
          <w:numId w:val="9"/>
        </w:numPr>
        <w:spacing w:after="160"/>
        <w:ind w:left="714" w:hanging="357"/>
        <w:rPr>
          <w:rFonts w:cs="Calibri"/>
        </w:rPr>
      </w:pPr>
      <w:r w:rsidRPr="000F3EAB">
        <w:rPr>
          <w:rFonts w:cs="Calibri"/>
        </w:rPr>
        <w:t>Being able to recognise the diversity of family structures and their supportive role as the primary carers</w:t>
      </w:r>
    </w:p>
    <w:p w:rsidR="00711085" w:rsidRPr="000F3EAB" w:rsidRDefault="00711085" w:rsidP="00711085">
      <w:pPr>
        <w:pStyle w:val="ListParagraph"/>
        <w:numPr>
          <w:ilvl w:val="0"/>
          <w:numId w:val="9"/>
        </w:numPr>
        <w:spacing w:after="160"/>
        <w:ind w:left="714" w:hanging="357"/>
        <w:rPr>
          <w:rFonts w:cs="Calibri"/>
        </w:rPr>
      </w:pPr>
      <w:r w:rsidRPr="000F3EAB">
        <w:rPr>
          <w:rFonts w:cs="Calibri"/>
        </w:rPr>
        <w:t xml:space="preserve">outlining the role of national end-of-life care standards  </w:t>
      </w:r>
    </w:p>
    <w:p w:rsidR="00711085" w:rsidRPr="000F3EAB" w:rsidRDefault="00711085" w:rsidP="00711085">
      <w:pPr>
        <w:pStyle w:val="ListParagraph"/>
        <w:numPr>
          <w:ilvl w:val="0"/>
          <w:numId w:val="9"/>
        </w:numPr>
        <w:spacing w:after="160"/>
        <w:ind w:left="714" w:hanging="357"/>
        <w:rPr>
          <w:rFonts w:cs="Calibri"/>
        </w:rPr>
      </w:pPr>
      <w:r w:rsidRPr="000F3EAB">
        <w:rPr>
          <w:rFonts w:cs="Calibri"/>
        </w:rPr>
        <w:t>outlining the structure and organisation of specialist palliative care services</w:t>
      </w:r>
    </w:p>
    <w:p w:rsidR="00711085" w:rsidRPr="000F3EAB" w:rsidRDefault="00711085" w:rsidP="00711085">
      <w:pPr>
        <w:pStyle w:val="ListParagraph"/>
        <w:numPr>
          <w:ilvl w:val="0"/>
          <w:numId w:val="9"/>
        </w:numPr>
        <w:spacing w:after="160"/>
        <w:ind w:left="714" w:hanging="357"/>
        <w:rPr>
          <w:rFonts w:cs="Calibri"/>
        </w:rPr>
      </w:pPr>
      <w:r w:rsidRPr="000F3EAB">
        <w:rPr>
          <w:rFonts w:cs="Calibri"/>
        </w:rPr>
        <w:t>understanding the roles and responsibilities of the specialist palliative care team and the multi-disciplinary team, when caring for a person diagnosed with a life-limiting illness</w:t>
      </w:r>
    </w:p>
    <w:p w:rsidR="00711085" w:rsidRPr="000F3EAB" w:rsidRDefault="00711085" w:rsidP="00FE1DAB">
      <w:pPr>
        <w:pStyle w:val="ListParagraph"/>
        <w:spacing w:after="0" w:line="360" w:lineRule="auto"/>
        <w:rPr>
          <w:rFonts w:cs="Calibri"/>
        </w:rPr>
      </w:pPr>
    </w:p>
    <w:p w:rsidR="00711085" w:rsidRPr="000F3EAB" w:rsidRDefault="00711085" w:rsidP="00711085">
      <w:pPr>
        <w:pStyle w:val="NoSpacing"/>
      </w:pPr>
      <w:r w:rsidRPr="000F3EAB">
        <w:t xml:space="preserve">Facilitate the learner to discuss the role of the support worker, to include: (LO 3) </w:t>
      </w:r>
      <w:r w:rsidRPr="000F3EAB">
        <w:rPr>
          <w:i/>
          <w:u w:val="single"/>
        </w:rPr>
        <w:t xml:space="preserve">  </w:t>
      </w:r>
    </w:p>
    <w:p w:rsidR="00711085" w:rsidRPr="000F3EAB" w:rsidRDefault="00711085" w:rsidP="00711085">
      <w:pPr>
        <w:pStyle w:val="ListParagraph"/>
        <w:numPr>
          <w:ilvl w:val="0"/>
          <w:numId w:val="9"/>
        </w:numPr>
        <w:spacing w:after="160"/>
        <w:ind w:left="714" w:hanging="357"/>
        <w:rPr>
          <w:rFonts w:cs="Calibri"/>
        </w:rPr>
      </w:pPr>
      <w:r w:rsidRPr="000F3EAB">
        <w:rPr>
          <w:rFonts w:cs="Calibri"/>
        </w:rPr>
        <w:t xml:space="preserve">how to respond sensitively to persons experiencing altered body image </w:t>
      </w:r>
    </w:p>
    <w:p w:rsidR="00711085" w:rsidRPr="000F3EAB" w:rsidRDefault="00711085" w:rsidP="00711085">
      <w:pPr>
        <w:pStyle w:val="ListParagraph"/>
        <w:numPr>
          <w:ilvl w:val="0"/>
          <w:numId w:val="9"/>
        </w:numPr>
        <w:spacing w:after="160"/>
        <w:ind w:left="714" w:hanging="357"/>
        <w:rPr>
          <w:rFonts w:cs="Calibri"/>
        </w:rPr>
      </w:pPr>
      <w:r w:rsidRPr="000F3EAB">
        <w:rPr>
          <w:rFonts w:cs="Calibri"/>
        </w:rPr>
        <w:t xml:space="preserve">the role of the support worker, in promoting the following for a person diagnosed with a life limiting illness: </w:t>
      </w:r>
    </w:p>
    <w:p w:rsidR="00711085" w:rsidRPr="000F3EAB" w:rsidRDefault="00711085" w:rsidP="00711085">
      <w:pPr>
        <w:pStyle w:val="ListParagraph"/>
        <w:numPr>
          <w:ilvl w:val="1"/>
          <w:numId w:val="9"/>
        </w:numPr>
        <w:spacing w:after="0"/>
        <w:ind w:left="1434" w:hanging="357"/>
        <w:rPr>
          <w:rFonts w:cs="Calibri"/>
        </w:rPr>
      </w:pPr>
      <w:r w:rsidRPr="000F3EAB">
        <w:rPr>
          <w:rFonts w:cs="Calibri"/>
        </w:rPr>
        <w:t xml:space="preserve">autonomy and respect for personal decision making </w:t>
      </w:r>
    </w:p>
    <w:p w:rsidR="00711085" w:rsidRPr="000F3EAB" w:rsidRDefault="00711085" w:rsidP="00711085">
      <w:pPr>
        <w:pStyle w:val="ListParagraph"/>
        <w:numPr>
          <w:ilvl w:val="1"/>
          <w:numId w:val="9"/>
        </w:numPr>
        <w:spacing w:after="0"/>
        <w:ind w:left="1434" w:hanging="357"/>
        <w:rPr>
          <w:rFonts w:cs="Calibri"/>
        </w:rPr>
      </w:pPr>
      <w:r w:rsidRPr="000F3EAB">
        <w:rPr>
          <w:rFonts w:cs="Calibri"/>
        </w:rPr>
        <w:t xml:space="preserve">self-esteem and a sense of worth </w:t>
      </w:r>
    </w:p>
    <w:p w:rsidR="00711085" w:rsidRPr="000F3EAB" w:rsidRDefault="00711085" w:rsidP="00711085">
      <w:pPr>
        <w:pStyle w:val="ListParagraph"/>
        <w:numPr>
          <w:ilvl w:val="1"/>
          <w:numId w:val="9"/>
        </w:numPr>
        <w:spacing w:after="0"/>
        <w:ind w:left="1434" w:hanging="357"/>
        <w:rPr>
          <w:rFonts w:cs="Calibri"/>
        </w:rPr>
      </w:pPr>
      <w:r w:rsidRPr="000F3EAB">
        <w:rPr>
          <w:rFonts w:cs="Calibri"/>
        </w:rPr>
        <w:t xml:space="preserve">quality of life </w:t>
      </w:r>
    </w:p>
    <w:p w:rsidR="00711085" w:rsidRPr="000F3EAB" w:rsidRDefault="00711085" w:rsidP="00711085">
      <w:pPr>
        <w:pStyle w:val="ListParagraph"/>
        <w:numPr>
          <w:ilvl w:val="1"/>
          <w:numId w:val="9"/>
        </w:numPr>
        <w:spacing w:after="0"/>
        <w:ind w:left="1434" w:hanging="357"/>
        <w:rPr>
          <w:rFonts w:cs="Calibri"/>
        </w:rPr>
      </w:pPr>
      <w:r w:rsidRPr="000F3EAB">
        <w:rPr>
          <w:rFonts w:cs="Calibri"/>
        </w:rPr>
        <w:t>respect</w:t>
      </w:r>
    </w:p>
    <w:p w:rsidR="00711085" w:rsidRPr="000F3EAB" w:rsidRDefault="00711085" w:rsidP="00711085">
      <w:pPr>
        <w:pStyle w:val="ListParagraph"/>
        <w:numPr>
          <w:ilvl w:val="0"/>
          <w:numId w:val="9"/>
        </w:numPr>
        <w:spacing w:after="160"/>
        <w:ind w:left="714" w:hanging="357"/>
        <w:rPr>
          <w:rFonts w:cs="Calibri"/>
        </w:rPr>
      </w:pPr>
      <w:r w:rsidRPr="000F3EAB">
        <w:rPr>
          <w:rFonts w:cs="Calibri"/>
        </w:rPr>
        <w:t>the impact of environmental issues on palliative care and end-of-life care provision such as privacy and dignity</w:t>
      </w:r>
    </w:p>
    <w:p w:rsidR="00711085" w:rsidRPr="000F3EAB" w:rsidRDefault="00711085" w:rsidP="00C57C0B">
      <w:pPr>
        <w:pStyle w:val="ListParagraph"/>
        <w:spacing w:after="0" w:line="360" w:lineRule="auto"/>
        <w:ind w:left="0"/>
        <w:rPr>
          <w:rFonts w:cs="Calibri"/>
        </w:rPr>
      </w:pPr>
    </w:p>
    <w:p w:rsidR="00711085" w:rsidRPr="000F3EAB" w:rsidRDefault="00711085" w:rsidP="00711085">
      <w:pPr>
        <w:pStyle w:val="NoSpacing"/>
      </w:pPr>
      <w:r w:rsidRPr="000F3EAB">
        <w:t>Facilitate the learner to work effectively and with great sensitivity in a holistic setting, for example,</w:t>
      </w:r>
      <w:r w:rsidR="00155C5C">
        <w:t xml:space="preserve"> </w:t>
      </w:r>
      <w:r w:rsidRPr="000F3EAB">
        <w:t>(LO8)</w:t>
      </w:r>
    </w:p>
    <w:p w:rsidR="00711085" w:rsidRPr="000F3EAB" w:rsidRDefault="00711085" w:rsidP="00711085">
      <w:pPr>
        <w:pStyle w:val="ListParagraph"/>
        <w:numPr>
          <w:ilvl w:val="0"/>
          <w:numId w:val="9"/>
        </w:numPr>
        <w:spacing w:after="160"/>
        <w:ind w:left="714" w:hanging="357"/>
        <w:rPr>
          <w:rFonts w:cs="Calibri"/>
        </w:rPr>
      </w:pPr>
      <w:r w:rsidRPr="000F3EAB">
        <w:rPr>
          <w:rFonts w:cs="Calibri"/>
        </w:rPr>
        <w:t>reflect on their own coping mechanisms for dealing with personal losses from the past.</w:t>
      </w:r>
    </w:p>
    <w:p w:rsidR="00711085" w:rsidRPr="000F3EAB" w:rsidRDefault="00711085" w:rsidP="00711085">
      <w:pPr>
        <w:pStyle w:val="ListParagraph"/>
        <w:numPr>
          <w:ilvl w:val="0"/>
          <w:numId w:val="9"/>
        </w:numPr>
        <w:spacing w:after="160"/>
        <w:ind w:left="714" w:hanging="357"/>
        <w:rPr>
          <w:rFonts w:cs="Calibri"/>
        </w:rPr>
      </w:pPr>
      <w:r w:rsidRPr="000F3EAB">
        <w:rPr>
          <w:rFonts w:cs="Calibri"/>
        </w:rPr>
        <w:t xml:space="preserve">promote an environment that allows the dying person and his/her family, carers and significant others to express fears and emotions, including the use of touch and silence </w:t>
      </w:r>
    </w:p>
    <w:p w:rsidR="007852FC" w:rsidRPr="000F3EAB" w:rsidRDefault="007852FC"/>
    <w:p w:rsidR="00711085" w:rsidRPr="00711085" w:rsidRDefault="00711085" w:rsidP="00711085">
      <w:pPr>
        <w:pStyle w:val="Heading3"/>
      </w:pPr>
      <w:r w:rsidRPr="00711085">
        <w:t>Section 2: Communication Skills</w:t>
      </w:r>
    </w:p>
    <w:p w:rsidR="00711085" w:rsidRPr="000F3EAB" w:rsidRDefault="00711085" w:rsidP="00711085">
      <w:pPr>
        <w:pStyle w:val="NoSpacing"/>
      </w:pPr>
      <w:r w:rsidRPr="000F3EAB">
        <w:t>Facilitate the learner to explore a range of communication strategies and processes which are central to the work in a palliative care setting, for example,</w:t>
      </w:r>
      <w:r w:rsidR="00155C5C">
        <w:t xml:space="preserve"> </w:t>
      </w:r>
      <w:r w:rsidRPr="000F3EAB">
        <w:t>(LO 5)</w:t>
      </w:r>
    </w:p>
    <w:p w:rsidR="00711085" w:rsidRPr="000F3EAB" w:rsidRDefault="00711085" w:rsidP="00711085">
      <w:pPr>
        <w:pStyle w:val="ListParagraph"/>
        <w:numPr>
          <w:ilvl w:val="0"/>
          <w:numId w:val="9"/>
        </w:numPr>
        <w:spacing w:after="160"/>
        <w:ind w:left="714" w:hanging="357"/>
        <w:rPr>
          <w:rFonts w:cs="Calibri"/>
        </w:rPr>
      </w:pPr>
      <w:r w:rsidRPr="000F3EAB">
        <w:rPr>
          <w:rFonts w:cs="Calibri"/>
        </w:rPr>
        <w:t xml:space="preserve">demonstrate effective communication skills with those who display emotions such as anger, fear, sadness, depression, withdrawal or confusion </w:t>
      </w:r>
    </w:p>
    <w:p w:rsidR="00711085" w:rsidRPr="000F3EAB" w:rsidRDefault="00711085" w:rsidP="00711085">
      <w:pPr>
        <w:pStyle w:val="ListParagraph"/>
        <w:numPr>
          <w:ilvl w:val="0"/>
          <w:numId w:val="9"/>
        </w:numPr>
        <w:spacing w:after="160"/>
        <w:ind w:left="714" w:hanging="357"/>
        <w:rPr>
          <w:rFonts w:cs="Calibri"/>
        </w:rPr>
      </w:pPr>
      <w:r w:rsidRPr="000F3EAB">
        <w:rPr>
          <w:rFonts w:cs="Calibri"/>
        </w:rPr>
        <w:t xml:space="preserve">demonstrate effective communication skills with those who have communication difficulties, for example hearing impairment or speech difficulties </w:t>
      </w:r>
    </w:p>
    <w:p w:rsidR="00711085" w:rsidRPr="000F3EAB" w:rsidRDefault="00711085" w:rsidP="00711085">
      <w:pPr>
        <w:pStyle w:val="ListParagraph"/>
        <w:numPr>
          <w:ilvl w:val="0"/>
          <w:numId w:val="9"/>
        </w:numPr>
        <w:spacing w:after="160"/>
        <w:ind w:left="714" w:hanging="357"/>
        <w:rPr>
          <w:rFonts w:cs="Calibri"/>
        </w:rPr>
      </w:pPr>
      <w:r w:rsidRPr="000F3EAB">
        <w:rPr>
          <w:rFonts w:cs="Calibri"/>
        </w:rPr>
        <w:t xml:space="preserve">identify personal strengths and challenges in communicating with the dying person and his/her family, carers and significant others </w:t>
      </w:r>
    </w:p>
    <w:p w:rsidR="00711085" w:rsidRPr="000F3EAB" w:rsidRDefault="00711085" w:rsidP="00711085">
      <w:pPr>
        <w:pStyle w:val="ListParagraph"/>
        <w:numPr>
          <w:ilvl w:val="0"/>
          <w:numId w:val="9"/>
        </w:numPr>
        <w:spacing w:after="160"/>
        <w:ind w:left="714" w:hanging="357"/>
        <w:rPr>
          <w:rFonts w:cs="Calibri"/>
        </w:rPr>
      </w:pPr>
      <w:r w:rsidRPr="000F3EAB">
        <w:rPr>
          <w:rFonts w:cs="Calibri"/>
        </w:rPr>
        <w:t>reflect on the influence of personal attitudes and feelings when communicating with dying persons and their families</w:t>
      </w:r>
    </w:p>
    <w:p w:rsidR="00711085" w:rsidRPr="000F3EAB" w:rsidRDefault="00711085" w:rsidP="00711085">
      <w:pPr>
        <w:pStyle w:val="ListParagraph"/>
        <w:numPr>
          <w:ilvl w:val="0"/>
          <w:numId w:val="9"/>
        </w:numPr>
        <w:spacing w:after="160"/>
        <w:ind w:left="714" w:hanging="357"/>
        <w:rPr>
          <w:rFonts w:cs="Calibri"/>
        </w:rPr>
      </w:pPr>
      <w:r w:rsidRPr="000F3EAB">
        <w:rPr>
          <w:rFonts w:cs="Calibri"/>
        </w:rPr>
        <w:t xml:space="preserve">demonstrate an understanding of cultural and religious diversity, in relation to caring for a person, diagnosed with a life-limiting illness, his/her family, carers and significant others and also in the last days and hours of life </w:t>
      </w:r>
    </w:p>
    <w:p w:rsidR="00711085" w:rsidRPr="000F3EAB" w:rsidRDefault="00711085" w:rsidP="00711085">
      <w:pPr>
        <w:pStyle w:val="ListParagraph"/>
        <w:numPr>
          <w:ilvl w:val="0"/>
          <w:numId w:val="9"/>
        </w:numPr>
        <w:spacing w:after="160"/>
        <w:ind w:left="714" w:hanging="357"/>
        <w:rPr>
          <w:rFonts w:cs="Calibri"/>
        </w:rPr>
      </w:pPr>
      <w:r w:rsidRPr="000F3EAB">
        <w:rPr>
          <w:rFonts w:cs="Calibri"/>
        </w:rPr>
        <w:t xml:space="preserve">observe the role of the various members of the healthcare team when communicating information to the dying person and his/her family </w:t>
      </w:r>
    </w:p>
    <w:p w:rsidR="00711085" w:rsidRPr="000F3EAB" w:rsidRDefault="00711085" w:rsidP="00711085">
      <w:pPr>
        <w:pStyle w:val="ListParagraph"/>
        <w:numPr>
          <w:ilvl w:val="0"/>
          <w:numId w:val="9"/>
        </w:numPr>
        <w:spacing w:after="160"/>
        <w:ind w:left="714" w:hanging="357"/>
        <w:rPr>
          <w:rFonts w:cs="Calibri"/>
        </w:rPr>
      </w:pPr>
      <w:r w:rsidRPr="000F3EAB">
        <w:rPr>
          <w:rFonts w:cs="Calibri"/>
        </w:rPr>
        <w:t xml:space="preserve">communicate information received from the dying person and his/her family to members of the healthcare team </w:t>
      </w:r>
    </w:p>
    <w:p w:rsidR="00711085" w:rsidRDefault="00711085" w:rsidP="00711085">
      <w:pPr>
        <w:pStyle w:val="ListParagraph"/>
        <w:numPr>
          <w:ilvl w:val="0"/>
          <w:numId w:val="9"/>
        </w:numPr>
        <w:spacing w:after="160"/>
        <w:ind w:left="714" w:hanging="357"/>
        <w:rPr>
          <w:rFonts w:cs="Calibri"/>
        </w:rPr>
      </w:pPr>
      <w:r w:rsidRPr="000F3EAB">
        <w:rPr>
          <w:rFonts w:cs="Calibri"/>
        </w:rPr>
        <w:t xml:space="preserve">identify strategies for seeking advice and assistance from members of the healthcare team. </w:t>
      </w:r>
    </w:p>
    <w:p w:rsidR="00711085" w:rsidRPr="000F3EAB" w:rsidRDefault="00711085" w:rsidP="00711085">
      <w:pPr>
        <w:pStyle w:val="ListParagraph"/>
        <w:spacing w:after="160"/>
        <w:ind w:left="714"/>
        <w:rPr>
          <w:rFonts w:cs="Calibri"/>
        </w:rPr>
      </w:pPr>
    </w:p>
    <w:p w:rsidR="00711085" w:rsidRPr="000F3EAB" w:rsidRDefault="00711085" w:rsidP="00711085">
      <w:pPr>
        <w:pStyle w:val="Heading3"/>
      </w:pPr>
      <w:r w:rsidRPr="000F3EAB">
        <w:t>Section 3: Death and Dying</w:t>
      </w:r>
    </w:p>
    <w:p w:rsidR="00711085" w:rsidRPr="000F3EAB" w:rsidRDefault="00711085" w:rsidP="00711085">
      <w:pPr>
        <w:pStyle w:val="NoSpacing"/>
      </w:pPr>
      <w:r w:rsidRPr="000F3EAB">
        <w:t>Facilitate the learner to apply a person-centred approach to caring for a person in the last days of their life to include the provision of supportive and holistic care promoting safety, dignity, respect and comfort ,such as: (LO 6)</w:t>
      </w:r>
    </w:p>
    <w:p w:rsidR="00711085" w:rsidRPr="000F3EAB" w:rsidRDefault="00711085" w:rsidP="00711085">
      <w:pPr>
        <w:pStyle w:val="ListParagraph"/>
        <w:numPr>
          <w:ilvl w:val="0"/>
          <w:numId w:val="9"/>
        </w:numPr>
        <w:spacing w:after="160"/>
        <w:ind w:left="714" w:hanging="357"/>
        <w:rPr>
          <w:rFonts w:cs="Calibri"/>
        </w:rPr>
      </w:pPr>
      <w:r w:rsidRPr="000F3EAB">
        <w:rPr>
          <w:rFonts w:cs="Calibri"/>
        </w:rPr>
        <w:t xml:space="preserve">describe a person-centred approach to caring for a person in the last days of their life </w:t>
      </w:r>
    </w:p>
    <w:p w:rsidR="00711085" w:rsidRPr="000F3EAB" w:rsidRDefault="00711085" w:rsidP="00711085">
      <w:pPr>
        <w:pStyle w:val="ListParagraph"/>
        <w:numPr>
          <w:ilvl w:val="0"/>
          <w:numId w:val="9"/>
        </w:numPr>
        <w:spacing w:after="160"/>
        <w:ind w:left="714" w:hanging="357"/>
        <w:rPr>
          <w:rFonts w:cs="Calibri"/>
        </w:rPr>
      </w:pPr>
      <w:r w:rsidRPr="000F3EAB">
        <w:rPr>
          <w:rFonts w:cs="Calibri"/>
        </w:rPr>
        <w:t xml:space="preserve">provide supportive, holistic care for the person while promoting safety, dignity, respect and comfort  </w:t>
      </w:r>
    </w:p>
    <w:p w:rsidR="00711085" w:rsidRPr="000F3EAB" w:rsidRDefault="00711085" w:rsidP="00711085">
      <w:pPr>
        <w:pStyle w:val="ListParagraph"/>
        <w:numPr>
          <w:ilvl w:val="0"/>
          <w:numId w:val="9"/>
        </w:numPr>
        <w:spacing w:after="160"/>
        <w:ind w:left="714" w:hanging="357"/>
        <w:rPr>
          <w:rFonts w:cs="Calibri"/>
        </w:rPr>
      </w:pPr>
      <w:r w:rsidRPr="000F3EAB">
        <w:rPr>
          <w:rFonts w:cs="Calibri"/>
        </w:rPr>
        <w:t>identify the role of the support worker, in meeting the needs of the person during the last days of life, who is experiencing</w:t>
      </w:r>
    </w:p>
    <w:p w:rsidR="00711085" w:rsidRPr="000F3EAB" w:rsidRDefault="00711085" w:rsidP="00711085">
      <w:pPr>
        <w:pStyle w:val="ListParagraph"/>
        <w:numPr>
          <w:ilvl w:val="1"/>
          <w:numId w:val="9"/>
        </w:numPr>
        <w:spacing w:after="0"/>
        <w:ind w:left="1434" w:hanging="357"/>
        <w:rPr>
          <w:rFonts w:cs="Calibri"/>
        </w:rPr>
      </w:pPr>
      <w:r w:rsidRPr="000F3EAB">
        <w:rPr>
          <w:rFonts w:cs="Calibri"/>
        </w:rPr>
        <w:t xml:space="preserve">total pain </w:t>
      </w:r>
    </w:p>
    <w:p w:rsidR="00711085" w:rsidRPr="000F3EAB" w:rsidRDefault="00711085" w:rsidP="00711085">
      <w:pPr>
        <w:pStyle w:val="ListParagraph"/>
        <w:numPr>
          <w:ilvl w:val="1"/>
          <w:numId w:val="9"/>
        </w:numPr>
        <w:spacing w:after="0"/>
        <w:ind w:left="1434" w:hanging="357"/>
        <w:rPr>
          <w:rFonts w:cs="Calibri"/>
        </w:rPr>
      </w:pPr>
      <w:r w:rsidRPr="000F3EAB">
        <w:rPr>
          <w:rFonts w:cs="Calibri"/>
        </w:rPr>
        <w:t xml:space="preserve">fatigue </w:t>
      </w:r>
    </w:p>
    <w:p w:rsidR="00711085" w:rsidRPr="000F3EAB" w:rsidRDefault="00711085" w:rsidP="00711085">
      <w:pPr>
        <w:pStyle w:val="ListParagraph"/>
        <w:numPr>
          <w:ilvl w:val="1"/>
          <w:numId w:val="9"/>
        </w:numPr>
        <w:spacing w:after="0"/>
        <w:ind w:left="1434" w:hanging="357"/>
        <w:rPr>
          <w:rFonts w:cs="Calibri"/>
        </w:rPr>
      </w:pPr>
      <w:r w:rsidRPr="000F3EAB">
        <w:rPr>
          <w:rFonts w:cs="Calibri"/>
        </w:rPr>
        <w:t xml:space="preserve">nausea and vomiting </w:t>
      </w:r>
    </w:p>
    <w:p w:rsidR="00711085" w:rsidRPr="000F3EAB" w:rsidRDefault="00711085" w:rsidP="00711085">
      <w:pPr>
        <w:pStyle w:val="ListParagraph"/>
        <w:numPr>
          <w:ilvl w:val="1"/>
          <w:numId w:val="9"/>
        </w:numPr>
        <w:spacing w:after="0"/>
        <w:ind w:left="1434" w:hanging="357"/>
        <w:rPr>
          <w:rFonts w:cs="Calibri"/>
        </w:rPr>
      </w:pPr>
      <w:r w:rsidRPr="000F3EAB">
        <w:rPr>
          <w:rFonts w:cs="Calibri"/>
        </w:rPr>
        <w:t xml:space="preserve">breathlessness </w:t>
      </w:r>
    </w:p>
    <w:p w:rsidR="00711085" w:rsidRPr="000F3EAB" w:rsidRDefault="00711085" w:rsidP="00711085">
      <w:pPr>
        <w:pStyle w:val="ListParagraph"/>
        <w:numPr>
          <w:ilvl w:val="1"/>
          <w:numId w:val="9"/>
        </w:numPr>
        <w:spacing w:after="0"/>
        <w:ind w:left="1434" w:hanging="357"/>
        <w:rPr>
          <w:rFonts w:cs="Calibri"/>
        </w:rPr>
      </w:pPr>
      <w:r w:rsidRPr="000F3EAB">
        <w:rPr>
          <w:rFonts w:cs="Calibri"/>
        </w:rPr>
        <w:t xml:space="preserve">constipation </w:t>
      </w:r>
    </w:p>
    <w:p w:rsidR="00711085" w:rsidRPr="000F3EAB" w:rsidRDefault="00711085" w:rsidP="00711085">
      <w:pPr>
        <w:pStyle w:val="ListParagraph"/>
        <w:numPr>
          <w:ilvl w:val="1"/>
          <w:numId w:val="9"/>
        </w:numPr>
        <w:spacing w:after="0"/>
        <w:ind w:left="1434" w:hanging="357"/>
        <w:rPr>
          <w:rFonts w:cs="Calibri"/>
        </w:rPr>
      </w:pPr>
      <w:r w:rsidRPr="000F3EAB">
        <w:rPr>
          <w:rFonts w:cs="Calibri"/>
        </w:rPr>
        <w:t>diarrhoea</w:t>
      </w:r>
    </w:p>
    <w:p w:rsidR="00711085" w:rsidRPr="000F3EAB" w:rsidRDefault="00711085" w:rsidP="00711085">
      <w:pPr>
        <w:pStyle w:val="ListParagraph"/>
        <w:numPr>
          <w:ilvl w:val="1"/>
          <w:numId w:val="9"/>
        </w:numPr>
        <w:spacing w:after="0"/>
        <w:ind w:left="1434" w:hanging="357"/>
        <w:rPr>
          <w:rFonts w:cs="Calibri"/>
        </w:rPr>
      </w:pPr>
      <w:r w:rsidRPr="000F3EAB">
        <w:rPr>
          <w:rFonts w:cs="Calibri"/>
        </w:rPr>
        <w:t xml:space="preserve">sore mouth/dry mouth </w:t>
      </w:r>
    </w:p>
    <w:p w:rsidR="00711085" w:rsidRPr="000F3EAB" w:rsidRDefault="00711085" w:rsidP="00711085">
      <w:pPr>
        <w:pStyle w:val="ListParagraph"/>
        <w:numPr>
          <w:ilvl w:val="1"/>
          <w:numId w:val="9"/>
        </w:numPr>
        <w:spacing w:after="0"/>
        <w:ind w:left="1434" w:hanging="357"/>
        <w:rPr>
          <w:rFonts w:cs="Calibri"/>
        </w:rPr>
      </w:pPr>
      <w:r w:rsidRPr="000F3EAB">
        <w:rPr>
          <w:rFonts w:cs="Calibri"/>
        </w:rPr>
        <w:t xml:space="preserve">swallowing difficulties </w:t>
      </w:r>
    </w:p>
    <w:p w:rsidR="00711085" w:rsidRPr="000F3EAB" w:rsidRDefault="00711085" w:rsidP="00711085">
      <w:pPr>
        <w:pStyle w:val="ListParagraph"/>
        <w:numPr>
          <w:ilvl w:val="1"/>
          <w:numId w:val="9"/>
        </w:numPr>
        <w:spacing w:after="0"/>
        <w:ind w:left="1434" w:hanging="357"/>
        <w:rPr>
          <w:rFonts w:cs="Calibri"/>
        </w:rPr>
      </w:pPr>
      <w:r w:rsidRPr="000F3EAB">
        <w:rPr>
          <w:rFonts w:cs="Calibri"/>
        </w:rPr>
        <w:t xml:space="preserve">altered state of consciousness </w:t>
      </w:r>
    </w:p>
    <w:p w:rsidR="00711085" w:rsidRPr="000F3EAB" w:rsidRDefault="00711085" w:rsidP="00FE1DAB">
      <w:pPr>
        <w:numPr>
          <w:ilvl w:val="0"/>
          <w:numId w:val="2"/>
        </w:numPr>
        <w:spacing w:after="0" w:line="360" w:lineRule="auto"/>
        <w:rPr>
          <w:rFonts w:cs="Calibri"/>
        </w:rPr>
      </w:pPr>
      <w:r w:rsidRPr="000F3EAB">
        <w:rPr>
          <w:rFonts w:cs="Calibri"/>
        </w:rPr>
        <w:t xml:space="preserve">recognise the diverse signs and symptoms that death is imminent </w:t>
      </w:r>
    </w:p>
    <w:p w:rsidR="00711085" w:rsidRDefault="00711085" w:rsidP="00711085">
      <w:pPr>
        <w:pStyle w:val="NoSpacing"/>
      </w:pPr>
    </w:p>
    <w:p w:rsidR="00711085" w:rsidRPr="000F3EAB" w:rsidRDefault="00711085" w:rsidP="00711085">
      <w:pPr>
        <w:pStyle w:val="NoSpacing"/>
      </w:pPr>
      <w:r w:rsidRPr="000F3EAB">
        <w:t>Facilitate the learner to (LO 7)</w:t>
      </w:r>
    </w:p>
    <w:p w:rsidR="00711085" w:rsidRPr="000F3EAB" w:rsidRDefault="00711085" w:rsidP="00711085">
      <w:pPr>
        <w:pStyle w:val="ListParagraph"/>
        <w:numPr>
          <w:ilvl w:val="0"/>
          <w:numId w:val="9"/>
        </w:numPr>
        <w:spacing w:after="160"/>
        <w:ind w:left="714" w:hanging="357"/>
        <w:rPr>
          <w:rFonts w:cs="Calibri"/>
        </w:rPr>
      </w:pPr>
      <w:r w:rsidRPr="000F3EAB">
        <w:rPr>
          <w:rFonts w:cs="Calibri"/>
        </w:rPr>
        <w:t>Respond appropriately to the needs of the person who is confused or restless in the last days and hours of life</w:t>
      </w:r>
    </w:p>
    <w:p w:rsidR="00711085" w:rsidRPr="000F3EAB" w:rsidRDefault="00711085" w:rsidP="00711085">
      <w:pPr>
        <w:pStyle w:val="NoSpacing"/>
      </w:pPr>
      <w:r w:rsidRPr="000F3EAB">
        <w:t>Facilitate the learner to be able to use the range of skills required from a palliative support worker in relation to end of life care, considering: (LO 9)</w:t>
      </w:r>
    </w:p>
    <w:p w:rsidR="00711085" w:rsidRPr="000F3EAB" w:rsidRDefault="00711085" w:rsidP="00711085">
      <w:pPr>
        <w:pStyle w:val="ListParagraph"/>
        <w:numPr>
          <w:ilvl w:val="0"/>
          <w:numId w:val="9"/>
        </w:numPr>
        <w:spacing w:after="160"/>
        <w:ind w:left="714" w:hanging="357"/>
        <w:rPr>
          <w:rFonts w:cs="Calibri"/>
        </w:rPr>
      </w:pPr>
      <w:r w:rsidRPr="000F3EAB">
        <w:rPr>
          <w:rFonts w:cs="Calibri"/>
        </w:rPr>
        <w:t xml:space="preserve">an awareness of the importance of offering choices and prioritise their needs </w:t>
      </w:r>
    </w:p>
    <w:p w:rsidR="00711085" w:rsidRPr="000F3EAB" w:rsidRDefault="00711085" w:rsidP="00711085">
      <w:pPr>
        <w:pStyle w:val="ListParagraph"/>
        <w:numPr>
          <w:ilvl w:val="0"/>
          <w:numId w:val="9"/>
        </w:numPr>
        <w:spacing w:after="160"/>
        <w:ind w:left="714" w:hanging="357"/>
        <w:rPr>
          <w:rFonts w:cs="Calibri"/>
        </w:rPr>
      </w:pPr>
      <w:r w:rsidRPr="000F3EAB">
        <w:rPr>
          <w:rFonts w:cs="Calibri"/>
        </w:rPr>
        <w:t xml:space="preserve">to understand the need for effective and sensitive communication  </w:t>
      </w:r>
    </w:p>
    <w:p w:rsidR="00711085" w:rsidRPr="000F3EAB" w:rsidRDefault="00711085" w:rsidP="00711085">
      <w:pPr>
        <w:pStyle w:val="ListParagraph"/>
        <w:numPr>
          <w:ilvl w:val="0"/>
          <w:numId w:val="9"/>
        </w:numPr>
        <w:spacing w:after="160"/>
        <w:ind w:left="714" w:hanging="357"/>
        <w:rPr>
          <w:rFonts w:cs="Calibri"/>
        </w:rPr>
      </w:pPr>
      <w:r w:rsidRPr="000F3EAB">
        <w:rPr>
          <w:rFonts w:cs="Calibri"/>
        </w:rPr>
        <w:t>to be able to work as a team</w:t>
      </w:r>
    </w:p>
    <w:p w:rsidR="00711085" w:rsidRPr="000F3EAB" w:rsidRDefault="00711085" w:rsidP="00711085">
      <w:pPr>
        <w:pStyle w:val="ListParagraph"/>
        <w:numPr>
          <w:ilvl w:val="0"/>
          <w:numId w:val="9"/>
        </w:numPr>
        <w:spacing w:after="160"/>
        <w:ind w:left="714" w:hanging="357"/>
        <w:rPr>
          <w:rFonts w:cs="Calibri"/>
        </w:rPr>
      </w:pPr>
      <w:r w:rsidRPr="000F3EAB">
        <w:rPr>
          <w:rFonts w:cs="Calibri"/>
        </w:rPr>
        <w:t>to appreciate the need for care and support to be available to anyone affected by the end of life and death of an individual including family, friends, staff and other clients/service users</w:t>
      </w:r>
    </w:p>
    <w:p w:rsidR="00711085" w:rsidRPr="000F3EAB" w:rsidRDefault="00711085" w:rsidP="000559D5">
      <w:pPr>
        <w:spacing w:after="0" w:line="360" w:lineRule="auto"/>
        <w:rPr>
          <w:rFonts w:cs="Calibri"/>
        </w:rPr>
      </w:pPr>
    </w:p>
    <w:p w:rsidR="00711085" w:rsidRPr="000F3EAB" w:rsidRDefault="00711085" w:rsidP="00711085">
      <w:pPr>
        <w:pStyle w:val="Heading3"/>
      </w:pPr>
      <w:r w:rsidRPr="000F3EAB">
        <w:t>Section 4: Bereavement Care</w:t>
      </w:r>
    </w:p>
    <w:p w:rsidR="00711085" w:rsidRPr="000F3EAB" w:rsidRDefault="00711085" w:rsidP="00711085">
      <w:pPr>
        <w:pStyle w:val="NoSpacing"/>
      </w:pPr>
      <w:r w:rsidRPr="000F3EAB">
        <w:t>Explore different attitudes to death and dying to include an understanding of individual patterns of grief, bereavement and loss, for example, (LO4)</w:t>
      </w:r>
    </w:p>
    <w:p w:rsidR="00711085" w:rsidRPr="000F3EAB" w:rsidRDefault="00711085" w:rsidP="00711085">
      <w:pPr>
        <w:pStyle w:val="ListParagraph"/>
        <w:numPr>
          <w:ilvl w:val="0"/>
          <w:numId w:val="9"/>
        </w:numPr>
        <w:spacing w:after="160"/>
        <w:ind w:left="714" w:hanging="357"/>
        <w:rPr>
          <w:rFonts w:cs="Calibri"/>
        </w:rPr>
      </w:pPr>
      <w:r w:rsidRPr="000F3EAB">
        <w:rPr>
          <w:rFonts w:cs="Calibri"/>
        </w:rPr>
        <w:t xml:space="preserve">demonstrate an understanding of individual patterns of grief and loss    </w:t>
      </w:r>
    </w:p>
    <w:p w:rsidR="00711085" w:rsidRPr="000F3EAB" w:rsidRDefault="00711085" w:rsidP="00711085">
      <w:pPr>
        <w:pStyle w:val="ListParagraph"/>
        <w:numPr>
          <w:ilvl w:val="0"/>
          <w:numId w:val="9"/>
        </w:numPr>
        <w:spacing w:after="160"/>
        <w:ind w:left="714" w:hanging="357"/>
        <w:rPr>
          <w:rFonts w:cs="Calibri"/>
        </w:rPr>
      </w:pPr>
      <w:r w:rsidRPr="000F3EAB">
        <w:rPr>
          <w:rFonts w:cs="Calibri"/>
        </w:rPr>
        <w:t xml:space="preserve">demonstrate an understanding of the impact on the person, his/ her family, carers and significant others of being diagnosed with a life-limiting illness and their associated coping mechanism </w:t>
      </w:r>
    </w:p>
    <w:p w:rsidR="00711085" w:rsidRPr="000F3EAB" w:rsidRDefault="00711085" w:rsidP="00711085">
      <w:pPr>
        <w:pStyle w:val="ListParagraph"/>
        <w:numPr>
          <w:ilvl w:val="0"/>
          <w:numId w:val="9"/>
        </w:numPr>
        <w:spacing w:after="160"/>
        <w:ind w:left="714" w:hanging="357"/>
        <w:rPr>
          <w:rFonts w:cs="Calibri"/>
        </w:rPr>
      </w:pPr>
      <w:r w:rsidRPr="000F3EAB">
        <w:rPr>
          <w:rFonts w:cs="Calibri"/>
        </w:rPr>
        <w:t>explain why the support worker must respond sensitively to the family, carers and significant others and also other patients</w:t>
      </w:r>
      <w:r w:rsidR="00155C5C">
        <w:rPr>
          <w:rFonts w:cs="Calibri"/>
        </w:rPr>
        <w:t xml:space="preserve"> </w:t>
      </w:r>
      <w:r w:rsidRPr="000F3EAB">
        <w:rPr>
          <w:rFonts w:cs="Calibri"/>
        </w:rPr>
        <w:t xml:space="preserve">/ service users and colleagues when a patient/ service user is dying and after they die.  </w:t>
      </w:r>
    </w:p>
    <w:p w:rsidR="00711085" w:rsidRPr="000F3EAB" w:rsidRDefault="00711085" w:rsidP="00711085">
      <w:pPr>
        <w:pStyle w:val="ListParagraph"/>
        <w:numPr>
          <w:ilvl w:val="0"/>
          <w:numId w:val="9"/>
        </w:numPr>
        <w:spacing w:after="160"/>
        <w:ind w:left="714" w:hanging="357"/>
        <w:rPr>
          <w:rFonts w:cs="Calibri"/>
        </w:rPr>
      </w:pPr>
      <w:r w:rsidRPr="000F3EAB">
        <w:rPr>
          <w:rFonts w:cs="Calibri"/>
        </w:rPr>
        <w:t xml:space="preserve">demonstrate awareness that some people’s grief may go unrecognised. For example: </w:t>
      </w:r>
    </w:p>
    <w:p w:rsidR="00711085" w:rsidRPr="000F3EAB" w:rsidRDefault="00711085" w:rsidP="005B6D30">
      <w:pPr>
        <w:pStyle w:val="ListParagraph"/>
        <w:numPr>
          <w:ilvl w:val="1"/>
          <w:numId w:val="13"/>
        </w:numPr>
        <w:spacing w:after="0" w:line="240" w:lineRule="auto"/>
        <w:rPr>
          <w:rFonts w:cs="Calibri"/>
        </w:rPr>
      </w:pPr>
      <w:r w:rsidRPr="000F3EAB">
        <w:rPr>
          <w:rFonts w:cs="Calibri"/>
        </w:rPr>
        <w:t xml:space="preserve">people with intellectual disabilities </w:t>
      </w:r>
    </w:p>
    <w:p w:rsidR="00711085" w:rsidRPr="000F3EAB" w:rsidRDefault="00711085" w:rsidP="005B6D30">
      <w:pPr>
        <w:pStyle w:val="ListParagraph"/>
        <w:numPr>
          <w:ilvl w:val="1"/>
          <w:numId w:val="13"/>
        </w:numPr>
        <w:spacing w:after="0" w:line="240" w:lineRule="auto"/>
        <w:rPr>
          <w:rFonts w:cs="Calibri"/>
        </w:rPr>
      </w:pPr>
      <w:r w:rsidRPr="000F3EAB">
        <w:rPr>
          <w:rFonts w:cs="Calibri"/>
        </w:rPr>
        <w:t xml:space="preserve">divorced or separated spouses </w:t>
      </w:r>
    </w:p>
    <w:p w:rsidR="00711085" w:rsidRDefault="00711085" w:rsidP="005B6D30">
      <w:pPr>
        <w:pStyle w:val="ListParagraph"/>
        <w:numPr>
          <w:ilvl w:val="1"/>
          <w:numId w:val="13"/>
        </w:numPr>
        <w:spacing w:after="0" w:line="240" w:lineRule="auto"/>
        <w:rPr>
          <w:rFonts w:cs="Calibri"/>
        </w:rPr>
      </w:pPr>
      <w:r w:rsidRPr="000F3EAB">
        <w:rPr>
          <w:rFonts w:cs="Calibri"/>
        </w:rPr>
        <w:t xml:space="preserve">people living or working in residential care settings  </w:t>
      </w:r>
    </w:p>
    <w:p w:rsidR="00711085" w:rsidRDefault="00711085" w:rsidP="00711085">
      <w:pPr>
        <w:pStyle w:val="ListParagraph"/>
        <w:spacing w:after="0" w:line="240" w:lineRule="auto"/>
        <w:ind w:left="1440"/>
        <w:rPr>
          <w:rFonts w:cs="Calibri"/>
        </w:rPr>
      </w:pPr>
    </w:p>
    <w:p w:rsidR="00EB7FB3" w:rsidRDefault="00EB7FB3" w:rsidP="00711085">
      <w:pPr>
        <w:pStyle w:val="ListParagraph"/>
        <w:spacing w:after="0" w:line="240" w:lineRule="auto"/>
        <w:ind w:left="1440"/>
        <w:rPr>
          <w:rFonts w:cs="Calibri"/>
        </w:rPr>
      </w:pPr>
    </w:p>
    <w:p w:rsidR="00EB7FB3" w:rsidRDefault="00EB7FB3" w:rsidP="00711085">
      <w:pPr>
        <w:pStyle w:val="ListParagraph"/>
        <w:spacing w:after="0" w:line="240" w:lineRule="auto"/>
        <w:ind w:left="1440"/>
        <w:rPr>
          <w:rFonts w:cs="Calibri"/>
        </w:rPr>
      </w:pPr>
    </w:p>
    <w:p w:rsidR="00EB7FB3" w:rsidRDefault="00EB7FB3" w:rsidP="00711085">
      <w:pPr>
        <w:pStyle w:val="ListParagraph"/>
        <w:spacing w:after="0" w:line="240" w:lineRule="auto"/>
        <w:ind w:left="1440"/>
        <w:rPr>
          <w:rFonts w:cs="Calibri"/>
        </w:rPr>
      </w:pPr>
    </w:p>
    <w:p w:rsidR="00EB7FB3" w:rsidRDefault="00EB7FB3" w:rsidP="00711085">
      <w:pPr>
        <w:pStyle w:val="ListParagraph"/>
        <w:spacing w:after="0" w:line="240" w:lineRule="auto"/>
        <w:ind w:left="1440"/>
        <w:rPr>
          <w:rFonts w:cs="Calibri"/>
        </w:rPr>
      </w:pPr>
    </w:p>
    <w:p w:rsidR="00EB7FB3" w:rsidRDefault="00EB7FB3" w:rsidP="00711085">
      <w:pPr>
        <w:pStyle w:val="ListParagraph"/>
        <w:spacing w:after="0" w:line="240" w:lineRule="auto"/>
        <w:ind w:left="1440"/>
        <w:rPr>
          <w:rFonts w:cs="Calibri"/>
        </w:rPr>
      </w:pPr>
    </w:p>
    <w:p w:rsidR="00EB7FB3" w:rsidRDefault="00EB7FB3" w:rsidP="00711085">
      <w:pPr>
        <w:pStyle w:val="ListParagraph"/>
        <w:spacing w:after="0" w:line="240" w:lineRule="auto"/>
        <w:ind w:left="1440"/>
        <w:rPr>
          <w:rFonts w:cs="Calibri"/>
        </w:rPr>
      </w:pPr>
    </w:p>
    <w:p w:rsidR="00EB7FB3" w:rsidRDefault="00EB7FB3" w:rsidP="00711085">
      <w:pPr>
        <w:pStyle w:val="ListParagraph"/>
        <w:spacing w:after="0" w:line="240" w:lineRule="auto"/>
        <w:ind w:left="1440"/>
        <w:rPr>
          <w:rFonts w:cs="Calibri"/>
        </w:rPr>
      </w:pPr>
    </w:p>
    <w:p w:rsidR="00EB7FB3" w:rsidRDefault="00EB7FB3" w:rsidP="00711085">
      <w:pPr>
        <w:pStyle w:val="ListParagraph"/>
        <w:spacing w:after="0" w:line="240" w:lineRule="auto"/>
        <w:ind w:left="1440"/>
        <w:rPr>
          <w:rFonts w:cs="Calibri"/>
        </w:rPr>
      </w:pPr>
    </w:p>
    <w:p w:rsidR="00EB7FB3" w:rsidRDefault="00EB7FB3" w:rsidP="00711085">
      <w:pPr>
        <w:pStyle w:val="ListParagraph"/>
        <w:spacing w:after="0" w:line="240" w:lineRule="auto"/>
        <w:ind w:left="1440"/>
        <w:rPr>
          <w:rFonts w:cs="Calibri"/>
        </w:rPr>
      </w:pPr>
    </w:p>
    <w:p w:rsidR="00EB7FB3" w:rsidRDefault="00EB7FB3" w:rsidP="00711085">
      <w:pPr>
        <w:pStyle w:val="ListParagraph"/>
        <w:spacing w:after="0" w:line="240" w:lineRule="auto"/>
        <w:ind w:left="1440"/>
        <w:rPr>
          <w:rFonts w:cs="Calibri"/>
        </w:rPr>
      </w:pPr>
    </w:p>
    <w:p w:rsidR="00EB7FB3" w:rsidRDefault="00EB7FB3" w:rsidP="00711085">
      <w:pPr>
        <w:pStyle w:val="ListParagraph"/>
        <w:spacing w:after="0" w:line="240" w:lineRule="auto"/>
        <w:ind w:left="1440"/>
        <w:rPr>
          <w:rFonts w:cs="Calibri"/>
        </w:rPr>
      </w:pPr>
    </w:p>
    <w:p w:rsidR="00EB7FB3" w:rsidRDefault="00EB7FB3" w:rsidP="00711085">
      <w:pPr>
        <w:pStyle w:val="ListParagraph"/>
        <w:spacing w:after="0" w:line="240" w:lineRule="auto"/>
        <w:ind w:left="1440"/>
        <w:rPr>
          <w:rFonts w:cs="Calibri"/>
        </w:rPr>
      </w:pPr>
    </w:p>
    <w:p w:rsidR="00EB7FB3" w:rsidRDefault="00EB7FB3" w:rsidP="00711085">
      <w:pPr>
        <w:pStyle w:val="ListParagraph"/>
        <w:spacing w:after="0" w:line="240" w:lineRule="auto"/>
        <w:ind w:left="1440"/>
        <w:rPr>
          <w:rFonts w:cs="Calibri"/>
        </w:rPr>
      </w:pPr>
    </w:p>
    <w:p w:rsidR="00EB7FB3" w:rsidRDefault="00EB7FB3" w:rsidP="00711085">
      <w:pPr>
        <w:pStyle w:val="ListParagraph"/>
        <w:spacing w:after="0" w:line="240" w:lineRule="auto"/>
        <w:ind w:left="1440"/>
        <w:rPr>
          <w:rFonts w:cs="Calibri"/>
        </w:rPr>
      </w:pPr>
    </w:p>
    <w:p w:rsidR="00EB7FB3" w:rsidRDefault="00EB7FB3" w:rsidP="00711085">
      <w:pPr>
        <w:pStyle w:val="ListParagraph"/>
        <w:spacing w:after="0" w:line="240" w:lineRule="auto"/>
        <w:ind w:left="1440"/>
        <w:rPr>
          <w:rFonts w:cs="Calibri"/>
        </w:rPr>
      </w:pPr>
    </w:p>
    <w:p w:rsidR="008F164E" w:rsidRPr="000F3EAB" w:rsidRDefault="008F164E" w:rsidP="00711085">
      <w:pPr>
        <w:pStyle w:val="Heading1"/>
      </w:pPr>
      <w:bookmarkStart w:id="0" w:name="Section11"/>
      <w:bookmarkEnd w:id="0"/>
      <w:r w:rsidRPr="000F3EAB">
        <w:t>Assessment</w:t>
      </w:r>
    </w:p>
    <w:p w:rsidR="008F164E" w:rsidRPr="000F3EAB" w:rsidRDefault="008F164E" w:rsidP="008F164E">
      <w:pPr>
        <w:spacing w:after="0" w:line="240" w:lineRule="auto"/>
        <w:rPr>
          <w:rFonts w:cs="Calibri"/>
          <w:b/>
        </w:rPr>
      </w:pPr>
      <w:r w:rsidRPr="000F3EAB">
        <w:rPr>
          <w:rFonts w:cs="Calibri"/>
          <w:b/>
        </w:rPr>
        <w:t>11a.</w:t>
      </w:r>
      <w:r w:rsidR="00711085">
        <w:rPr>
          <w:rFonts w:cs="Calibri"/>
          <w:b/>
        </w:rPr>
        <w:t xml:space="preserve"> </w:t>
      </w:r>
      <w:r w:rsidRPr="000F3EAB">
        <w:rPr>
          <w:rFonts w:cs="Calibri"/>
          <w:b/>
        </w:rPr>
        <w:t>Assessment Techniques</w:t>
      </w:r>
    </w:p>
    <w:p w:rsidR="004B3170" w:rsidRPr="000F3EAB" w:rsidRDefault="004B3170" w:rsidP="00711085">
      <w:pPr>
        <w:spacing w:after="0" w:line="240" w:lineRule="auto"/>
        <w:ind w:left="426"/>
        <w:rPr>
          <w:rFonts w:cs="Calibri"/>
        </w:rPr>
      </w:pPr>
      <w:r w:rsidRPr="000F3EAB">
        <w:rPr>
          <w:rFonts w:cs="Calibri"/>
        </w:rPr>
        <w:t>Learner Record</w:t>
      </w:r>
      <w:r w:rsidRPr="000F3EAB">
        <w:rPr>
          <w:rFonts w:cs="Calibri"/>
        </w:rPr>
        <w:tab/>
      </w:r>
      <w:r w:rsidRPr="000F3EAB">
        <w:rPr>
          <w:rFonts w:cs="Calibri"/>
        </w:rPr>
        <w:tab/>
        <w:t>70%</w:t>
      </w:r>
    </w:p>
    <w:p w:rsidR="004B3170" w:rsidRPr="000F3EAB" w:rsidRDefault="004B3170" w:rsidP="00711085">
      <w:pPr>
        <w:spacing w:after="0" w:line="240" w:lineRule="auto"/>
        <w:ind w:left="426"/>
        <w:rPr>
          <w:rFonts w:cs="Calibri"/>
        </w:rPr>
      </w:pPr>
      <w:r w:rsidRPr="000F3EAB">
        <w:rPr>
          <w:rFonts w:cs="Calibri"/>
        </w:rPr>
        <w:t>Assignment</w:t>
      </w:r>
      <w:r w:rsidRPr="000F3EAB">
        <w:rPr>
          <w:rFonts w:cs="Calibri"/>
        </w:rPr>
        <w:tab/>
      </w:r>
      <w:r w:rsidRPr="000F3EAB">
        <w:rPr>
          <w:rFonts w:cs="Calibri"/>
        </w:rPr>
        <w:tab/>
        <w:t>30%</w:t>
      </w:r>
    </w:p>
    <w:p w:rsidR="004B3170" w:rsidRPr="000F3EAB" w:rsidRDefault="004B3170" w:rsidP="008F164E">
      <w:pPr>
        <w:spacing w:after="0" w:line="240" w:lineRule="auto"/>
        <w:rPr>
          <w:rFonts w:cs="Calibri"/>
        </w:rPr>
      </w:pPr>
    </w:p>
    <w:p w:rsidR="00711085" w:rsidRDefault="008F164E" w:rsidP="008F164E">
      <w:pPr>
        <w:spacing w:after="0" w:line="240" w:lineRule="auto"/>
        <w:rPr>
          <w:rFonts w:cs="Calibri"/>
          <w:b/>
        </w:rPr>
      </w:pPr>
      <w:r w:rsidRPr="000F3EAB">
        <w:rPr>
          <w:rFonts w:cs="Calibri"/>
          <w:b/>
        </w:rPr>
        <w:t>11b.</w:t>
      </w:r>
      <w:r w:rsidR="00711085">
        <w:rPr>
          <w:rFonts w:cs="Calibri"/>
          <w:b/>
        </w:rPr>
        <w:t xml:space="preserve"> </w:t>
      </w:r>
      <w:r w:rsidRPr="000F3EAB">
        <w:rPr>
          <w:rFonts w:cs="Calibri"/>
          <w:b/>
        </w:rPr>
        <w:t>Mapping of Learning Outcomes to Assessment Techniques</w:t>
      </w:r>
    </w:p>
    <w:p w:rsidR="008F164E" w:rsidRDefault="008F164E" w:rsidP="00711085">
      <w:pPr>
        <w:pStyle w:val="NoSpacing"/>
      </w:pPr>
      <w:r w:rsidRPr="000F3EAB">
        <w:t>In order to ensure that the learner is facilitated to demonstrate the achievement of all learning outcomes from the component specification; each learning outcome is mapped to an assessment technique(s). This mapping should not restrict an assessor from taking an integrated approach to assessment.</w:t>
      </w:r>
      <w:r w:rsidRPr="000F3EAB">
        <w:br/>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4" w:type="dxa"/>
          <w:bottom w:w="34" w:type="dxa"/>
        </w:tblCellMar>
        <w:tblLook w:val="04A0" w:firstRow="1" w:lastRow="0" w:firstColumn="1" w:lastColumn="0" w:noHBand="0" w:noVBand="1"/>
      </w:tblPr>
      <w:tblGrid>
        <w:gridCol w:w="6804"/>
        <w:gridCol w:w="1842"/>
      </w:tblGrid>
      <w:tr w:rsidR="008F164E" w:rsidRPr="000F3EAB" w:rsidTr="00EB7FB3">
        <w:trPr>
          <w:tblHeader/>
        </w:trPr>
        <w:tc>
          <w:tcPr>
            <w:tcW w:w="6804" w:type="dxa"/>
            <w:vAlign w:val="center"/>
          </w:tcPr>
          <w:p w:rsidR="008F164E" w:rsidRPr="000F3EAB" w:rsidRDefault="008F164E" w:rsidP="00711085">
            <w:pPr>
              <w:spacing w:after="0"/>
              <w:rPr>
                <w:rFonts w:cs="Calibri"/>
                <w:b/>
              </w:rPr>
            </w:pPr>
            <w:r w:rsidRPr="000F3EAB">
              <w:rPr>
                <w:rFonts w:cs="Calibri"/>
                <w:b/>
              </w:rPr>
              <w:t>Learning Outcome</w:t>
            </w:r>
          </w:p>
        </w:tc>
        <w:tc>
          <w:tcPr>
            <w:tcW w:w="1842" w:type="dxa"/>
            <w:vAlign w:val="center"/>
          </w:tcPr>
          <w:p w:rsidR="008F164E" w:rsidRPr="000F3EAB" w:rsidRDefault="008F164E" w:rsidP="00711085">
            <w:pPr>
              <w:spacing w:after="0"/>
              <w:rPr>
                <w:rFonts w:cs="Calibri"/>
                <w:b/>
              </w:rPr>
            </w:pPr>
            <w:r w:rsidRPr="000F3EAB">
              <w:rPr>
                <w:rFonts w:cs="Calibri"/>
                <w:b/>
              </w:rPr>
              <w:t>Assessment Technique</w:t>
            </w:r>
          </w:p>
        </w:tc>
      </w:tr>
      <w:tr w:rsidR="00C57C0B" w:rsidRPr="000F3EAB" w:rsidTr="00EB7FB3">
        <w:tc>
          <w:tcPr>
            <w:tcW w:w="6804" w:type="dxa"/>
            <w:vAlign w:val="center"/>
          </w:tcPr>
          <w:p w:rsidR="00C57C0B" w:rsidRPr="000F3EAB" w:rsidRDefault="00C57C0B" w:rsidP="00EB7FB3">
            <w:pPr>
              <w:numPr>
                <w:ilvl w:val="0"/>
                <w:numId w:val="25"/>
              </w:numPr>
              <w:autoSpaceDE w:val="0"/>
              <w:autoSpaceDN w:val="0"/>
              <w:adjustRightInd w:val="0"/>
              <w:spacing w:before="80" w:after="80"/>
              <w:rPr>
                <w:rFonts w:cs="Calibri"/>
                <w:lang w:eastAsia="en-US"/>
              </w:rPr>
            </w:pPr>
            <w:r w:rsidRPr="000F3EAB">
              <w:rPr>
                <w:rFonts w:cs="Calibri"/>
                <w:lang w:eastAsia="en-US"/>
              </w:rPr>
              <w:t>Discuss the philosophy and principles of palliative care</w:t>
            </w:r>
          </w:p>
        </w:tc>
        <w:tc>
          <w:tcPr>
            <w:tcW w:w="1842" w:type="dxa"/>
            <w:vAlign w:val="center"/>
          </w:tcPr>
          <w:p w:rsidR="00C57C0B" w:rsidRPr="000F3EAB" w:rsidRDefault="00C57C0B" w:rsidP="00EB7FB3">
            <w:pPr>
              <w:spacing w:before="80" w:after="80"/>
              <w:rPr>
                <w:rFonts w:cs="Calibri"/>
              </w:rPr>
            </w:pPr>
            <w:r w:rsidRPr="000F3EAB">
              <w:rPr>
                <w:rFonts w:cs="Calibri"/>
              </w:rPr>
              <w:t>Learner Record</w:t>
            </w:r>
          </w:p>
        </w:tc>
      </w:tr>
      <w:tr w:rsidR="00C57C0B" w:rsidRPr="000F3EAB" w:rsidTr="00EB7FB3">
        <w:tc>
          <w:tcPr>
            <w:tcW w:w="6804" w:type="dxa"/>
            <w:vAlign w:val="center"/>
          </w:tcPr>
          <w:p w:rsidR="00C57C0B" w:rsidRPr="000F3EAB" w:rsidRDefault="00C57C0B" w:rsidP="00EB7FB3">
            <w:pPr>
              <w:numPr>
                <w:ilvl w:val="0"/>
                <w:numId w:val="25"/>
              </w:numPr>
              <w:autoSpaceDE w:val="0"/>
              <w:autoSpaceDN w:val="0"/>
              <w:adjustRightInd w:val="0"/>
              <w:spacing w:before="80" w:after="80"/>
              <w:rPr>
                <w:rFonts w:cs="Calibri"/>
                <w:lang w:eastAsia="en-US"/>
              </w:rPr>
            </w:pPr>
            <w:r w:rsidRPr="000F3EAB">
              <w:rPr>
                <w:rFonts w:cs="Calibri"/>
                <w:lang w:eastAsia="en-US"/>
              </w:rPr>
              <w:t>Summarise the structure and organisation of palliative care</w:t>
            </w:r>
            <w:r w:rsidR="00F83941" w:rsidRPr="000F3EAB">
              <w:rPr>
                <w:rFonts w:cs="Calibri"/>
                <w:lang w:eastAsia="en-US"/>
              </w:rPr>
              <w:t xml:space="preserve"> </w:t>
            </w:r>
            <w:r w:rsidR="00711085">
              <w:rPr>
                <w:rFonts w:cs="Calibri"/>
                <w:lang w:eastAsia="en-US"/>
              </w:rPr>
              <w:t>s</w:t>
            </w:r>
            <w:r w:rsidR="00F83941" w:rsidRPr="000F3EAB">
              <w:rPr>
                <w:rFonts w:cs="Calibri"/>
                <w:lang w:eastAsia="en-US"/>
              </w:rPr>
              <w:t>ervices to include the role played by the multi-disciplinary team and diverse family structures in the provision of care for a terminally ill person</w:t>
            </w:r>
          </w:p>
        </w:tc>
        <w:tc>
          <w:tcPr>
            <w:tcW w:w="1842" w:type="dxa"/>
            <w:vAlign w:val="center"/>
          </w:tcPr>
          <w:p w:rsidR="00C57C0B" w:rsidRPr="000F3EAB" w:rsidRDefault="00C57C0B" w:rsidP="00EB7FB3">
            <w:pPr>
              <w:spacing w:before="80" w:after="80"/>
              <w:rPr>
                <w:rFonts w:cs="Calibri"/>
              </w:rPr>
            </w:pPr>
            <w:r w:rsidRPr="000F3EAB">
              <w:rPr>
                <w:rFonts w:cs="Calibri"/>
              </w:rPr>
              <w:t>Learner Record</w:t>
            </w:r>
          </w:p>
        </w:tc>
      </w:tr>
      <w:tr w:rsidR="00C57C0B" w:rsidRPr="000F3EAB" w:rsidTr="00EB7FB3">
        <w:tc>
          <w:tcPr>
            <w:tcW w:w="6804" w:type="dxa"/>
            <w:vAlign w:val="center"/>
          </w:tcPr>
          <w:p w:rsidR="00C57C0B" w:rsidRPr="000F3EAB" w:rsidRDefault="00C57C0B" w:rsidP="00EB7FB3">
            <w:pPr>
              <w:numPr>
                <w:ilvl w:val="0"/>
                <w:numId w:val="25"/>
              </w:numPr>
              <w:autoSpaceDE w:val="0"/>
              <w:autoSpaceDN w:val="0"/>
              <w:adjustRightInd w:val="0"/>
              <w:spacing w:before="80" w:after="80"/>
              <w:rPr>
                <w:rFonts w:cs="Calibri"/>
                <w:lang w:eastAsia="en-US"/>
              </w:rPr>
            </w:pPr>
            <w:r w:rsidRPr="000F3EAB">
              <w:rPr>
                <w:rFonts w:cs="Calibri"/>
                <w:lang w:eastAsia="en-US"/>
              </w:rPr>
              <w:t>Discuss the role of the support worker in the promotion of key issues such as life quality, self-esteem, respect, privacy and dignity in palliative care work</w:t>
            </w:r>
          </w:p>
        </w:tc>
        <w:tc>
          <w:tcPr>
            <w:tcW w:w="1842" w:type="dxa"/>
            <w:vAlign w:val="center"/>
          </w:tcPr>
          <w:p w:rsidR="00C57C0B" w:rsidRPr="000F3EAB" w:rsidRDefault="00C57C0B" w:rsidP="00EB7FB3">
            <w:pPr>
              <w:spacing w:before="80" w:after="80"/>
              <w:rPr>
                <w:rFonts w:cs="Calibri"/>
              </w:rPr>
            </w:pPr>
            <w:r w:rsidRPr="000F3EAB">
              <w:rPr>
                <w:rFonts w:cs="Calibri"/>
              </w:rPr>
              <w:t>Learner Record</w:t>
            </w:r>
          </w:p>
        </w:tc>
      </w:tr>
      <w:tr w:rsidR="00C57C0B" w:rsidRPr="000F3EAB" w:rsidTr="00EB7FB3">
        <w:tc>
          <w:tcPr>
            <w:tcW w:w="6804" w:type="dxa"/>
            <w:vAlign w:val="center"/>
          </w:tcPr>
          <w:p w:rsidR="00C57C0B" w:rsidRPr="000F3EAB" w:rsidRDefault="00C57C0B" w:rsidP="00EB7FB3">
            <w:pPr>
              <w:numPr>
                <w:ilvl w:val="0"/>
                <w:numId w:val="25"/>
              </w:numPr>
              <w:autoSpaceDE w:val="0"/>
              <w:autoSpaceDN w:val="0"/>
              <w:adjustRightInd w:val="0"/>
              <w:spacing w:before="80" w:after="80"/>
              <w:rPr>
                <w:rFonts w:cs="Calibri"/>
                <w:lang w:eastAsia="en-US"/>
              </w:rPr>
            </w:pPr>
            <w:r w:rsidRPr="000F3EAB">
              <w:rPr>
                <w:rFonts w:cs="Calibri"/>
                <w:lang w:eastAsia="en-US"/>
              </w:rPr>
              <w:t>Explore different attitudes to death and dying to include an understanding of individual patterns of grief, bereavement and loss</w:t>
            </w:r>
          </w:p>
        </w:tc>
        <w:tc>
          <w:tcPr>
            <w:tcW w:w="1842" w:type="dxa"/>
            <w:vAlign w:val="center"/>
          </w:tcPr>
          <w:p w:rsidR="00C57C0B" w:rsidRPr="000F3EAB" w:rsidRDefault="00C57C0B" w:rsidP="00EB7FB3">
            <w:pPr>
              <w:spacing w:before="80" w:after="80"/>
              <w:rPr>
                <w:rFonts w:cs="Calibri"/>
              </w:rPr>
            </w:pPr>
            <w:r w:rsidRPr="000F3EAB">
              <w:rPr>
                <w:rFonts w:cs="Calibri"/>
              </w:rPr>
              <w:t>Learner Record</w:t>
            </w:r>
          </w:p>
        </w:tc>
      </w:tr>
      <w:tr w:rsidR="00C57C0B" w:rsidRPr="000F3EAB" w:rsidTr="00EB7FB3">
        <w:tc>
          <w:tcPr>
            <w:tcW w:w="6804" w:type="dxa"/>
            <w:vAlign w:val="center"/>
          </w:tcPr>
          <w:p w:rsidR="00C57C0B" w:rsidRPr="000F3EAB" w:rsidRDefault="00C57C0B" w:rsidP="00EB7FB3">
            <w:pPr>
              <w:numPr>
                <w:ilvl w:val="0"/>
                <w:numId w:val="25"/>
              </w:numPr>
              <w:autoSpaceDE w:val="0"/>
              <w:autoSpaceDN w:val="0"/>
              <w:adjustRightInd w:val="0"/>
              <w:spacing w:before="80" w:after="80"/>
              <w:rPr>
                <w:rFonts w:cs="Calibri"/>
                <w:lang w:eastAsia="en-US"/>
              </w:rPr>
            </w:pPr>
            <w:r w:rsidRPr="000F3EAB">
              <w:rPr>
                <w:rFonts w:cs="Calibri"/>
                <w:lang w:eastAsia="en-US"/>
              </w:rPr>
              <w:t>Employ a range of communication strategies and processes which are central to the work in palliative care</w:t>
            </w:r>
          </w:p>
        </w:tc>
        <w:tc>
          <w:tcPr>
            <w:tcW w:w="1842" w:type="dxa"/>
            <w:vAlign w:val="center"/>
          </w:tcPr>
          <w:p w:rsidR="00C57C0B" w:rsidRPr="000F3EAB" w:rsidRDefault="00C57C0B" w:rsidP="00EB7FB3">
            <w:pPr>
              <w:spacing w:before="80" w:after="80"/>
              <w:rPr>
                <w:rFonts w:cs="Calibri"/>
              </w:rPr>
            </w:pPr>
            <w:r w:rsidRPr="000F3EAB">
              <w:rPr>
                <w:rFonts w:cs="Calibri"/>
              </w:rPr>
              <w:t>Learner Record</w:t>
            </w:r>
          </w:p>
        </w:tc>
      </w:tr>
      <w:tr w:rsidR="00C57C0B" w:rsidRPr="000F3EAB" w:rsidTr="00EB7FB3">
        <w:tc>
          <w:tcPr>
            <w:tcW w:w="6804" w:type="dxa"/>
            <w:vAlign w:val="center"/>
          </w:tcPr>
          <w:p w:rsidR="00C57C0B" w:rsidRPr="000F3EAB" w:rsidRDefault="00C57C0B" w:rsidP="00EB7FB3">
            <w:pPr>
              <w:numPr>
                <w:ilvl w:val="0"/>
                <w:numId w:val="25"/>
              </w:numPr>
              <w:autoSpaceDE w:val="0"/>
              <w:autoSpaceDN w:val="0"/>
              <w:adjustRightInd w:val="0"/>
              <w:spacing w:before="80" w:after="80"/>
              <w:rPr>
                <w:rFonts w:cs="Calibri"/>
                <w:lang w:eastAsia="en-US"/>
              </w:rPr>
            </w:pPr>
            <w:r w:rsidRPr="000F3EAB">
              <w:rPr>
                <w:rFonts w:cs="Calibri"/>
                <w:lang w:eastAsia="en-US"/>
              </w:rPr>
              <w:t>Apply a person-centred approach to caring for a person in the last days of their life to include the provision of supportive and holistic care promoting safety, dignity, respect and comfort</w:t>
            </w:r>
          </w:p>
        </w:tc>
        <w:tc>
          <w:tcPr>
            <w:tcW w:w="1842" w:type="dxa"/>
            <w:vAlign w:val="center"/>
          </w:tcPr>
          <w:p w:rsidR="00C57C0B" w:rsidRPr="000F3EAB" w:rsidRDefault="00946219" w:rsidP="00EB7FB3">
            <w:pPr>
              <w:spacing w:before="80" w:after="80"/>
              <w:rPr>
                <w:rFonts w:cs="Calibri"/>
              </w:rPr>
            </w:pPr>
            <w:r w:rsidRPr="000F3EAB">
              <w:rPr>
                <w:rFonts w:cs="Calibri"/>
              </w:rPr>
              <w:t>Assignment</w:t>
            </w:r>
          </w:p>
        </w:tc>
      </w:tr>
      <w:tr w:rsidR="00C57C0B" w:rsidRPr="000F3EAB" w:rsidTr="00EB7FB3">
        <w:tc>
          <w:tcPr>
            <w:tcW w:w="6804" w:type="dxa"/>
            <w:vAlign w:val="center"/>
          </w:tcPr>
          <w:p w:rsidR="00C57C0B" w:rsidRPr="000F3EAB" w:rsidRDefault="00C57C0B" w:rsidP="00EB7FB3">
            <w:pPr>
              <w:numPr>
                <w:ilvl w:val="0"/>
                <w:numId w:val="25"/>
              </w:numPr>
              <w:autoSpaceDE w:val="0"/>
              <w:autoSpaceDN w:val="0"/>
              <w:adjustRightInd w:val="0"/>
              <w:spacing w:before="80" w:after="80"/>
              <w:rPr>
                <w:rFonts w:cs="Calibri"/>
                <w:lang w:eastAsia="en-US"/>
              </w:rPr>
            </w:pPr>
            <w:r w:rsidRPr="000F3EAB">
              <w:rPr>
                <w:rFonts w:cs="Calibri"/>
                <w:lang w:eastAsia="en-US"/>
              </w:rPr>
              <w:t>Respond appropriately to the needs of the person who is confused in the last days of life</w:t>
            </w:r>
          </w:p>
        </w:tc>
        <w:tc>
          <w:tcPr>
            <w:tcW w:w="1842" w:type="dxa"/>
            <w:vAlign w:val="center"/>
          </w:tcPr>
          <w:p w:rsidR="00C57C0B" w:rsidRPr="000F3EAB" w:rsidRDefault="00C57C0B" w:rsidP="00EB7FB3">
            <w:pPr>
              <w:spacing w:before="80" w:after="80"/>
              <w:rPr>
                <w:rFonts w:cs="Calibri"/>
              </w:rPr>
            </w:pPr>
            <w:r w:rsidRPr="000F3EAB">
              <w:rPr>
                <w:rFonts w:cs="Calibri"/>
              </w:rPr>
              <w:t>Learner Record</w:t>
            </w:r>
          </w:p>
        </w:tc>
      </w:tr>
      <w:tr w:rsidR="00C57C0B" w:rsidRPr="000F3EAB" w:rsidTr="00EB7FB3">
        <w:tc>
          <w:tcPr>
            <w:tcW w:w="6804" w:type="dxa"/>
            <w:vAlign w:val="center"/>
          </w:tcPr>
          <w:p w:rsidR="00C57C0B" w:rsidRPr="000F3EAB" w:rsidRDefault="00C57C0B" w:rsidP="00EB7FB3">
            <w:pPr>
              <w:numPr>
                <w:ilvl w:val="0"/>
                <w:numId w:val="25"/>
              </w:numPr>
              <w:autoSpaceDE w:val="0"/>
              <w:autoSpaceDN w:val="0"/>
              <w:adjustRightInd w:val="0"/>
              <w:spacing w:before="80" w:after="80"/>
              <w:rPr>
                <w:rFonts w:cs="Calibri"/>
                <w:lang w:eastAsia="en-US"/>
              </w:rPr>
            </w:pPr>
            <w:r w:rsidRPr="000F3EAB">
              <w:rPr>
                <w:rFonts w:cs="Calibri"/>
                <w:lang w:eastAsia="en-US"/>
              </w:rPr>
              <w:t>Work effectively and with great sensitivity in relation to the dying person and their significant others in a palliative care setting</w:t>
            </w:r>
          </w:p>
        </w:tc>
        <w:tc>
          <w:tcPr>
            <w:tcW w:w="1842" w:type="dxa"/>
            <w:vAlign w:val="center"/>
          </w:tcPr>
          <w:p w:rsidR="00C57C0B" w:rsidRPr="000F3EAB" w:rsidRDefault="00946219" w:rsidP="00EB7FB3">
            <w:pPr>
              <w:spacing w:before="80" w:after="80"/>
              <w:rPr>
                <w:rFonts w:cs="Calibri"/>
              </w:rPr>
            </w:pPr>
            <w:r w:rsidRPr="000F3EAB">
              <w:rPr>
                <w:rFonts w:cs="Calibri"/>
              </w:rPr>
              <w:t>Learner Record</w:t>
            </w:r>
          </w:p>
        </w:tc>
      </w:tr>
      <w:tr w:rsidR="00F83941" w:rsidRPr="000F3EAB" w:rsidTr="00EB7FB3">
        <w:tc>
          <w:tcPr>
            <w:tcW w:w="6804" w:type="dxa"/>
            <w:vAlign w:val="center"/>
          </w:tcPr>
          <w:p w:rsidR="00C57C0B" w:rsidRPr="000F3EAB" w:rsidRDefault="00C57C0B" w:rsidP="00EB7FB3">
            <w:pPr>
              <w:numPr>
                <w:ilvl w:val="0"/>
                <w:numId w:val="25"/>
              </w:numPr>
              <w:autoSpaceDE w:val="0"/>
              <w:autoSpaceDN w:val="0"/>
              <w:adjustRightInd w:val="0"/>
              <w:spacing w:before="80" w:after="80"/>
              <w:rPr>
                <w:rFonts w:cs="Calibri"/>
                <w:lang w:eastAsia="en-US"/>
              </w:rPr>
            </w:pPr>
            <w:r w:rsidRPr="000F3EAB">
              <w:rPr>
                <w:rFonts w:cs="Calibri"/>
                <w:lang w:eastAsia="en-US"/>
              </w:rPr>
              <w:t>Use the range of skills required from a palliative support worker in relation to end of life care.</w:t>
            </w:r>
          </w:p>
        </w:tc>
        <w:tc>
          <w:tcPr>
            <w:tcW w:w="1842" w:type="dxa"/>
            <w:vAlign w:val="center"/>
          </w:tcPr>
          <w:p w:rsidR="00C57C0B" w:rsidRPr="000F3EAB" w:rsidRDefault="00C57C0B" w:rsidP="00EB7FB3">
            <w:pPr>
              <w:spacing w:before="80" w:after="80"/>
              <w:rPr>
                <w:rFonts w:cs="Calibri"/>
              </w:rPr>
            </w:pPr>
            <w:r w:rsidRPr="000F3EAB">
              <w:rPr>
                <w:rFonts w:cs="Calibri"/>
              </w:rPr>
              <w:t>Assignment</w:t>
            </w:r>
          </w:p>
        </w:tc>
      </w:tr>
    </w:tbl>
    <w:p w:rsidR="008F164E" w:rsidRDefault="008F164E">
      <w:pPr>
        <w:rPr>
          <w:rFonts w:cs="Calibri"/>
        </w:rPr>
      </w:pPr>
    </w:p>
    <w:p w:rsidR="008F164E" w:rsidRPr="000F3EAB" w:rsidRDefault="00EB7FB3" w:rsidP="008F164E">
      <w:pPr>
        <w:spacing w:after="0" w:line="240" w:lineRule="auto"/>
        <w:rPr>
          <w:rFonts w:cs="Calibri"/>
          <w:b/>
        </w:rPr>
      </w:pPr>
      <w:r>
        <w:rPr>
          <w:rFonts w:cs="Calibri"/>
          <w:b/>
        </w:rPr>
        <w:br w:type="page"/>
        <w:t>1</w:t>
      </w:r>
      <w:r w:rsidR="008F164E" w:rsidRPr="000F3EAB">
        <w:rPr>
          <w:rFonts w:cs="Calibri"/>
          <w:b/>
        </w:rPr>
        <w:t>1c. Guidelines for Assessment Activities</w:t>
      </w:r>
    </w:p>
    <w:p w:rsidR="007852FC" w:rsidRPr="000F3EAB" w:rsidRDefault="007852FC" w:rsidP="00EB7FB3">
      <w:pPr>
        <w:pStyle w:val="NoSpacing"/>
      </w:pPr>
      <w:r w:rsidRPr="000F3EAB">
        <w:t>The assessor is required to devise assessment briefs and marking schemes for the learner record and assignment.  In devising the learner record and assignment, care should be taken to ensure that the learner is given the opportunity to show evidence of achievement of ALL the learning outcomes. Assessment briefs may be designed to allow the learner to make use of a wide range of media in presenting assessment evidence, as appropriate. Quality assured procedures must be in place to ensure the reliability of learner evidence.</w:t>
      </w:r>
    </w:p>
    <w:p w:rsidR="008F164E" w:rsidRPr="000F3EAB" w:rsidRDefault="008F164E" w:rsidP="008F164E">
      <w:pPr>
        <w:spacing w:after="0" w:line="240" w:lineRule="auto"/>
        <w:rPr>
          <w:rFonts w:cs="Calibri"/>
          <w:b/>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4" w:type="dxa"/>
          <w:bottom w:w="34" w:type="dxa"/>
        </w:tblCellMar>
        <w:tblLook w:val="04A0" w:firstRow="1" w:lastRow="0" w:firstColumn="1" w:lastColumn="0" w:noHBand="0" w:noVBand="1"/>
      </w:tblPr>
      <w:tblGrid>
        <w:gridCol w:w="3971"/>
        <w:gridCol w:w="4506"/>
      </w:tblGrid>
      <w:tr w:rsidR="00F83941" w:rsidRPr="000F3EAB" w:rsidTr="00EB7FB3">
        <w:trPr>
          <w:trHeight w:val="475"/>
        </w:trPr>
        <w:tc>
          <w:tcPr>
            <w:tcW w:w="3971" w:type="dxa"/>
            <w:vAlign w:val="center"/>
          </w:tcPr>
          <w:p w:rsidR="008F164E" w:rsidRPr="00EB7FB3" w:rsidRDefault="00A46447" w:rsidP="00EB7FB3">
            <w:pPr>
              <w:spacing w:after="0" w:line="240" w:lineRule="auto"/>
              <w:rPr>
                <w:rFonts w:cs="Calibri"/>
                <w:b/>
              </w:rPr>
            </w:pPr>
            <w:r w:rsidRPr="00EB7FB3">
              <w:rPr>
                <w:rFonts w:cs="Calibri"/>
                <w:b/>
              </w:rPr>
              <w:t>Learner Record</w:t>
            </w:r>
          </w:p>
        </w:tc>
        <w:tc>
          <w:tcPr>
            <w:tcW w:w="4506" w:type="dxa"/>
            <w:vAlign w:val="center"/>
          </w:tcPr>
          <w:p w:rsidR="008F164E" w:rsidRPr="00EB7FB3" w:rsidRDefault="001B696B" w:rsidP="00EB7FB3">
            <w:pPr>
              <w:spacing w:after="0" w:line="240" w:lineRule="auto"/>
              <w:rPr>
                <w:rFonts w:cs="Calibri"/>
                <w:b/>
              </w:rPr>
            </w:pPr>
            <w:r w:rsidRPr="00EB7FB3">
              <w:rPr>
                <w:rFonts w:cs="Calibri"/>
                <w:b/>
              </w:rPr>
              <w:t>70%</w:t>
            </w:r>
          </w:p>
        </w:tc>
      </w:tr>
      <w:tr w:rsidR="00F83941" w:rsidRPr="000F3EAB" w:rsidTr="00EB7FB3">
        <w:tc>
          <w:tcPr>
            <w:tcW w:w="8477" w:type="dxa"/>
            <w:gridSpan w:val="2"/>
            <w:vAlign w:val="center"/>
          </w:tcPr>
          <w:p w:rsidR="008F164E" w:rsidRPr="000F3EAB" w:rsidRDefault="001B696B" w:rsidP="00EB7FB3">
            <w:pPr>
              <w:spacing w:before="60" w:after="60" w:line="240" w:lineRule="auto"/>
              <w:rPr>
                <w:rFonts w:cs="Calibri"/>
              </w:rPr>
            </w:pPr>
            <w:r w:rsidRPr="000F3EAB">
              <w:rPr>
                <w:rFonts w:cs="Calibri"/>
              </w:rPr>
              <w:t>The Learner will record specific learning experiences, activities, responses and skills acquired throughout the programme module</w:t>
            </w:r>
          </w:p>
        </w:tc>
      </w:tr>
      <w:tr w:rsidR="008F164E" w:rsidRPr="000F3EAB" w:rsidTr="00EB7FB3">
        <w:tc>
          <w:tcPr>
            <w:tcW w:w="8477" w:type="dxa"/>
            <w:gridSpan w:val="2"/>
            <w:vAlign w:val="center"/>
          </w:tcPr>
          <w:p w:rsidR="00EB7FB3" w:rsidRPr="00EB7FB3" w:rsidRDefault="00EB7FB3" w:rsidP="00EB7FB3">
            <w:pPr>
              <w:spacing w:line="240" w:lineRule="auto"/>
              <w:rPr>
                <w:sz w:val="4"/>
              </w:rPr>
            </w:pPr>
          </w:p>
          <w:p w:rsidR="004964B5" w:rsidRPr="000F3EAB" w:rsidRDefault="00EC3F18" w:rsidP="00EB7FB3">
            <w:r w:rsidRPr="000F3EAB">
              <w:t>A personal learner record will be compiled by candidates.  It should describe specific learning experience, activities, responses and skills acquired. This w</w:t>
            </w:r>
            <w:r w:rsidR="00256ABC" w:rsidRPr="000F3EAB">
              <w:t xml:space="preserve">ill cover learning outcomes 1, 2, </w:t>
            </w:r>
            <w:r w:rsidRPr="000F3EAB">
              <w:t>3</w:t>
            </w:r>
            <w:r w:rsidR="00256ABC" w:rsidRPr="000F3EAB">
              <w:t>, 4, 5, 7 &amp; 8</w:t>
            </w:r>
            <w:r w:rsidRPr="000F3EAB">
              <w:t>.</w:t>
            </w:r>
          </w:p>
          <w:p w:rsidR="004964B5" w:rsidRPr="000F3EAB" w:rsidRDefault="004964B5" w:rsidP="00EB7FB3">
            <w:r w:rsidRPr="000F3EAB">
              <w:t>The record may take a number of forms: it can be a structured logbook, a diary, a selective record of events or experiences over a period of time or a learning journal.</w:t>
            </w:r>
          </w:p>
          <w:p w:rsidR="008F164E" w:rsidRPr="000F3EAB" w:rsidRDefault="00EC3F18" w:rsidP="00EB7FB3">
            <w:r w:rsidRPr="000F3EAB">
              <w:t>In the Learner Record the learner will</w:t>
            </w:r>
          </w:p>
          <w:p w:rsidR="005B6D30" w:rsidRPr="000F3EAB" w:rsidRDefault="00EC3F18" w:rsidP="00EB7FB3">
            <w:pPr>
              <w:numPr>
                <w:ilvl w:val="0"/>
                <w:numId w:val="26"/>
              </w:numPr>
              <w:autoSpaceDE w:val="0"/>
              <w:autoSpaceDN w:val="0"/>
              <w:adjustRightInd w:val="0"/>
              <w:spacing w:after="160"/>
              <w:ind w:left="357" w:hanging="357"/>
              <w:rPr>
                <w:rFonts w:cs="Calibri"/>
                <w:lang w:eastAsia="en-US"/>
              </w:rPr>
            </w:pPr>
            <w:r w:rsidRPr="000F3EAB">
              <w:rPr>
                <w:rFonts w:cs="Calibri"/>
                <w:lang w:eastAsia="en-US"/>
              </w:rPr>
              <w:t>Discuss</w:t>
            </w:r>
            <w:r w:rsidR="005B6D30" w:rsidRPr="000F3EAB">
              <w:rPr>
                <w:rFonts w:cs="Calibri"/>
                <w:lang w:eastAsia="en-US"/>
              </w:rPr>
              <w:t xml:space="preserve"> the philosophy and principles of palliative care</w:t>
            </w:r>
          </w:p>
          <w:p w:rsidR="005B6D30" w:rsidRPr="000F3EAB" w:rsidRDefault="00EC3F18" w:rsidP="00EB7FB3">
            <w:pPr>
              <w:numPr>
                <w:ilvl w:val="0"/>
                <w:numId w:val="26"/>
              </w:numPr>
              <w:autoSpaceDE w:val="0"/>
              <w:autoSpaceDN w:val="0"/>
              <w:adjustRightInd w:val="0"/>
              <w:spacing w:after="160"/>
              <w:ind w:left="357" w:hanging="357"/>
              <w:rPr>
                <w:rFonts w:cs="Calibri"/>
                <w:lang w:eastAsia="en-US"/>
              </w:rPr>
            </w:pPr>
            <w:r w:rsidRPr="000F3EAB">
              <w:rPr>
                <w:rFonts w:cs="Calibri"/>
                <w:lang w:eastAsia="en-US"/>
              </w:rPr>
              <w:t>Summarise</w:t>
            </w:r>
            <w:r w:rsidR="005B6D30" w:rsidRPr="000F3EAB">
              <w:rPr>
                <w:rFonts w:cs="Calibri"/>
                <w:lang w:eastAsia="en-US"/>
              </w:rPr>
              <w:t xml:space="preserve"> the structure and organisation of palliative care services to include the role played by the multi-disciplinary team and diverse family structures in the provision of care for a terminally ill person</w:t>
            </w:r>
          </w:p>
          <w:p w:rsidR="005B6D30" w:rsidRPr="000F3EAB" w:rsidRDefault="00EC3F18" w:rsidP="00EB7FB3">
            <w:pPr>
              <w:numPr>
                <w:ilvl w:val="0"/>
                <w:numId w:val="26"/>
              </w:numPr>
              <w:autoSpaceDE w:val="0"/>
              <w:autoSpaceDN w:val="0"/>
              <w:adjustRightInd w:val="0"/>
              <w:spacing w:after="160"/>
              <w:ind w:left="357" w:hanging="357"/>
              <w:rPr>
                <w:rFonts w:cs="Calibri"/>
                <w:lang w:eastAsia="en-US"/>
              </w:rPr>
            </w:pPr>
            <w:r w:rsidRPr="000F3EAB">
              <w:rPr>
                <w:rFonts w:cs="Calibri"/>
                <w:lang w:eastAsia="en-US"/>
              </w:rPr>
              <w:t>Discuss</w:t>
            </w:r>
            <w:r w:rsidR="005B6D30" w:rsidRPr="000F3EAB">
              <w:rPr>
                <w:rFonts w:cs="Calibri"/>
                <w:lang w:eastAsia="en-US"/>
              </w:rPr>
              <w:t xml:space="preserve"> the role of the support worker in the promotion of key issues such as life quality, self-esteem, respect, privacy and dignity in palliative care work</w:t>
            </w:r>
          </w:p>
          <w:p w:rsidR="005B6D30" w:rsidRPr="000F3EAB" w:rsidRDefault="00EC3F18" w:rsidP="00EB7FB3">
            <w:pPr>
              <w:numPr>
                <w:ilvl w:val="0"/>
                <w:numId w:val="26"/>
              </w:numPr>
              <w:autoSpaceDE w:val="0"/>
              <w:autoSpaceDN w:val="0"/>
              <w:adjustRightInd w:val="0"/>
              <w:spacing w:after="160"/>
              <w:ind w:left="357" w:hanging="357"/>
              <w:rPr>
                <w:rFonts w:cs="Calibri"/>
                <w:lang w:eastAsia="en-US"/>
              </w:rPr>
            </w:pPr>
            <w:r w:rsidRPr="000F3EAB">
              <w:rPr>
                <w:rFonts w:cs="Calibri"/>
                <w:lang w:eastAsia="en-US"/>
              </w:rPr>
              <w:t>Explore</w:t>
            </w:r>
            <w:r w:rsidR="005B6D30" w:rsidRPr="000F3EAB">
              <w:rPr>
                <w:rFonts w:cs="Calibri"/>
                <w:lang w:eastAsia="en-US"/>
              </w:rPr>
              <w:t xml:space="preserve"> different attitudes to death and dying to include an understanding of individual patterns of grief, bereavement and loss</w:t>
            </w:r>
          </w:p>
          <w:p w:rsidR="005B6D30" w:rsidRPr="000F3EAB" w:rsidRDefault="00EC3F18" w:rsidP="00EB7FB3">
            <w:pPr>
              <w:numPr>
                <w:ilvl w:val="0"/>
                <w:numId w:val="26"/>
              </w:numPr>
              <w:autoSpaceDE w:val="0"/>
              <w:autoSpaceDN w:val="0"/>
              <w:adjustRightInd w:val="0"/>
              <w:spacing w:after="160"/>
              <w:ind w:left="357" w:hanging="357"/>
              <w:rPr>
                <w:rFonts w:cs="Calibri"/>
                <w:lang w:eastAsia="en-US"/>
              </w:rPr>
            </w:pPr>
            <w:r w:rsidRPr="000F3EAB">
              <w:rPr>
                <w:rFonts w:cs="Calibri"/>
                <w:lang w:eastAsia="en-US"/>
              </w:rPr>
              <w:t xml:space="preserve">Apply </w:t>
            </w:r>
            <w:r w:rsidR="0056211D" w:rsidRPr="000F3EAB">
              <w:rPr>
                <w:rFonts w:cs="Calibri"/>
                <w:lang w:eastAsia="en-US"/>
              </w:rPr>
              <w:t xml:space="preserve"> </w:t>
            </w:r>
            <w:r w:rsidR="005B6D30" w:rsidRPr="000F3EAB">
              <w:rPr>
                <w:rFonts w:cs="Calibri"/>
                <w:lang w:eastAsia="en-US"/>
              </w:rPr>
              <w:t>a range of communication strategies and processes which are central to the work in palliative care</w:t>
            </w:r>
          </w:p>
          <w:p w:rsidR="005B6D30" w:rsidRPr="000F3EAB" w:rsidRDefault="00EC3F18" w:rsidP="00EB7FB3">
            <w:pPr>
              <w:numPr>
                <w:ilvl w:val="0"/>
                <w:numId w:val="26"/>
              </w:numPr>
              <w:autoSpaceDE w:val="0"/>
              <w:autoSpaceDN w:val="0"/>
              <w:adjustRightInd w:val="0"/>
              <w:spacing w:after="160"/>
              <w:ind w:left="357" w:hanging="357"/>
              <w:rPr>
                <w:rFonts w:cs="Calibri"/>
                <w:lang w:eastAsia="en-US"/>
              </w:rPr>
            </w:pPr>
            <w:r w:rsidRPr="000F3EAB">
              <w:rPr>
                <w:rFonts w:cs="Calibri"/>
                <w:lang w:eastAsia="en-US"/>
              </w:rPr>
              <w:t xml:space="preserve">Respond </w:t>
            </w:r>
            <w:r w:rsidR="005B6D30" w:rsidRPr="000F3EAB">
              <w:rPr>
                <w:rFonts w:cs="Calibri"/>
                <w:lang w:eastAsia="en-US"/>
              </w:rPr>
              <w:t>appropriately to the needs of the person who is confused in the last days of life</w:t>
            </w:r>
          </w:p>
          <w:p w:rsidR="00981645" w:rsidRPr="000F3EAB" w:rsidRDefault="00981645" w:rsidP="00EB7FB3">
            <w:pPr>
              <w:numPr>
                <w:ilvl w:val="0"/>
                <w:numId w:val="26"/>
              </w:numPr>
              <w:autoSpaceDE w:val="0"/>
              <w:autoSpaceDN w:val="0"/>
              <w:adjustRightInd w:val="0"/>
              <w:spacing w:after="160"/>
              <w:ind w:left="357" w:hanging="357"/>
              <w:rPr>
                <w:rFonts w:cs="Calibri"/>
                <w:lang w:eastAsia="en-US"/>
              </w:rPr>
            </w:pPr>
            <w:r w:rsidRPr="000F3EAB">
              <w:rPr>
                <w:rFonts w:cs="Calibri"/>
                <w:lang w:eastAsia="en-US"/>
              </w:rPr>
              <w:t>Work effectively and with great sensitivity in relation to the dying person and their significant others in a palliative care setting</w:t>
            </w:r>
          </w:p>
          <w:p w:rsidR="004E5460" w:rsidRPr="000F3EAB" w:rsidRDefault="00EC3B11" w:rsidP="00EB7FB3">
            <w:r w:rsidRPr="000F3EAB">
              <w:t>Evidence for this assessment technique may take the form of written, oral, audio, visual and/or digital evidence.  Any audio, video or digital evidence must be provided in a suitable format.</w:t>
            </w:r>
          </w:p>
          <w:p w:rsidR="005B6D30" w:rsidRPr="000F3EAB" w:rsidRDefault="007852FC" w:rsidP="00EB7FB3">
            <w:r w:rsidRPr="000F3EAB">
              <w:t>All instructions for the learner must be clearly outlined in an assessment brief</w:t>
            </w:r>
            <w:r w:rsidR="00EC3B11" w:rsidRPr="000F3EAB">
              <w:t>.</w:t>
            </w:r>
          </w:p>
        </w:tc>
      </w:tr>
    </w:tbl>
    <w:p w:rsidR="0056211D" w:rsidRPr="000F3EAB" w:rsidRDefault="0056211D" w:rsidP="0056211D">
      <w:pPr>
        <w:pStyle w:val="ListParagraph"/>
        <w:spacing w:after="0" w:line="240" w:lineRule="auto"/>
        <w:ind w:left="0"/>
        <w:rPr>
          <w:rFonts w:cs="Calibri"/>
          <w:b/>
        </w:rPr>
      </w:pPr>
    </w:p>
    <w:p w:rsidR="0056211D" w:rsidRPr="000F3EAB" w:rsidRDefault="00256ABC" w:rsidP="0056211D">
      <w:pPr>
        <w:spacing w:after="0" w:line="240" w:lineRule="auto"/>
        <w:rPr>
          <w:rFonts w:cs="Calibri"/>
          <w:b/>
        </w:rPr>
      </w:pPr>
      <w:r w:rsidRPr="000F3EAB">
        <w:rPr>
          <w:rFonts w:cs="Calibri"/>
          <w:b/>
        </w:rPr>
        <w:br w:type="page"/>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1"/>
        <w:gridCol w:w="4506"/>
      </w:tblGrid>
      <w:tr w:rsidR="0056211D" w:rsidRPr="00EB7FB3" w:rsidTr="00EB7FB3">
        <w:trPr>
          <w:trHeight w:val="575"/>
        </w:trPr>
        <w:tc>
          <w:tcPr>
            <w:tcW w:w="3971" w:type="dxa"/>
            <w:vAlign w:val="center"/>
          </w:tcPr>
          <w:p w:rsidR="0056211D" w:rsidRPr="00EB7FB3" w:rsidRDefault="0056211D" w:rsidP="00EB7FB3">
            <w:pPr>
              <w:spacing w:after="0" w:line="240" w:lineRule="auto"/>
              <w:rPr>
                <w:rFonts w:cs="Calibri"/>
                <w:b/>
              </w:rPr>
            </w:pPr>
            <w:r w:rsidRPr="00EB7FB3">
              <w:rPr>
                <w:rFonts w:cs="Calibri"/>
                <w:b/>
              </w:rPr>
              <w:t xml:space="preserve">Assignment </w:t>
            </w:r>
          </w:p>
        </w:tc>
        <w:tc>
          <w:tcPr>
            <w:tcW w:w="4506" w:type="dxa"/>
            <w:vAlign w:val="center"/>
          </w:tcPr>
          <w:p w:rsidR="0056211D" w:rsidRPr="00EB7FB3" w:rsidRDefault="0056211D" w:rsidP="00EB7FB3">
            <w:pPr>
              <w:spacing w:after="0" w:line="240" w:lineRule="auto"/>
              <w:rPr>
                <w:rFonts w:cs="Calibri"/>
                <w:b/>
              </w:rPr>
            </w:pPr>
            <w:r w:rsidRPr="00EB7FB3">
              <w:rPr>
                <w:rFonts w:cs="Calibri"/>
                <w:b/>
              </w:rPr>
              <w:t>30%</w:t>
            </w:r>
          </w:p>
        </w:tc>
      </w:tr>
      <w:tr w:rsidR="0056211D" w:rsidRPr="000F3EAB" w:rsidTr="00EB7FB3">
        <w:tc>
          <w:tcPr>
            <w:tcW w:w="8477" w:type="dxa"/>
            <w:gridSpan w:val="2"/>
            <w:vAlign w:val="center"/>
          </w:tcPr>
          <w:p w:rsidR="0056211D" w:rsidRPr="000F3EAB" w:rsidRDefault="0056211D" w:rsidP="00EB7FB3">
            <w:pPr>
              <w:spacing w:before="60" w:after="60"/>
              <w:rPr>
                <w:rFonts w:cs="Calibri"/>
              </w:rPr>
            </w:pPr>
            <w:r w:rsidRPr="000F3EAB">
              <w:rPr>
                <w:rFonts w:cs="Calibri"/>
              </w:rPr>
              <w:t>The assignment should be completed throughout the duration of the programme</w:t>
            </w:r>
            <w:r w:rsidR="00EC3F18" w:rsidRPr="000F3EAB">
              <w:rPr>
                <w:rFonts w:cs="Calibri"/>
              </w:rPr>
              <w:t xml:space="preserve"> and will cover learning outcomes 6 &amp; 9</w:t>
            </w:r>
            <w:r w:rsidR="00256ABC" w:rsidRPr="000F3EAB">
              <w:rPr>
                <w:rFonts w:cs="Calibri"/>
              </w:rPr>
              <w:t>.</w:t>
            </w:r>
          </w:p>
        </w:tc>
      </w:tr>
      <w:tr w:rsidR="0056211D" w:rsidRPr="000F3EAB" w:rsidTr="00EB7FB3">
        <w:tc>
          <w:tcPr>
            <w:tcW w:w="8477" w:type="dxa"/>
            <w:gridSpan w:val="2"/>
          </w:tcPr>
          <w:p w:rsidR="00EB7FB3" w:rsidRDefault="00EB7FB3" w:rsidP="00981645">
            <w:pPr>
              <w:spacing w:after="0" w:line="240" w:lineRule="auto"/>
              <w:rPr>
                <w:rFonts w:cs="Calibri"/>
              </w:rPr>
            </w:pPr>
          </w:p>
          <w:p w:rsidR="0056211D" w:rsidRPr="000F3EAB" w:rsidRDefault="0056211D" w:rsidP="00EB7FB3">
            <w:r w:rsidRPr="000F3EAB">
              <w:t xml:space="preserve">The internal assessor will devise a brief that requires candidates to produce evidence </w:t>
            </w:r>
            <w:r w:rsidR="00981645" w:rsidRPr="000F3EAB">
              <w:t xml:space="preserve">of a research activity/evaluation following investigation of a particular </w:t>
            </w:r>
            <w:r w:rsidR="00EC3B11" w:rsidRPr="000F3EAB">
              <w:t>topic.  For example</w:t>
            </w:r>
            <w:r w:rsidR="00C763D4" w:rsidRPr="000F3EAB">
              <w:t>, a</w:t>
            </w:r>
            <w:r w:rsidR="00981645" w:rsidRPr="000F3EAB">
              <w:t xml:space="preserve"> written assignment</w:t>
            </w:r>
            <w:r w:rsidR="0066070E" w:rsidRPr="000F3EAB">
              <w:t xml:space="preserve"> detailing the needs of a person with a life-limiting illness and the skills required to meet those needs</w:t>
            </w:r>
            <w:r w:rsidR="00981645" w:rsidRPr="000F3EAB">
              <w:t xml:space="preserve">. The assignment should reflect the following learning outcomes and should be accompanied by guidelines and instructions.  The assignment brief and guidelines </w:t>
            </w:r>
            <w:r w:rsidR="00EC3F18" w:rsidRPr="000F3EAB">
              <w:t>should be clear and unambiguous and allow the learner to:</w:t>
            </w:r>
          </w:p>
          <w:p w:rsidR="00981645" w:rsidRPr="000F3EAB" w:rsidRDefault="0066070E" w:rsidP="00EB7FB3">
            <w:pPr>
              <w:numPr>
                <w:ilvl w:val="0"/>
                <w:numId w:val="24"/>
              </w:numPr>
              <w:autoSpaceDE w:val="0"/>
              <w:autoSpaceDN w:val="0"/>
              <w:adjustRightInd w:val="0"/>
              <w:spacing w:after="160"/>
              <w:ind w:left="714" w:hanging="357"/>
              <w:rPr>
                <w:rFonts w:cs="Calibri"/>
                <w:lang w:eastAsia="en-US"/>
              </w:rPr>
            </w:pPr>
            <w:r w:rsidRPr="000F3EAB">
              <w:rPr>
                <w:rFonts w:cs="Calibri"/>
                <w:lang w:eastAsia="en-US"/>
              </w:rPr>
              <w:t>Apply</w:t>
            </w:r>
            <w:r w:rsidR="00981645" w:rsidRPr="000F3EAB">
              <w:rPr>
                <w:rFonts w:cs="Calibri"/>
                <w:lang w:eastAsia="en-US"/>
              </w:rPr>
              <w:t xml:space="preserve"> a person-centred approach to caring for a person in the last days of their life to include the provision of supportive and holistic care promoting safety, dignity, respect and comfort</w:t>
            </w:r>
          </w:p>
          <w:p w:rsidR="0056211D" w:rsidRPr="000F3EAB" w:rsidRDefault="00981645" w:rsidP="00EB7FB3">
            <w:pPr>
              <w:numPr>
                <w:ilvl w:val="0"/>
                <w:numId w:val="24"/>
              </w:numPr>
              <w:autoSpaceDE w:val="0"/>
              <w:autoSpaceDN w:val="0"/>
              <w:adjustRightInd w:val="0"/>
              <w:spacing w:after="160"/>
              <w:ind w:left="714" w:hanging="357"/>
              <w:rPr>
                <w:rFonts w:cs="Calibri"/>
                <w:lang w:eastAsia="en-US"/>
              </w:rPr>
            </w:pPr>
            <w:r w:rsidRPr="000F3EAB">
              <w:rPr>
                <w:rFonts w:cs="Calibri"/>
                <w:lang w:eastAsia="en-US"/>
              </w:rPr>
              <w:t>Use the range of skills required from a palliative support worker in relation to end of life care.</w:t>
            </w:r>
          </w:p>
          <w:p w:rsidR="00EC3B11" w:rsidRPr="000F3EAB" w:rsidRDefault="00EC3B11" w:rsidP="00EB7FB3">
            <w:r w:rsidRPr="000F3EAB">
              <w:t>Evidence for this assessment technique may take the form of written, oral, audio, visual and/or digital evidence.  Any audio, video or digital evidence must be provided in a suitable format.</w:t>
            </w:r>
          </w:p>
          <w:p w:rsidR="0056211D" w:rsidRPr="000F3EAB" w:rsidRDefault="00EC3B11" w:rsidP="00EB7FB3">
            <w:r w:rsidRPr="000F3EAB">
              <w:t>All instructions for the learner must be clearly outlined in an assessment brief.</w:t>
            </w:r>
          </w:p>
        </w:tc>
      </w:tr>
    </w:tbl>
    <w:p w:rsidR="0056211D" w:rsidRDefault="0056211D" w:rsidP="0056211D">
      <w:pPr>
        <w:pStyle w:val="ListParagraph"/>
        <w:spacing w:after="0" w:line="240" w:lineRule="auto"/>
        <w:ind w:left="0"/>
        <w:rPr>
          <w:rFonts w:cs="Calibri"/>
          <w:b/>
        </w:rPr>
      </w:pPr>
    </w:p>
    <w:p w:rsidR="008F164E" w:rsidRPr="000F3EAB" w:rsidRDefault="008F164E" w:rsidP="00EB7FB3">
      <w:pPr>
        <w:pStyle w:val="Heading1"/>
      </w:pPr>
      <w:r w:rsidRPr="000F3EAB">
        <w:t>Grading</w:t>
      </w:r>
    </w:p>
    <w:p w:rsidR="008F164E" w:rsidRPr="000F3EAB" w:rsidRDefault="008F164E" w:rsidP="00EB7FB3">
      <w:pPr>
        <w:spacing w:after="0" w:line="240" w:lineRule="auto"/>
        <w:ind w:left="426"/>
        <w:rPr>
          <w:rFonts w:cs="Calibri"/>
        </w:rPr>
      </w:pPr>
      <w:r w:rsidRPr="000F3EAB">
        <w:rPr>
          <w:rFonts w:cs="Calibri"/>
        </w:rPr>
        <w:t xml:space="preserve">Distinction: </w:t>
      </w:r>
      <w:r w:rsidRPr="000F3EAB">
        <w:rPr>
          <w:rFonts w:cs="Calibri"/>
        </w:rPr>
        <w:tab/>
        <w:t xml:space="preserve">80% - 100% </w:t>
      </w:r>
    </w:p>
    <w:p w:rsidR="008F164E" w:rsidRPr="000F3EAB" w:rsidRDefault="008F164E" w:rsidP="00EB7FB3">
      <w:pPr>
        <w:spacing w:after="0" w:line="240" w:lineRule="auto"/>
        <w:ind w:left="426"/>
        <w:rPr>
          <w:rFonts w:cs="Calibri"/>
        </w:rPr>
      </w:pPr>
      <w:r w:rsidRPr="000F3EAB">
        <w:rPr>
          <w:rFonts w:cs="Calibri"/>
        </w:rPr>
        <w:t>Merit:</w:t>
      </w:r>
      <w:r w:rsidRPr="000F3EAB">
        <w:rPr>
          <w:rFonts w:cs="Calibri"/>
        </w:rPr>
        <w:tab/>
      </w:r>
      <w:r w:rsidRPr="000F3EAB">
        <w:rPr>
          <w:rFonts w:cs="Calibri"/>
        </w:rPr>
        <w:tab/>
        <w:t>65% - 79%</w:t>
      </w:r>
    </w:p>
    <w:p w:rsidR="008F164E" w:rsidRPr="000F3EAB" w:rsidRDefault="008F164E" w:rsidP="00EB7FB3">
      <w:pPr>
        <w:spacing w:after="0" w:line="240" w:lineRule="auto"/>
        <w:ind w:left="426"/>
        <w:rPr>
          <w:rFonts w:cs="Calibri"/>
        </w:rPr>
      </w:pPr>
      <w:r w:rsidRPr="000F3EAB">
        <w:rPr>
          <w:rFonts w:cs="Calibri"/>
        </w:rPr>
        <w:t xml:space="preserve">Pass: </w:t>
      </w:r>
      <w:r w:rsidRPr="000F3EAB">
        <w:rPr>
          <w:rFonts w:cs="Calibri"/>
        </w:rPr>
        <w:tab/>
      </w:r>
      <w:r w:rsidRPr="000F3EAB">
        <w:rPr>
          <w:rFonts w:cs="Calibri"/>
        </w:rPr>
        <w:tab/>
        <w:t>50% - 64%</w:t>
      </w:r>
    </w:p>
    <w:p w:rsidR="008F164E" w:rsidRPr="000F3EAB" w:rsidRDefault="008F164E" w:rsidP="00EB7FB3">
      <w:pPr>
        <w:spacing w:after="0" w:line="240" w:lineRule="auto"/>
        <w:ind w:left="426"/>
        <w:rPr>
          <w:rFonts w:cs="Calibri"/>
        </w:rPr>
      </w:pPr>
      <w:r w:rsidRPr="000F3EAB">
        <w:rPr>
          <w:rFonts w:cs="Calibri"/>
        </w:rPr>
        <w:t>Unsuccessful:</w:t>
      </w:r>
      <w:r w:rsidRPr="000F3EAB">
        <w:rPr>
          <w:rFonts w:cs="Calibri"/>
        </w:rPr>
        <w:tab/>
        <w:t>0% - 49%</w:t>
      </w:r>
    </w:p>
    <w:p w:rsidR="008F164E" w:rsidRPr="000F3EAB" w:rsidRDefault="008F164E" w:rsidP="008F164E">
      <w:pPr>
        <w:rPr>
          <w:rFonts w:cs="Calibri"/>
        </w:rPr>
      </w:pPr>
    </w:p>
    <w:p w:rsidR="008F164E" w:rsidRPr="000F3EAB" w:rsidRDefault="008F164E" w:rsidP="00EB7FB3">
      <w:pPr>
        <w:pStyle w:val="NoSpacing"/>
        <w:rPr>
          <w:lang w:val="en-GB"/>
        </w:rPr>
        <w:sectPr w:rsidR="008F164E" w:rsidRPr="000F3EAB" w:rsidSect="00BC1A2D">
          <w:pgSz w:w="11906" w:h="16838"/>
          <w:pgMar w:top="1440" w:right="1440" w:bottom="1440" w:left="1440" w:header="708" w:footer="708" w:gutter="0"/>
          <w:cols w:space="708"/>
          <w:docGrid w:linePitch="360"/>
        </w:sectPr>
      </w:pPr>
      <w:r w:rsidRPr="000F3EAB">
        <w:rPr>
          <w:lang w:val="en-GB"/>
        </w:rPr>
        <w:t>At levels 4, 5 and 6 major and minor awards will be graded. The grade achieved for the major award will be determined by the grades achieved in the minor awards</w:t>
      </w:r>
    </w:p>
    <w:tbl>
      <w:tblPr>
        <w:tblpPr w:leftFromText="180" w:rightFromText="180" w:vertAnchor="text" w:tblpY="1"/>
        <w:tblOverlap w:val="neve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3"/>
        <w:gridCol w:w="4819"/>
      </w:tblGrid>
      <w:tr w:rsidR="008F164E" w:rsidRPr="000F3EAB" w:rsidTr="00EB7FB3">
        <w:trPr>
          <w:trHeight w:val="687"/>
        </w:trPr>
        <w:tc>
          <w:tcPr>
            <w:tcW w:w="4503" w:type="dxa"/>
            <w:vAlign w:val="center"/>
          </w:tcPr>
          <w:p w:rsidR="00EF5FBC" w:rsidRPr="000F3EAB" w:rsidRDefault="00EF5FBC" w:rsidP="00EB7FB3">
            <w:pPr>
              <w:spacing w:after="0" w:line="240" w:lineRule="auto"/>
              <w:jc w:val="center"/>
              <w:rPr>
                <w:rFonts w:cs="Calibri"/>
                <w:b/>
              </w:rPr>
            </w:pPr>
            <w:r w:rsidRPr="000F3EAB">
              <w:rPr>
                <w:rFonts w:cs="Calibri"/>
                <w:b/>
              </w:rPr>
              <w:t>A Palliative Care Approach</w:t>
            </w:r>
            <w:r w:rsidR="00EB7FB3">
              <w:rPr>
                <w:rFonts w:cs="Calibri"/>
                <w:b/>
              </w:rPr>
              <w:t xml:space="preserve"> </w:t>
            </w:r>
            <w:r w:rsidRPr="000F3EAB">
              <w:rPr>
                <w:rFonts w:cs="Calibri"/>
                <w:b/>
              </w:rPr>
              <w:t>5N3769</w:t>
            </w:r>
          </w:p>
        </w:tc>
        <w:tc>
          <w:tcPr>
            <w:tcW w:w="4819" w:type="dxa"/>
            <w:vAlign w:val="center"/>
          </w:tcPr>
          <w:p w:rsidR="008F164E" w:rsidRPr="000F3EAB" w:rsidRDefault="008F164E" w:rsidP="00EB7FB3">
            <w:pPr>
              <w:spacing w:after="0" w:line="240" w:lineRule="auto"/>
              <w:jc w:val="center"/>
              <w:rPr>
                <w:rFonts w:cs="Calibri"/>
                <w:b/>
              </w:rPr>
            </w:pPr>
            <w:r w:rsidRPr="000F3EAB">
              <w:rPr>
                <w:rFonts w:cs="Calibri"/>
                <w:b/>
              </w:rPr>
              <w:t>Learner Marking Sheet</w:t>
            </w:r>
          </w:p>
          <w:p w:rsidR="00EF5FBC" w:rsidRPr="000F3EAB" w:rsidRDefault="00EF5FBC" w:rsidP="00EB7FB3">
            <w:pPr>
              <w:spacing w:after="0" w:line="240" w:lineRule="auto"/>
              <w:jc w:val="center"/>
              <w:rPr>
                <w:rFonts w:cs="Calibri"/>
                <w:b/>
              </w:rPr>
            </w:pPr>
            <w:r w:rsidRPr="000F3EAB">
              <w:rPr>
                <w:rFonts w:cs="Calibri"/>
                <w:b/>
              </w:rPr>
              <w:t>Learner Record</w:t>
            </w:r>
            <w:r w:rsidR="00EB7FB3">
              <w:rPr>
                <w:rFonts w:cs="Calibri"/>
                <w:b/>
              </w:rPr>
              <w:t xml:space="preserve"> </w:t>
            </w:r>
            <w:r w:rsidRPr="000F3EAB">
              <w:rPr>
                <w:rFonts w:cs="Calibri"/>
                <w:b/>
              </w:rPr>
              <w:t>70%</w:t>
            </w:r>
          </w:p>
        </w:tc>
      </w:tr>
    </w:tbl>
    <w:p w:rsidR="008F164E" w:rsidRPr="00EB7FB3" w:rsidRDefault="008F164E" w:rsidP="008F164E">
      <w:pPr>
        <w:rPr>
          <w:rFonts w:cs="Calibri"/>
          <w:sz w:val="16"/>
        </w:rPr>
      </w:pPr>
      <w:r w:rsidRPr="000F3EAB">
        <w:rPr>
          <w:rFonts w:cs="Calibri"/>
        </w:rPr>
        <w:br w:type="textWrapping" w:clear="all"/>
      </w:r>
    </w:p>
    <w:p w:rsidR="008F164E" w:rsidRPr="000F3EAB" w:rsidRDefault="008F164E" w:rsidP="00EB7FB3">
      <w:pPr>
        <w:jc w:val="center"/>
        <w:rPr>
          <w:rFonts w:cs="Calibri"/>
        </w:rPr>
      </w:pPr>
      <w:r w:rsidRPr="000F3EAB">
        <w:rPr>
          <w:rFonts w:cs="Calibri"/>
        </w:rPr>
        <w:t>Learner’s Name: ________________________________</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29"/>
        <w:gridCol w:w="1276"/>
        <w:gridCol w:w="1417"/>
      </w:tblGrid>
      <w:tr w:rsidR="008F164E" w:rsidRPr="000F3EAB" w:rsidTr="00454ADA">
        <w:tc>
          <w:tcPr>
            <w:tcW w:w="6629" w:type="dxa"/>
            <w:vAlign w:val="center"/>
          </w:tcPr>
          <w:p w:rsidR="008F164E" w:rsidRPr="000F3EAB" w:rsidRDefault="008F164E" w:rsidP="00454ADA">
            <w:pPr>
              <w:spacing w:after="0" w:line="240" w:lineRule="auto"/>
              <w:rPr>
                <w:rFonts w:cs="Calibri"/>
              </w:rPr>
            </w:pPr>
            <w:r w:rsidRPr="000F3EAB">
              <w:rPr>
                <w:rFonts w:cs="Calibri"/>
                <w:b/>
              </w:rPr>
              <w:t>Assessment Criteria</w:t>
            </w:r>
          </w:p>
        </w:tc>
        <w:tc>
          <w:tcPr>
            <w:tcW w:w="1276" w:type="dxa"/>
            <w:vAlign w:val="center"/>
          </w:tcPr>
          <w:p w:rsidR="008F164E" w:rsidRPr="000F3EAB" w:rsidRDefault="00E76B13" w:rsidP="00454ADA">
            <w:pPr>
              <w:spacing w:after="0" w:line="240" w:lineRule="auto"/>
              <w:jc w:val="center"/>
              <w:rPr>
                <w:rFonts w:cs="Calibri"/>
              </w:rPr>
            </w:pPr>
            <w:r w:rsidRPr="000F3EAB">
              <w:rPr>
                <w:rFonts w:cs="Calibri"/>
                <w:b/>
              </w:rPr>
              <w:t>Maximum Mark</w:t>
            </w:r>
          </w:p>
        </w:tc>
        <w:tc>
          <w:tcPr>
            <w:tcW w:w="1417" w:type="dxa"/>
            <w:vAlign w:val="center"/>
          </w:tcPr>
          <w:p w:rsidR="008F164E" w:rsidRPr="000F3EAB" w:rsidRDefault="00E76B13" w:rsidP="00454ADA">
            <w:pPr>
              <w:spacing w:after="0" w:line="240" w:lineRule="auto"/>
              <w:jc w:val="center"/>
              <w:rPr>
                <w:rFonts w:cs="Calibri"/>
              </w:rPr>
            </w:pPr>
            <w:r w:rsidRPr="000F3EAB">
              <w:rPr>
                <w:rFonts w:cs="Calibri"/>
                <w:b/>
              </w:rPr>
              <w:t>Learner Mark</w:t>
            </w:r>
          </w:p>
        </w:tc>
      </w:tr>
      <w:tr w:rsidR="0066070E" w:rsidRPr="000F3EAB" w:rsidTr="00454ADA">
        <w:tc>
          <w:tcPr>
            <w:tcW w:w="6629" w:type="dxa"/>
          </w:tcPr>
          <w:p w:rsidR="0066070E" w:rsidRPr="000F3EAB" w:rsidRDefault="00C51D4F" w:rsidP="00454ADA">
            <w:pPr>
              <w:autoSpaceDE w:val="0"/>
              <w:autoSpaceDN w:val="0"/>
              <w:adjustRightInd w:val="0"/>
              <w:spacing w:before="120" w:after="120"/>
              <w:rPr>
                <w:rFonts w:cs="Calibri"/>
                <w:lang w:eastAsia="en-US"/>
              </w:rPr>
            </w:pPr>
            <w:r w:rsidRPr="000F3EAB">
              <w:rPr>
                <w:rFonts w:cs="Calibri"/>
                <w:lang w:eastAsia="en-US"/>
              </w:rPr>
              <w:t xml:space="preserve">Discussed the philosophy and principles of palliative care </w:t>
            </w:r>
          </w:p>
        </w:tc>
        <w:tc>
          <w:tcPr>
            <w:tcW w:w="1276" w:type="dxa"/>
            <w:vAlign w:val="center"/>
          </w:tcPr>
          <w:p w:rsidR="0066070E" w:rsidRPr="000F3EAB" w:rsidRDefault="0066070E" w:rsidP="00454ADA">
            <w:pPr>
              <w:spacing w:after="0" w:line="240" w:lineRule="auto"/>
              <w:jc w:val="center"/>
              <w:rPr>
                <w:rFonts w:cs="Calibri"/>
              </w:rPr>
            </w:pPr>
            <w:r w:rsidRPr="000F3EAB">
              <w:rPr>
                <w:rFonts w:cs="Calibri"/>
              </w:rPr>
              <w:t>10</w:t>
            </w:r>
          </w:p>
        </w:tc>
        <w:tc>
          <w:tcPr>
            <w:tcW w:w="1417" w:type="dxa"/>
            <w:vAlign w:val="center"/>
          </w:tcPr>
          <w:p w:rsidR="0066070E" w:rsidRPr="000F3EAB" w:rsidRDefault="0066070E" w:rsidP="00454ADA">
            <w:pPr>
              <w:spacing w:after="0" w:line="240" w:lineRule="auto"/>
              <w:jc w:val="center"/>
              <w:rPr>
                <w:rFonts w:cs="Calibri"/>
              </w:rPr>
            </w:pPr>
          </w:p>
        </w:tc>
      </w:tr>
      <w:tr w:rsidR="0066070E" w:rsidRPr="000F3EAB" w:rsidTr="00454ADA">
        <w:tc>
          <w:tcPr>
            <w:tcW w:w="6629" w:type="dxa"/>
          </w:tcPr>
          <w:p w:rsidR="0066070E" w:rsidRPr="000F3EAB" w:rsidRDefault="00C51D4F" w:rsidP="00454ADA">
            <w:pPr>
              <w:autoSpaceDE w:val="0"/>
              <w:autoSpaceDN w:val="0"/>
              <w:adjustRightInd w:val="0"/>
              <w:spacing w:before="120" w:after="120"/>
              <w:rPr>
                <w:rFonts w:cs="Calibri"/>
                <w:lang w:eastAsia="en-US"/>
              </w:rPr>
            </w:pPr>
            <w:r w:rsidRPr="000F3EAB">
              <w:rPr>
                <w:rFonts w:cs="Calibri"/>
                <w:lang w:eastAsia="en-US"/>
              </w:rPr>
              <w:t xml:space="preserve">Summarised the structure and organisation of palliative care services to include the role played by the multi-disciplinary team and diverse family structures in the provision of care for a terminally ill person </w:t>
            </w:r>
          </w:p>
        </w:tc>
        <w:tc>
          <w:tcPr>
            <w:tcW w:w="1276" w:type="dxa"/>
            <w:vAlign w:val="center"/>
          </w:tcPr>
          <w:p w:rsidR="0066070E" w:rsidRPr="000F3EAB" w:rsidRDefault="0066070E" w:rsidP="00454ADA">
            <w:pPr>
              <w:jc w:val="center"/>
            </w:pPr>
            <w:r w:rsidRPr="000F3EAB">
              <w:rPr>
                <w:rFonts w:cs="Calibri"/>
              </w:rPr>
              <w:t>10</w:t>
            </w:r>
          </w:p>
        </w:tc>
        <w:tc>
          <w:tcPr>
            <w:tcW w:w="1417" w:type="dxa"/>
            <w:vAlign w:val="center"/>
          </w:tcPr>
          <w:p w:rsidR="0066070E" w:rsidRPr="000F3EAB" w:rsidRDefault="0066070E" w:rsidP="00454ADA">
            <w:pPr>
              <w:spacing w:after="0" w:line="240" w:lineRule="auto"/>
              <w:jc w:val="center"/>
              <w:rPr>
                <w:rFonts w:cs="Calibri"/>
              </w:rPr>
            </w:pPr>
          </w:p>
        </w:tc>
      </w:tr>
      <w:tr w:rsidR="0066070E" w:rsidRPr="000F3EAB" w:rsidTr="00454ADA">
        <w:tc>
          <w:tcPr>
            <w:tcW w:w="6629" w:type="dxa"/>
          </w:tcPr>
          <w:p w:rsidR="0066070E" w:rsidRPr="000F3EAB" w:rsidRDefault="00C51D4F" w:rsidP="00454ADA">
            <w:pPr>
              <w:autoSpaceDE w:val="0"/>
              <w:autoSpaceDN w:val="0"/>
              <w:adjustRightInd w:val="0"/>
              <w:spacing w:before="120" w:after="120"/>
              <w:rPr>
                <w:rFonts w:cs="Calibri"/>
                <w:lang w:eastAsia="en-US"/>
              </w:rPr>
            </w:pPr>
            <w:r w:rsidRPr="000F3EAB">
              <w:rPr>
                <w:rFonts w:cs="Calibri"/>
                <w:lang w:eastAsia="en-US"/>
              </w:rPr>
              <w:t xml:space="preserve">Recognised </w:t>
            </w:r>
            <w:r w:rsidR="0066070E" w:rsidRPr="000F3EAB">
              <w:rPr>
                <w:rFonts w:cs="Calibri"/>
                <w:lang w:eastAsia="en-US"/>
              </w:rPr>
              <w:t xml:space="preserve"> of the role of the support worker in the promotion of key issues such as life quality, self-esteem, respect, privacy and dignity in palliative care work</w:t>
            </w:r>
          </w:p>
        </w:tc>
        <w:tc>
          <w:tcPr>
            <w:tcW w:w="1276" w:type="dxa"/>
            <w:vAlign w:val="center"/>
          </w:tcPr>
          <w:p w:rsidR="0066070E" w:rsidRPr="000F3EAB" w:rsidRDefault="0066070E" w:rsidP="00454ADA">
            <w:pPr>
              <w:jc w:val="center"/>
            </w:pPr>
            <w:r w:rsidRPr="000F3EAB">
              <w:rPr>
                <w:rFonts w:cs="Calibri"/>
              </w:rPr>
              <w:t>10</w:t>
            </w:r>
          </w:p>
        </w:tc>
        <w:tc>
          <w:tcPr>
            <w:tcW w:w="1417" w:type="dxa"/>
            <w:vAlign w:val="center"/>
          </w:tcPr>
          <w:p w:rsidR="0066070E" w:rsidRPr="000F3EAB" w:rsidRDefault="0066070E" w:rsidP="00454ADA">
            <w:pPr>
              <w:spacing w:after="0" w:line="240" w:lineRule="auto"/>
              <w:jc w:val="center"/>
              <w:rPr>
                <w:rFonts w:cs="Calibri"/>
              </w:rPr>
            </w:pPr>
          </w:p>
        </w:tc>
      </w:tr>
      <w:tr w:rsidR="0066070E" w:rsidRPr="000F3EAB" w:rsidTr="00454ADA">
        <w:tc>
          <w:tcPr>
            <w:tcW w:w="6629" w:type="dxa"/>
          </w:tcPr>
          <w:p w:rsidR="0066070E" w:rsidRPr="000F3EAB" w:rsidRDefault="0066070E" w:rsidP="00454ADA">
            <w:pPr>
              <w:autoSpaceDE w:val="0"/>
              <w:autoSpaceDN w:val="0"/>
              <w:adjustRightInd w:val="0"/>
              <w:spacing w:before="120" w:after="120"/>
              <w:rPr>
                <w:rFonts w:cs="Calibri"/>
                <w:lang w:eastAsia="en-US"/>
              </w:rPr>
            </w:pPr>
            <w:r w:rsidRPr="000F3EAB">
              <w:rPr>
                <w:rFonts w:cs="Calibri"/>
                <w:lang w:eastAsia="en-US"/>
              </w:rPr>
              <w:t>Explore</w:t>
            </w:r>
            <w:r w:rsidR="00C51D4F" w:rsidRPr="000F3EAB">
              <w:rPr>
                <w:rFonts w:cs="Calibri"/>
                <w:lang w:eastAsia="en-US"/>
              </w:rPr>
              <w:t>d</w:t>
            </w:r>
            <w:r w:rsidRPr="000F3EAB">
              <w:rPr>
                <w:rFonts w:cs="Calibri"/>
                <w:lang w:eastAsia="en-US"/>
              </w:rPr>
              <w:t xml:space="preserve"> different attitudes to death and dying to include an understanding of individual patterns of grief, bereavement and loss</w:t>
            </w:r>
          </w:p>
        </w:tc>
        <w:tc>
          <w:tcPr>
            <w:tcW w:w="1276" w:type="dxa"/>
            <w:vAlign w:val="center"/>
          </w:tcPr>
          <w:p w:rsidR="0066070E" w:rsidRPr="000F3EAB" w:rsidRDefault="0066070E" w:rsidP="00454ADA">
            <w:pPr>
              <w:jc w:val="center"/>
            </w:pPr>
            <w:r w:rsidRPr="000F3EAB">
              <w:rPr>
                <w:rFonts w:cs="Calibri"/>
              </w:rPr>
              <w:t>10</w:t>
            </w:r>
          </w:p>
        </w:tc>
        <w:tc>
          <w:tcPr>
            <w:tcW w:w="1417" w:type="dxa"/>
            <w:vAlign w:val="center"/>
          </w:tcPr>
          <w:p w:rsidR="0066070E" w:rsidRPr="000F3EAB" w:rsidRDefault="0066070E" w:rsidP="00454ADA">
            <w:pPr>
              <w:spacing w:after="0" w:line="240" w:lineRule="auto"/>
              <w:jc w:val="center"/>
              <w:rPr>
                <w:rFonts w:cs="Calibri"/>
              </w:rPr>
            </w:pPr>
          </w:p>
        </w:tc>
      </w:tr>
      <w:tr w:rsidR="0066070E" w:rsidRPr="000F3EAB" w:rsidTr="00454ADA">
        <w:tc>
          <w:tcPr>
            <w:tcW w:w="6629" w:type="dxa"/>
          </w:tcPr>
          <w:p w:rsidR="0066070E" w:rsidRPr="000F3EAB" w:rsidRDefault="00C51D4F" w:rsidP="00454ADA">
            <w:pPr>
              <w:autoSpaceDE w:val="0"/>
              <w:autoSpaceDN w:val="0"/>
              <w:adjustRightInd w:val="0"/>
              <w:spacing w:before="120" w:after="120"/>
              <w:rPr>
                <w:rFonts w:cs="Calibri"/>
                <w:lang w:eastAsia="en-US"/>
              </w:rPr>
            </w:pPr>
            <w:r w:rsidRPr="000F3EAB">
              <w:rPr>
                <w:rFonts w:cs="Calibri"/>
                <w:lang w:eastAsia="en-US"/>
              </w:rPr>
              <w:t xml:space="preserve">Employed </w:t>
            </w:r>
            <w:r w:rsidR="0066070E" w:rsidRPr="000F3EAB">
              <w:rPr>
                <w:rFonts w:cs="Calibri"/>
                <w:lang w:eastAsia="en-US"/>
              </w:rPr>
              <w:t xml:space="preserve"> a range of communication strategies and processes which are central to the work in palliative care</w:t>
            </w:r>
          </w:p>
        </w:tc>
        <w:tc>
          <w:tcPr>
            <w:tcW w:w="1276" w:type="dxa"/>
            <w:vAlign w:val="center"/>
          </w:tcPr>
          <w:p w:rsidR="0066070E" w:rsidRPr="000F3EAB" w:rsidRDefault="0066070E" w:rsidP="00454ADA">
            <w:pPr>
              <w:jc w:val="center"/>
            </w:pPr>
            <w:r w:rsidRPr="000F3EAB">
              <w:rPr>
                <w:rFonts w:cs="Calibri"/>
              </w:rPr>
              <w:t>10</w:t>
            </w:r>
          </w:p>
        </w:tc>
        <w:tc>
          <w:tcPr>
            <w:tcW w:w="1417" w:type="dxa"/>
            <w:vAlign w:val="center"/>
          </w:tcPr>
          <w:p w:rsidR="0066070E" w:rsidRPr="000F3EAB" w:rsidRDefault="0066070E" w:rsidP="00454ADA">
            <w:pPr>
              <w:spacing w:after="0" w:line="240" w:lineRule="auto"/>
              <w:jc w:val="center"/>
              <w:rPr>
                <w:rFonts w:cs="Calibri"/>
              </w:rPr>
            </w:pPr>
          </w:p>
        </w:tc>
      </w:tr>
      <w:tr w:rsidR="0066070E" w:rsidRPr="000F3EAB" w:rsidTr="00454ADA">
        <w:tc>
          <w:tcPr>
            <w:tcW w:w="6629" w:type="dxa"/>
          </w:tcPr>
          <w:p w:rsidR="0066070E" w:rsidRPr="000F3EAB" w:rsidRDefault="00C51D4F" w:rsidP="00454ADA">
            <w:pPr>
              <w:autoSpaceDE w:val="0"/>
              <w:autoSpaceDN w:val="0"/>
              <w:adjustRightInd w:val="0"/>
              <w:spacing w:before="120" w:after="120"/>
              <w:rPr>
                <w:rFonts w:cs="Calibri"/>
                <w:lang w:eastAsia="en-US"/>
              </w:rPr>
            </w:pPr>
            <w:r w:rsidRPr="000F3EAB">
              <w:rPr>
                <w:rFonts w:cs="Calibri"/>
                <w:lang w:eastAsia="en-US"/>
              </w:rPr>
              <w:t>R</w:t>
            </w:r>
            <w:r w:rsidR="0066070E" w:rsidRPr="000F3EAB">
              <w:rPr>
                <w:rFonts w:cs="Calibri"/>
                <w:lang w:eastAsia="en-US"/>
              </w:rPr>
              <w:t>espond</w:t>
            </w:r>
            <w:r w:rsidRPr="000F3EAB">
              <w:rPr>
                <w:rFonts w:cs="Calibri"/>
                <w:lang w:eastAsia="en-US"/>
              </w:rPr>
              <w:t>ed</w:t>
            </w:r>
            <w:r w:rsidR="0066070E" w:rsidRPr="000F3EAB">
              <w:rPr>
                <w:rFonts w:cs="Calibri"/>
                <w:lang w:eastAsia="en-US"/>
              </w:rPr>
              <w:t xml:space="preserve"> appropriately to the needs of the person who is confused in the last days of life</w:t>
            </w:r>
          </w:p>
        </w:tc>
        <w:tc>
          <w:tcPr>
            <w:tcW w:w="1276" w:type="dxa"/>
            <w:vAlign w:val="center"/>
          </w:tcPr>
          <w:p w:rsidR="0066070E" w:rsidRPr="000F3EAB" w:rsidRDefault="0066070E" w:rsidP="00454ADA">
            <w:pPr>
              <w:jc w:val="center"/>
            </w:pPr>
            <w:r w:rsidRPr="000F3EAB">
              <w:rPr>
                <w:rFonts w:cs="Calibri"/>
              </w:rPr>
              <w:t>10</w:t>
            </w:r>
          </w:p>
        </w:tc>
        <w:tc>
          <w:tcPr>
            <w:tcW w:w="1417" w:type="dxa"/>
            <w:vAlign w:val="center"/>
          </w:tcPr>
          <w:p w:rsidR="0066070E" w:rsidRPr="000F3EAB" w:rsidRDefault="0066070E" w:rsidP="00454ADA">
            <w:pPr>
              <w:spacing w:after="0" w:line="240" w:lineRule="auto"/>
              <w:jc w:val="center"/>
              <w:rPr>
                <w:rFonts w:cs="Calibri"/>
              </w:rPr>
            </w:pPr>
          </w:p>
        </w:tc>
      </w:tr>
      <w:tr w:rsidR="0066070E" w:rsidRPr="000F3EAB" w:rsidTr="00454ADA">
        <w:tc>
          <w:tcPr>
            <w:tcW w:w="6629" w:type="dxa"/>
          </w:tcPr>
          <w:p w:rsidR="0066070E" w:rsidRPr="000F3EAB" w:rsidRDefault="00C51D4F" w:rsidP="00454ADA">
            <w:pPr>
              <w:autoSpaceDE w:val="0"/>
              <w:autoSpaceDN w:val="0"/>
              <w:adjustRightInd w:val="0"/>
              <w:spacing w:before="120" w:after="120"/>
              <w:rPr>
                <w:rFonts w:cs="Calibri"/>
                <w:lang w:eastAsia="en-US"/>
              </w:rPr>
            </w:pPr>
            <w:r w:rsidRPr="000F3EAB">
              <w:rPr>
                <w:rFonts w:cs="Calibri"/>
                <w:lang w:eastAsia="en-US"/>
              </w:rPr>
              <w:t xml:space="preserve">Worked  </w:t>
            </w:r>
            <w:r w:rsidR="0066070E" w:rsidRPr="000F3EAB">
              <w:rPr>
                <w:rFonts w:cs="Calibri"/>
                <w:lang w:eastAsia="en-US"/>
              </w:rPr>
              <w:t>effectively and with great sensitivity in relation to the dying person and their significant others in a palliative care setting</w:t>
            </w:r>
          </w:p>
        </w:tc>
        <w:tc>
          <w:tcPr>
            <w:tcW w:w="1276" w:type="dxa"/>
            <w:vAlign w:val="center"/>
          </w:tcPr>
          <w:p w:rsidR="0066070E" w:rsidRPr="000F3EAB" w:rsidRDefault="0066070E" w:rsidP="00454ADA">
            <w:pPr>
              <w:jc w:val="center"/>
            </w:pPr>
            <w:r w:rsidRPr="000F3EAB">
              <w:rPr>
                <w:rFonts w:cs="Calibri"/>
              </w:rPr>
              <w:t>10</w:t>
            </w:r>
          </w:p>
        </w:tc>
        <w:tc>
          <w:tcPr>
            <w:tcW w:w="1417" w:type="dxa"/>
            <w:vAlign w:val="center"/>
          </w:tcPr>
          <w:p w:rsidR="0066070E" w:rsidRPr="000F3EAB" w:rsidRDefault="0066070E" w:rsidP="00454ADA">
            <w:pPr>
              <w:spacing w:after="0" w:line="240" w:lineRule="auto"/>
              <w:jc w:val="center"/>
              <w:rPr>
                <w:rFonts w:cs="Calibri"/>
              </w:rPr>
            </w:pPr>
          </w:p>
        </w:tc>
      </w:tr>
      <w:tr w:rsidR="0066070E" w:rsidRPr="000F3EAB" w:rsidTr="00454ADA">
        <w:trPr>
          <w:trHeight w:val="709"/>
        </w:trPr>
        <w:tc>
          <w:tcPr>
            <w:tcW w:w="6629" w:type="dxa"/>
            <w:vAlign w:val="center"/>
          </w:tcPr>
          <w:p w:rsidR="0066070E" w:rsidRPr="000F3EAB" w:rsidRDefault="0066070E" w:rsidP="00454ADA">
            <w:pPr>
              <w:spacing w:after="0" w:line="240" w:lineRule="auto"/>
              <w:jc w:val="right"/>
              <w:textAlignment w:val="top"/>
              <w:outlineLvl w:val="1"/>
              <w:rPr>
                <w:rFonts w:cs="Calibri"/>
              </w:rPr>
            </w:pPr>
            <w:r w:rsidRPr="000F3EAB">
              <w:rPr>
                <w:rFonts w:cs="Calibri"/>
                <w:b/>
              </w:rPr>
              <w:t>Total Mark</w:t>
            </w:r>
          </w:p>
        </w:tc>
        <w:tc>
          <w:tcPr>
            <w:tcW w:w="1276" w:type="dxa"/>
            <w:vAlign w:val="center"/>
          </w:tcPr>
          <w:p w:rsidR="0066070E" w:rsidRPr="000F3EAB" w:rsidRDefault="0066070E" w:rsidP="00454ADA">
            <w:pPr>
              <w:spacing w:after="0" w:line="240" w:lineRule="auto"/>
              <w:jc w:val="center"/>
              <w:rPr>
                <w:rFonts w:cs="Calibri"/>
              </w:rPr>
            </w:pPr>
            <w:r w:rsidRPr="000F3EAB">
              <w:rPr>
                <w:rFonts w:cs="Calibri"/>
              </w:rPr>
              <w:t>70</w:t>
            </w:r>
          </w:p>
        </w:tc>
        <w:tc>
          <w:tcPr>
            <w:tcW w:w="1417" w:type="dxa"/>
            <w:vAlign w:val="center"/>
          </w:tcPr>
          <w:p w:rsidR="0066070E" w:rsidRPr="000F3EAB" w:rsidRDefault="0066070E" w:rsidP="00454ADA">
            <w:pPr>
              <w:spacing w:after="0" w:line="240" w:lineRule="auto"/>
              <w:jc w:val="center"/>
              <w:rPr>
                <w:rFonts w:cs="Calibri"/>
              </w:rPr>
            </w:pPr>
          </w:p>
        </w:tc>
      </w:tr>
    </w:tbl>
    <w:p w:rsidR="008F164E" w:rsidRPr="000F3EAB" w:rsidRDefault="008F164E" w:rsidP="008F164E">
      <w:pPr>
        <w:autoSpaceDE w:val="0"/>
        <w:autoSpaceDN w:val="0"/>
        <w:adjustRightInd w:val="0"/>
        <w:spacing w:after="0" w:line="240" w:lineRule="auto"/>
        <w:rPr>
          <w:rFonts w:cs="Calibri"/>
        </w:rPr>
      </w:pPr>
    </w:p>
    <w:p w:rsidR="00454ADA" w:rsidRDefault="00454ADA" w:rsidP="00454ADA">
      <w:pPr>
        <w:spacing w:line="240" w:lineRule="auto"/>
        <w:ind w:right="-188"/>
        <w:jc w:val="center"/>
        <w:rPr>
          <w:rFonts w:cs="Calibri"/>
          <w:b/>
          <w:i/>
        </w:rPr>
      </w:pPr>
      <w:r>
        <w:rPr>
          <w:rFonts w:cs="Calibri"/>
          <w:b/>
          <w:i/>
        </w:rPr>
        <w:t>NO ROUNDING OF MARKS</w:t>
      </w:r>
    </w:p>
    <w:p w:rsidR="00454ADA" w:rsidRPr="00454ADA" w:rsidRDefault="00454ADA" w:rsidP="00454ADA">
      <w:pPr>
        <w:spacing w:line="240" w:lineRule="auto"/>
        <w:ind w:right="-188"/>
        <w:jc w:val="center"/>
        <w:rPr>
          <w:rFonts w:cs="Calibri"/>
        </w:rPr>
      </w:pPr>
    </w:p>
    <w:p w:rsidR="00454ADA" w:rsidRPr="00454ADA" w:rsidRDefault="00454ADA" w:rsidP="00454ADA">
      <w:pPr>
        <w:spacing w:line="240" w:lineRule="auto"/>
        <w:ind w:right="-188"/>
        <w:jc w:val="center"/>
        <w:rPr>
          <w:rFonts w:cs="Calibri"/>
        </w:rPr>
      </w:pPr>
      <w:r w:rsidRPr="00454ADA">
        <w:rPr>
          <w:rFonts w:cs="Calibri"/>
        </w:rPr>
        <w:t>The Assessor has signed the Summary Results Sheet to verify that the evidence presented in the attached portfolio is the work of the named learner and that the marks awarded here have been transcribed to the Summary Results Sheet</w:t>
      </w:r>
    </w:p>
    <w:p w:rsidR="00454ADA" w:rsidRDefault="00454ADA" w:rsidP="00454ADA">
      <w:pPr>
        <w:spacing w:line="240" w:lineRule="auto"/>
        <w:ind w:right="-188"/>
        <w:jc w:val="center"/>
        <w:rPr>
          <w:rFonts w:cs="Calibri"/>
        </w:rPr>
      </w:pPr>
    </w:p>
    <w:p w:rsidR="00454ADA" w:rsidRDefault="00454ADA" w:rsidP="00454ADA">
      <w:pPr>
        <w:spacing w:line="240" w:lineRule="auto"/>
        <w:ind w:right="-188"/>
        <w:jc w:val="center"/>
        <w:rPr>
          <w:rFonts w:cs="Calibri"/>
        </w:rPr>
      </w:pPr>
    </w:p>
    <w:p w:rsidR="00454ADA" w:rsidRPr="00454ADA" w:rsidRDefault="00454ADA" w:rsidP="00454ADA">
      <w:pPr>
        <w:spacing w:line="240" w:lineRule="auto"/>
        <w:ind w:right="-188"/>
        <w:jc w:val="center"/>
        <w:rPr>
          <w:rFonts w:cs="Calibri"/>
          <w:b/>
          <w:i/>
        </w:rPr>
      </w:pPr>
      <w:r>
        <w:rPr>
          <w:rFonts w:cs="Calibri"/>
        </w:rPr>
        <w:t>External Authenticator's Signature: ............................................................   Date: ...............................</w:t>
      </w:r>
      <w:r w:rsidR="007A3D10" w:rsidRPr="000F3EAB">
        <w:rPr>
          <w:rFonts w:cs="Calibri"/>
        </w:rPr>
        <w:br/>
      </w:r>
    </w:p>
    <w:p w:rsidR="008F164E" w:rsidRPr="000F3EAB" w:rsidRDefault="008F164E" w:rsidP="008F164E">
      <w:pPr>
        <w:spacing w:line="480" w:lineRule="auto"/>
        <w:ind w:right="-1039"/>
        <w:rPr>
          <w:rFonts w:cs="Calibri"/>
        </w:rPr>
      </w:pPr>
    </w:p>
    <w:p w:rsidR="008F164E" w:rsidRPr="000F3EAB" w:rsidRDefault="008F164E" w:rsidP="008F164E">
      <w:pPr>
        <w:rPr>
          <w:rFonts w:cs="Calibri"/>
        </w:rPr>
        <w:sectPr w:rsidR="008F164E" w:rsidRPr="000F3EAB" w:rsidSect="00BC1A2D">
          <w:pgSz w:w="11906" w:h="16838"/>
          <w:pgMar w:top="1440" w:right="1440" w:bottom="1440" w:left="1440" w:header="708" w:footer="708" w:gutter="0"/>
          <w:cols w:space="708"/>
          <w:docGrid w:linePitch="360"/>
        </w:sectPr>
      </w:pPr>
    </w:p>
    <w:tbl>
      <w:tblPr>
        <w:tblpPr w:leftFromText="180" w:rightFromText="180" w:vertAnchor="text" w:tblpY="1"/>
        <w:tblOverlap w:val="neve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78"/>
      </w:tblGrid>
      <w:tr w:rsidR="008F164E" w:rsidRPr="000F3EAB" w:rsidTr="004C5DE4">
        <w:trPr>
          <w:trHeight w:val="687"/>
        </w:trPr>
        <w:tc>
          <w:tcPr>
            <w:tcW w:w="4644" w:type="dxa"/>
            <w:vAlign w:val="center"/>
          </w:tcPr>
          <w:p w:rsidR="008F164E" w:rsidRPr="000F3EAB" w:rsidRDefault="00EF5FBC" w:rsidP="004C5DE4">
            <w:pPr>
              <w:spacing w:after="0" w:line="240" w:lineRule="auto"/>
              <w:jc w:val="center"/>
              <w:rPr>
                <w:rFonts w:cs="Calibri"/>
                <w:b/>
              </w:rPr>
            </w:pPr>
            <w:r w:rsidRPr="000F3EAB">
              <w:rPr>
                <w:rFonts w:cs="Calibri"/>
                <w:b/>
              </w:rPr>
              <w:t>A Palliative Care Approach</w:t>
            </w:r>
            <w:r w:rsidR="004C5DE4">
              <w:rPr>
                <w:rFonts w:cs="Calibri"/>
                <w:b/>
              </w:rPr>
              <w:t xml:space="preserve"> </w:t>
            </w:r>
            <w:r w:rsidRPr="000F3EAB">
              <w:rPr>
                <w:rFonts w:cs="Calibri"/>
                <w:b/>
              </w:rPr>
              <w:t>5N3769</w:t>
            </w:r>
          </w:p>
        </w:tc>
        <w:tc>
          <w:tcPr>
            <w:tcW w:w="4678" w:type="dxa"/>
            <w:vAlign w:val="center"/>
          </w:tcPr>
          <w:p w:rsidR="008F164E" w:rsidRPr="000F3EAB" w:rsidRDefault="008F164E" w:rsidP="004C5DE4">
            <w:pPr>
              <w:spacing w:after="0" w:line="240" w:lineRule="auto"/>
              <w:jc w:val="center"/>
              <w:rPr>
                <w:rFonts w:cs="Calibri"/>
                <w:b/>
              </w:rPr>
            </w:pPr>
            <w:r w:rsidRPr="000F3EAB">
              <w:rPr>
                <w:rFonts w:cs="Calibri"/>
                <w:b/>
              </w:rPr>
              <w:t>Learner Marking Sheet</w:t>
            </w:r>
          </w:p>
          <w:p w:rsidR="00EF5FBC" w:rsidRPr="000F3EAB" w:rsidRDefault="00EF5FBC" w:rsidP="004C5DE4">
            <w:pPr>
              <w:spacing w:after="0" w:line="240" w:lineRule="auto"/>
              <w:jc w:val="center"/>
              <w:rPr>
                <w:rFonts w:cs="Calibri"/>
                <w:b/>
              </w:rPr>
            </w:pPr>
            <w:r w:rsidRPr="000F3EAB">
              <w:rPr>
                <w:rFonts w:cs="Calibri"/>
                <w:b/>
              </w:rPr>
              <w:t>Assignment</w:t>
            </w:r>
            <w:r w:rsidR="004C5DE4">
              <w:rPr>
                <w:rFonts w:cs="Calibri"/>
                <w:b/>
              </w:rPr>
              <w:t xml:space="preserve"> </w:t>
            </w:r>
            <w:r w:rsidRPr="000F3EAB">
              <w:rPr>
                <w:rFonts w:cs="Calibri"/>
                <w:b/>
              </w:rPr>
              <w:t>30%</w:t>
            </w:r>
          </w:p>
        </w:tc>
      </w:tr>
    </w:tbl>
    <w:p w:rsidR="008F164E" w:rsidRPr="000F3EAB" w:rsidRDefault="008F164E" w:rsidP="008F164E">
      <w:pPr>
        <w:rPr>
          <w:rFonts w:cs="Calibri"/>
        </w:rPr>
      </w:pPr>
      <w:r w:rsidRPr="000F3EAB">
        <w:rPr>
          <w:rFonts w:cs="Calibri"/>
        </w:rPr>
        <w:br w:type="textWrapping" w:clear="all"/>
      </w:r>
    </w:p>
    <w:p w:rsidR="008F164E" w:rsidRPr="000F3EAB" w:rsidRDefault="008F164E" w:rsidP="004C5DE4">
      <w:pPr>
        <w:jc w:val="center"/>
        <w:rPr>
          <w:rFonts w:cs="Calibri"/>
        </w:rPr>
      </w:pPr>
      <w:r w:rsidRPr="000F3EAB">
        <w:rPr>
          <w:rFonts w:cs="Calibri"/>
        </w:rPr>
        <w:t>Learner’s Name: ________________________________</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1"/>
        <w:gridCol w:w="1275"/>
        <w:gridCol w:w="1276"/>
      </w:tblGrid>
      <w:tr w:rsidR="00477E46" w:rsidRPr="000F3EAB" w:rsidTr="004C5DE4">
        <w:tc>
          <w:tcPr>
            <w:tcW w:w="6771" w:type="dxa"/>
            <w:vAlign w:val="center"/>
          </w:tcPr>
          <w:p w:rsidR="00477E46" w:rsidRPr="000F3EAB" w:rsidRDefault="00477E46" w:rsidP="004C5DE4">
            <w:pPr>
              <w:spacing w:after="0" w:line="240" w:lineRule="auto"/>
              <w:rPr>
                <w:rFonts w:cs="Calibri"/>
              </w:rPr>
            </w:pPr>
            <w:r w:rsidRPr="000F3EAB">
              <w:rPr>
                <w:rFonts w:cs="Calibri"/>
                <w:b/>
              </w:rPr>
              <w:t>Assessment Criteria</w:t>
            </w:r>
          </w:p>
        </w:tc>
        <w:tc>
          <w:tcPr>
            <w:tcW w:w="1275" w:type="dxa"/>
          </w:tcPr>
          <w:p w:rsidR="00477E46" w:rsidRPr="000F3EAB" w:rsidRDefault="00E76B13" w:rsidP="000C11C6">
            <w:pPr>
              <w:spacing w:after="0" w:line="240" w:lineRule="auto"/>
              <w:jc w:val="center"/>
              <w:rPr>
                <w:rFonts w:cs="Calibri"/>
              </w:rPr>
            </w:pPr>
            <w:r w:rsidRPr="000F3EAB">
              <w:rPr>
                <w:rFonts w:cs="Calibri"/>
                <w:b/>
              </w:rPr>
              <w:t>Maximum Mark</w:t>
            </w:r>
          </w:p>
        </w:tc>
        <w:tc>
          <w:tcPr>
            <w:tcW w:w="1276" w:type="dxa"/>
          </w:tcPr>
          <w:p w:rsidR="00477E46" w:rsidRPr="000F3EAB" w:rsidRDefault="00E76B13" w:rsidP="000C11C6">
            <w:pPr>
              <w:spacing w:after="0" w:line="240" w:lineRule="auto"/>
              <w:jc w:val="center"/>
              <w:rPr>
                <w:rFonts w:cs="Calibri"/>
              </w:rPr>
            </w:pPr>
            <w:r w:rsidRPr="000F3EAB">
              <w:rPr>
                <w:rFonts w:cs="Calibri"/>
                <w:b/>
              </w:rPr>
              <w:t>Learner Mark</w:t>
            </w:r>
          </w:p>
        </w:tc>
      </w:tr>
      <w:tr w:rsidR="0066070E" w:rsidRPr="000F3EAB" w:rsidTr="004C5DE4">
        <w:tc>
          <w:tcPr>
            <w:tcW w:w="6771" w:type="dxa"/>
          </w:tcPr>
          <w:p w:rsidR="0066070E" w:rsidRPr="000F3EAB" w:rsidRDefault="00C51D4F" w:rsidP="004C5DE4">
            <w:pPr>
              <w:numPr>
                <w:ilvl w:val="0"/>
                <w:numId w:val="24"/>
              </w:numPr>
              <w:autoSpaceDE w:val="0"/>
              <w:autoSpaceDN w:val="0"/>
              <w:adjustRightInd w:val="0"/>
              <w:spacing w:before="160" w:after="160"/>
              <w:ind w:left="714" w:hanging="357"/>
              <w:rPr>
                <w:rFonts w:cs="Calibri"/>
                <w:lang w:eastAsia="en-US"/>
              </w:rPr>
            </w:pPr>
            <w:r w:rsidRPr="000F3EAB">
              <w:rPr>
                <w:rFonts w:cs="Calibri"/>
                <w:lang w:eastAsia="en-US"/>
              </w:rPr>
              <w:t>Applied a person-centred approach to caring for a person in the last days of their life to include the provision of supportive and holistic care promoting safety, dignity, respect and comfort</w:t>
            </w:r>
          </w:p>
        </w:tc>
        <w:tc>
          <w:tcPr>
            <w:tcW w:w="1275" w:type="dxa"/>
            <w:vAlign w:val="center"/>
          </w:tcPr>
          <w:p w:rsidR="0066070E" w:rsidRPr="000F3EAB" w:rsidRDefault="0066070E" w:rsidP="004C5DE4">
            <w:pPr>
              <w:spacing w:after="0"/>
              <w:jc w:val="center"/>
              <w:rPr>
                <w:rFonts w:cs="Calibri"/>
              </w:rPr>
            </w:pPr>
            <w:r w:rsidRPr="000F3EAB">
              <w:rPr>
                <w:rFonts w:cs="Calibri"/>
              </w:rPr>
              <w:t>15</w:t>
            </w:r>
          </w:p>
        </w:tc>
        <w:tc>
          <w:tcPr>
            <w:tcW w:w="1276" w:type="dxa"/>
            <w:vAlign w:val="center"/>
          </w:tcPr>
          <w:p w:rsidR="0066070E" w:rsidRPr="000F3EAB" w:rsidRDefault="0066070E" w:rsidP="004C5DE4">
            <w:pPr>
              <w:spacing w:after="0" w:line="240" w:lineRule="auto"/>
              <w:jc w:val="center"/>
              <w:rPr>
                <w:rFonts w:cs="Calibri"/>
              </w:rPr>
            </w:pPr>
          </w:p>
        </w:tc>
      </w:tr>
      <w:tr w:rsidR="0066070E" w:rsidRPr="000F3EAB" w:rsidTr="004C5DE4">
        <w:tc>
          <w:tcPr>
            <w:tcW w:w="6771" w:type="dxa"/>
          </w:tcPr>
          <w:p w:rsidR="0066070E" w:rsidRPr="000F3EAB" w:rsidRDefault="00C51D4F" w:rsidP="004C5DE4">
            <w:pPr>
              <w:numPr>
                <w:ilvl w:val="0"/>
                <w:numId w:val="24"/>
              </w:numPr>
              <w:autoSpaceDE w:val="0"/>
              <w:autoSpaceDN w:val="0"/>
              <w:adjustRightInd w:val="0"/>
              <w:spacing w:before="160" w:after="160"/>
              <w:ind w:left="714" w:hanging="357"/>
              <w:rPr>
                <w:rFonts w:cs="Calibri"/>
                <w:lang w:eastAsia="en-US"/>
              </w:rPr>
            </w:pPr>
            <w:r w:rsidRPr="000F3EAB">
              <w:rPr>
                <w:rFonts w:cs="Calibri"/>
                <w:lang w:eastAsia="en-US"/>
              </w:rPr>
              <w:t>Used the range of skills required from a palliative support worker in relation to end of life care</w:t>
            </w:r>
            <w:r w:rsidR="0066070E" w:rsidRPr="000F3EAB">
              <w:rPr>
                <w:rFonts w:cs="Calibri"/>
                <w:lang w:eastAsia="en-US"/>
              </w:rPr>
              <w:t>.</w:t>
            </w:r>
          </w:p>
        </w:tc>
        <w:tc>
          <w:tcPr>
            <w:tcW w:w="1275" w:type="dxa"/>
            <w:vAlign w:val="center"/>
          </w:tcPr>
          <w:p w:rsidR="0066070E" w:rsidRPr="000F3EAB" w:rsidRDefault="0066070E" w:rsidP="004C5DE4">
            <w:pPr>
              <w:spacing w:after="0"/>
              <w:jc w:val="center"/>
              <w:rPr>
                <w:rFonts w:cs="Calibri"/>
              </w:rPr>
            </w:pPr>
            <w:r w:rsidRPr="000F3EAB">
              <w:rPr>
                <w:rFonts w:cs="Calibri"/>
              </w:rPr>
              <w:t>15</w:t>
            </w:r>
          </w:p>
          <w:p w:rsidR="0066070E" w:rsidRPr="000F3EAB" w:rsidRDefault="0066070E" w:rsidP="004C5DE4">
            <w:pPr>
              <w:spacing w:after="0" w:line="240" w:lineRule="auto"/>
              <w:jc w:val="center"/>
              <w:rPr>
                <w:rFonts w:cs="Calibri"/>
              </w:rPr>
            </w:pPr>
          </w:p>
        </w:tc>
        <w:tc>
          <w:tcPr>
            <w:tcW w:w="1276" w:type="dxa"/>
            <w:vAlign w:val="center"/>
          </w:tcPr>
          <w:p w:rsidR="0066070E" w:rsidRPr="000F3EAB" w:rsidRDefault="0066070E" w:rsidP="004C5DE4">
            <w:pPr>
              <w:spacing w:after="0" w:line="240" w:lineRule="auto"/>
              <w:jc w:val="center"/>
              <w:rPr>
                <w:rFonts w:cs="Calibri"/>
              </w:rPr>
            </w:pPr>
          </w:p>
        </w:tc>
      </w:tr>
      <w:tr w:rsidR="00970363" w:rsidRPr="000F3EAB" w:rsidTr="004C5DE4">
        <w:trPr>
          <w:trHeight w:val="710"/>
        </w:trPr>
        <w:tc>
          <w:tcPr>
            <w:tcW w:w="6771" w:type="dxa"/>
            <w:vAlign w:val="center"/>
          </w:tcPr>
          <w:p w:rsidR="00970363" w:rsidRPr="000F3EAB" w:rsidRDefault="00970363" w:rsidP="004C5DE4">
            <w:pPr>
              <w:autoSpaceDE w:val="0"/>
              <w:autoSpaceDN w:val="0"/>
              <w:adjustRightInd w:val="0"/>
              <w:spacing w:after="0"/>
              <w:jc w:val="right"/>
              <w:rPr>
                <w:rFonts w:cs="Calibri"/>
              </w:rPr>
            </w:pPr>
            <w:r w:rsidRPr="000F3EAB">
              <w:rPr>
                <w:rFonts w:cs="Calibri"/>
                <w:b/>
              </w:rPr>
              <w:t>Total Mark</w:t>
            </w:r>
          </w:p>
        </w:tc>
        <w:tc>
          <w:tcPr>
            <w:tcW w:w="1275" w:type="dxa"/>
            <w:vAlign w:val="center"/>
          </w:tcPr>
          <w:p w:rsidR="00970363" w:rsidRPr="000F3EAB" w:rsidRDefault="00D25F3F" w:rsidP="004C5DE4">
            <w:pPr>
              <w:spacing w:after="0" w:line="240" w:lineRule="auto"/>
              <w:jc w:val="center"/>
              <w:rPr>
                <w:rFonts w:cs="Calibri"/>
              </w:rPr>
            </w:pPr>
            <w:r w:rsidRPr="000F3EAB">
              <w:rPr>
                <w:rFonts w:cs="Calibri"/>
              </w:rPr>
              <w:t>30</w:t>
            </w:r>
          </w:p>
        </w:tc>
        <w:tc>
          <w:tcPr>
            <w:tcW w:w="1276" w:type="dxa"/>
            <w:vAlign w:val="center"/>
          </w:tcPr>
          <w:p w:rsidR="00970363" w:rsidRPr="000F3EAB" w:rsidRDefault="00970363" w:rsidP="004C5DE4">
            <w:pPr>
              <w:spacing w:after="0" w:line="240" w:lineRule="auto"/>
              <w:jc w:val="center"/>
              <w:rPr>
                <w:rFonts w:cs="Calibri"/>
              </w:rPr>
            </w:pPr>
          </w:p>
        </w:tc>
      </w:tr>
    </w:tbl>
    <w:p w:rsidR="008F164E" w:rsidRPr="000F3EAB" w:rsidRDefault="008F164E" w:rsidP="008F164E">
      <w:pPr>
        <w:autoSpaceDE w:val="0"/>
        <w:autoSpaceDN w:val="0"/>
        <w:adjustRightInd w:val="0"/>
        <w:spacing w:after="0" w:line="240" w:lineRule="auto"/>
        <w:rPr>
          <w:rFonts w:cs="Calibri"/>
        </w:rPr>
      </w:pPr>
    </w:p>
    <w:p w:rsidR="008F164E" w:rsidRPr="000F3EAB" w:rsidRDefault="008F164E" w:rsidP="008F164E">
      <w:pPr>
        <w:autoSpaceDE w:val="0"/>
        <w:autoSpaceDN w:val="0"/>
        <w:adjustRightInd w:val="0"/>
        <w:spacing w:after="0" w:line="240" w:lineRule="auto"/>
        <w:rPr>
          <w:rFonts w:cs="Calibri"/>
        </w:rPr>
      </w:pPr>
      <w:r w:rsidRPr="000F3EAB">
        <w:rPr>
          <w:rFonts w:cs="Calibri"/>
        </w:rPr>
        <w:br/>
      </w:r>
    </w:p>
    <w:p w:rsidR="004C5DE4" w:rsidRDefault="004C5DE4" w:rsidP="004C5DE4">
      <w:pPr>
        <w:spacing w:line="240" w:lineRule="auto"/>
        <w:ind w:right="-188"/>
        <w:jc w:val="center"/>
        <w:rPr>
          <w:rFonts w:cs="Calibri"/>
          <w:b/>
          <w:i/>
        </w:rPr>
      </w:pPr>
      <w:r>
        <w:rPr>
          <w:rFonts w:cs="Calibri"/>
          <w:b/>
          <w:i/>
        </w:rPr>
        <w:t>NO ROUNDING OF MARKS</w:t>
      </w:r>
    </w:p>
    <w:p w:rsidR="004C5DE4" w:rsidRPr="00454ADA" w:rsidRDefault="004C5DE4" w:rsidP="004C5DE4">
      <w:pPr>
        <w:spacing w:line="240" w:lineRule="auto"/>
        <w:ind w:right="-188"/>
        <w:jc w:val="center"/>
        <w:rPr>
          <w:rFonts w:cs="Calibri"/>
        </w:rPr>
      </w:pPr>
    </w:p>
    <w:p w:rsidR="004C5DE4" w:rsidRPr="00454ADA" w:rsidRDefault="004C5DE4" w:rsidP="004C5DE4">
      <w:pPr>
        <w:spacing w:line="240" w:lineRule="auto"/>
        <w:ind w:right="-188"/>
        <w:jc w:val="center"/>
        <w:rPr>
          <w:rFonts w:cs="Calibri"/>
        </w:rPr>
      </w:pPr>
      <w:r w:rsidRPr="00454ADA">
        <w:rPr>
          <w:rFonts w:cs="Calibri"/>
        </w:rPr>
        <w:t>The Assessor has signed the Summary Results Sheet to verify that the evidence presented in the attached portfolio is the work of the named learner and that the marks awarded here have been transcribed to the Summary Results Sheet</w:t>
      </w:r>
    </w:p>
    <w:p w:rsidR="004C5DE4" w:rsidRDefault="004C5DE4" w:rsidP="004C5DE4">
      <w:pPr>
        <w:spacing w:line="240" w:lineRule="auto"/>
        <w:ind w:right="-188"/>
        <w:jc w:val="center"/>
        <w:rPr>
          <w:rFonts w:cs="Calibri"/>
        </w:rPr>
      </w:pPr>
    </w:p>
    <w:p w:rsidR="004C5DE4" w:rsidRDefault="004C5DE4" w:rsidP="004C5DE4">
      <w:pPr>
        <w:spacing w:line="240" w:lineRule="auto"/>
        <w:ind w:right="-188"/>
        <w:jc w:val="center"/>
        <w:rPr>
          <w:rFonts w:cs="Calibri"/>
        </w:rPr>
      </w:pPr>
    </w:p>
    <w:p w:rsidR="008F164E" w:rsidRPr="00322AC3" w:rsidRDefault="004C5DE4" w:rsidP="004C5DE4">
      <w:pPr>
        <w:spacing w:line="240" w:lineRule="auto"/>
        <w:ind w:right="-188"/>
        <w:jc w:val="center"/>
        <w:rPr>
          <w:rFonts w:cs="Calibri"/>
        </w:rPr>
      </w:pPr>
      <w:r>
        <w:rPr>
          <w:rFonts w:cs="Calibri"/>
        </w:rPr>
        <w:t>External Authenticator's Signature: ............................................................   Date: ...............................</w:t>
      </w:r>
    </w:p>
    <w:sectPr w:rsidR="008F164E" w:rsidRPr="00322AC3" w:rsidSect="000C11C6">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22EA7" w:rsidRDefault="00722EA7" w:rsidP="008F164E">
      <w:pPr>
        <w:spacing w:after="0" w:line="240" w:lineRule="auto"/>
      </w:pPr>
      <w:r>
        <w:separator/>
      </w:r>
    </w:p>
  </w:endnote>
  <w:endnote w:type="continuationSeparator" w:id="0">
    <w:p w:rsidR="00722EA7" w:rsidRDefault="00722EA7" w:rsidP="008F1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55C5C" w:rsidRDefault="00155C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F164E" w:rsidRPr="003A247D" w:rsidRDefault="003A247D" w:rsidP="003A247D">
    <w:pPr>
      <w:pStyle w:val="Footer"/>
      <w:rPr>
        <w:i/>
        <w:sz w:val="20"/>
      </w:rPr>
    </w:pPr>
    <w:r>
      <w:rPr>
        <w:i/>
      </w:rPr>
      <w:t xml:space="preserve">Doc No: </w:t>
    </w:r>
    <w:r w:rsidR="00155C5C">
      <w:rPr>
        <w:i/>
      </w:rPr>
      <w:t>5N3769-02</w:t>
    </w:r>
    <w:r>
      <w:rPr>
        <w:i/>
      </w:rPr>
      <w:tab/>
      <w:t>Eff</w:t>
    </w:r>
    <w:r w:rsidR="00155C5C">
      <w:rPr>
        <w:i/>
      </w:rPr>
      <w:t>ective Date: 1st September 2020</w:t>
    </w:r>
    <w:r>
      <w:rPr>
        <w:i/>
      </w:rPr>
      <w:tab/>
      <w:t xml:space="preserve">Page </w:t>
    </w:r>
    <w:r>
      <w:rPr>
        <w:i/>
      </w:rPr>
      <w:fldChar w:fldCharType="begin"/>
    </w:r>
    <w:r>
      <w:rPr>
        <w:i/>
      </w:rPr>
      <w:instrText xml:space="preserve"> PAGE  \* Arabic  \* MERGEFORMAT </w:instrText>
    </w:r>
    <w:r>
      <w:rPr>
        <w:i/>
      </w:rPr>
      <w:fldChar w:fldCharType="separate"/>
    </w:r>
    <w:r w:rsidR="00155C5C">
      <w:rPr>
        <w:i/>
        <w:noProof/>
      </w:rPr>
      <w:t>12</w:t>
    </w:r>
    <w:r>
      <w:rPr>
        <w:i/>
      </w:rPr>
      <w:fldChar w:fldCharType="end"/>
    </w:r>
    <w:r>
      <w:rPr>
        <w:i/>
      </w:rPr>
      <w:t xml:space="preserve"> of </w:t>
    </w:r>
    <w:r>
      <w:rPr>
        <w:i/>
      </w:rPr>
      <w:fldChar w:fldCharType="begin"/>
    </w:r>
    <w:r>
      <w:rPr>
        <w:i/>
      </w:rPr>
      <w:instrText xml:space="preserve"> NUMPAGES   \* MERGEFORMAT </w:instrText>
    </w:r>
    <w:r>
      <w:rPr>
        <w:i/>
      </w:rPr>
      <w:fldChar w:fldCharType="separate"/>
    </w:r>
    <w:r w:rsidR="00155C5C">
      <w:rPr>
        <w:i/>
        <w:noProof/>
      </w:rPr>
      <w:t>12</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55C5C" w:rsidRDefault="00155C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22EA7" w:rsidRDefault="00722EA7" w:rsidP="008F164E">
      <w:pPr>
        <w:spacing w:after="0" w:line="240" w:lineRule="auto"/>
      </w:pPr>
      <w:r>
        <w:separator/>
      </w:r>
    </w:p>
  </w:footnote>
  <w:footnote w:type="continuationSeparator" w:id="0">
    <w:p w:rsidR="00722EA7" w:rsidRDefault="00722EA7" w:rsidP="008F16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55C5C" w:rsidRDefault="00155C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F164E" w:rsidRPr="003A247D" w:rsidRDefault="003A247D" w:rsidP="003A247D">
    <w:pPr>
      <w:pStyle w:val="NoSpacing"/>
      <w:ind w:left="0"/>
      <w:jc w:val="center"/>
      <w:rPr>
        <w:i/>
        <w:sz w:val="18"/>
      </w:rPr>
    </w:pPr>
    <w:r w:rsidRPr="003A247D">
      <w:rPr>
        <w:i/>
        <w:sz w:val="20"/>
      </w:rPr>
      <w:t>Laois and Offaly ETB</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55C5C" w:rsidRDefault="00155C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D52AD"/>
    <w:multiLevelType w:val="hybridMultilevel"/>
    <w:tmpl w:val="1F7E8346"/>
    <w:lvl w:ilvl="0" w:tplc="1C043310">
      <w:start w:val="1"/>
      <w:numFmt w:val="decimal"/>
      <w:lvlText w:val="%1."/>
      <w:lvlJc w:val="left"/>
      <w:pPr>
        <w:ind w:left="360" w:hanging="360"/>
      </w:pPr>
      <w:rPr>
        <w:rFonts w:hint="default"/>
      </w:rPr>
    </w:lvl>
    <w:lvl w:ilvl="1" w:tplc="18090019" w:tentative="1">
      <w:start w:val="1"/>
      <w:numFmt w:val="lowerLetter"/>
      <w:lvlText w:val="%2."/>
      <w:lvlJc w:val="left"/>
      <w:pPr>
        <w:ind w:left="720" w:hanging="360"/>
      </w:pPr>
    </w:lvl>
    <w:lvl w:ilvl="2" w:tplc="1809001B" w:tentative="1">
      <w:start w:val="1"/>
      <w:numFmt w:val="lowerRoman"/>
      <w:lvlText w:val="%3."/>
      <w:lvlJc w:val="right"/>
      <w:pPr>
        <w:ind w:left="1440" w:hanging="180"/>
      </w:pPr>
    </w:lvl>
    <w:lvl w:ilvl="3" w:tplc="1809000F" w:tentative="1">
      <w:start w:val="1"/>
      <w:numFmt w:val="decimal"/>
      <w:lvlText w:val="%4."/>
      <w:lvlJc w:val="left"/>
      <w:pPr>
        <w:ind w:left="2160" w:hanging="360"/>
      </w:pPr>
    </w:lvl>
    <w:lvl w:ilvl="4" w:tplc="18090019" w:tentative="1">
      <w:start w:val="1"/>
      <w:numFmt w:val="lowerLetter"/>
      <w:lvlText w:val="%5."/>
      <w:lvlJc w:val="left"/>
      <w:pPr>
        <w:ind w:left="2880" w:hanging="360"/>
      </w:pPr>
    </w:lvl>
    <w:lvl w:ilvl="5" w:tplc="1809001B" w:tentative="1">
      <w:start w:val="1"/>
      <w:numFmt w:val="lowerRoman"/>
      <w:lvlText w:val="%6."/>
      <w:lvlJc w:val="right"/>
      <w:pPr>
        <w:ind w:left="3600" w:hanging="180"/>
      </w:pPr>
    </w:lvl>
    <w:lvl w:ilvl="6" w:tplc="1809000F" w:tentative="1">
      <w:start w:val="1"/>
      <w:numFmt w:val="decimal"/>
      <w:lvlText w:val="%7."/>
      <w:lvlJc w:val="left"/>
      <w:pPr>
        <w:ind w:left="4320" w:hanging="360"/>
      </w:pPr>
    </w:lvl>
    <w:lvl w:ilvl="7" w:tplc="18090019" w:tentative="1">
      <w:start w:val="1"/>
      <w:numFmt w:val="lowerLetter"/>
      <w:lvlText w:val="%8."/>
      <w:lvlJc w:val="left"/>
      <w:pPr>
        <w:ind w:left="5040" w:hanging="360"/>
      </w:pPr>
    </w:lvl>
    <w:lvl w:ilvl="8" w:tplc="1809001B" w:tentative="1">
      <w:start w:val="1"/>
      <w:numFmt w:val="lowerRoman"/>
      <w:lvlText w:val="%9."/>
      <w:lvlJc w:val="right"/>
      <w:pPr>
        <w:ind w:left="5760" w:hanging="180"/>
      </w:pPr>
    </w:lvl>
  </w:abstractNum>
  <w:abstractNum w:abstractNumId="1" w15:restartNumberingAfterBreak="0">
    <w:nsid w:val="051D6B7D"/>
    <w:multiLevelType w:val="hybridMultilevel"/>
    <w:tmpl w:val="C63A3684"/>
    <w:lvl w:ilvl="0" w:tplc="1C043310">
      <w:start w:val="1"/>
      <w:numFmt w:val="decimal"/>
      <w:lvlText w:val="%1."/>
      <w:lvlJc w:val="left"/>
      <w:pPr>
        <w:ind w:left="108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76B435C"/>
    <w:multiLevelType w:val="hybridMultilevel"/>
    <w:tmpl w:val="A7086A34"/>
    <w:lvl w:ilvl="0" w:tplc="C02E2DAA">
      <w:start w:val="1"/>
      <w:numFmt w:val="bullet"/>
      <w:lvlText w:val="•"/>
      <w:lvlJc w:val="left"/>
      <w:pPr>
        <w:tabs>
          <w:tab w:val="num" w:pos="720"/>
        </w:tabs>
        <w:ind w:left="720" w:hanging="360"/>
      </w:pPr>
      <w:rPr>
        <w:rFonts w:ascii="Times New Roman" w:hAnsi="Times New Roman" w:hint="default"/>
      </w:rPr>
    </w:lvl>
    <w:lvl w:ilvl="1" w:tplc="5F721A0E" w:tentative="1">
      <w:start w:val="1"/>
      <w:numFmt w:val="bullet"/>
      <w:lvlText w:val="•"/>
      <w:lvlJc w:val="left"/>
      <w:pPr>
        <w:tabs>
          <w:tab w:val="num" w:pos="1440"/>
        </w:tabs>
        <w:ind w:left="1440" w:hanging="360"/>
      </w:pPr>
      <w:rPr>
        <w:rFonts w:ascii="Times New Roman" w:hAnsi="Times New Roman" w:hint="default"/>
      </w:rPr>
    </w:lvl>
    <w:lvl w:ilvl="2" w:tplc="010C9B1C" w:tentative="1">
      <w:start w:val="1"/>
      <w:numFmt w:val="bullet"/>
      <w:lvlText w:val="•"/>
      <w:lvlJc w:val="left"/>
      <w:pPr>
        <w:tabs>
          <w:tab w:val="num" w:pos="2160"/>
        </w:tabs>
        <w:ind w:left="2160" w:hanging="360"/>
      </w:pPr>
      <w:rPr>
        <w:rFonts w:ascii="Times New Roman" w:hAnsi="Times New Roman" w:hint="default"/>
      </w:rPr>
    </w:lvl>
    <w:lvl w:ilvl="3" w:tplc="F9443456" w:tentative="1">
      <w:start w:val="1"/>
      <w:numFmt w:val="bullet"/>
      <w:lvlText w:val="•"/>
      <w:lvlJc w:val="left"/>
      <w:pPr>
        <w:tabs>
          <w:tab w:val="num" w:pos="2880"/>
        </w:tabs>
        <w:ind w:left="2880" w:hanging="360"/>
      </w:pPr>
      <w:rPr>
        <w:rFonts w:ascii="Times New Roman" w:hAnsi="Times New Roman" w:hint="default"/>
      </w:rPr>
    </w:lvl>
    <w:lvl w:ilvl="4" w:tplc="3B604A42" w:tentative="1">
      <w:start w:val="1"/>
      <w:numFmt w:val="bullet"/>
      <w:lvlText w:val="•"/>
      <w:lvlJc w:val="left"/>
      <w:pPr>
        <w:tabs>
          <w:tab w:val="num" w:pos="3600"/>
        </w:tabs>
        <w:ind w:left="3600" w:hanging="360"/>
      </w:pPr>
      <w:rPr>
        <w:rFonts w:ascii="Times New Roman" w:hAnsi="Times New Roman" w:hint="default"/>
      </w:rPr>
    </w:lvl>
    <w:lvl w:ilvl="5" w:tplc="5996688E" w:tentative="1">
      <w:start w:val="1"/>
      <w:numFmt w:val="bullet"/>
      <w:lvlText w:val="•"/>
      <w:lvlJc w:val="left"/>
      <w:pPr>
        <w:tabs>
          <w:tab w:val="num" w:pos="4320"/>
        </w:tabs>
        <w:ind w:left="4320" w:hanging="360"/>
      </w:pPr>
      <w:rPr>
        <w:rFonts w:ascii="Times New Roman" w:hAnsi="Times New Roman" w:hint="default"/>
      </w:rPr>
    </w:lvl>
    <w:lvl w:ilvl="6" w:tplc="A1A4A58A" w:tentative="1">
      <w:start w:val="1"/>
      <w:numFmt w:val="bullet"/>
      <w:lvlText w:val="•"/>
      <w:lvlJc w:val="left"/>
      <w:pPr>
        <w:tabs>
          <w:tab w:val="num" w:pos="5040"/>
        </w:tabs>
        <w:ind w:left="5040" w:hanging="360"/>
      </w:pPr>
      <w:rPr>
        <w:rFonts w:ascii="Times New Roman" w:hAnsi="Times New Roman" w:hint="default"/>
      </w:rPr>
    </w:lvl>
    <w:lvl w:ilvl="7" w:tplc="496297F4" w:tentative="1">
      <w:start w:val="1"/>
      <w:numFmt w:val="bullet"/>
      <w:lvlText w:val="•"/>
      <w:lvlJc w:val="left"/>
      <w:pPr>
        <w:tabs>
          <w:tab w:val="num" w:pos="5760"/>
        </w:tabs>
        <w:ind w:left="5760" w:hanging="360"/>
      </w:pPr>
      <w:rPr>
        <w:rFonts w:ascii="Times New Roman" w:hAnsi="Times New Roman" w:hint="default"/>
      </w:rPr>
    </w:lvl>
    <w:lvl w:ilvl="8" w:tplc="EC58893A"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AE367B5"/>
    <w:multiLevelType w:val="hybridMultilevel"/>
    <w:tmpl w:val="38B27838"/>
    <w:lvl w:ilvl="0" w:tplc="1C043310">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4" w15:restartNumberingAfterBreak="0">
    <w:nsid w:val="0BA32ECC"/>
    <w:multiLevelType w:val="hybridMultilevel"/>
    <w:tmpl w:val="25BC0D8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D720411"/>
    <w:multiLevelType w:val="hybridMultilevel"/>
    <w:tmpl w:val="76BA24AE"/>
    <w:lvl w:ilvl="0" w:tplc="18090001">
      <w:start w:val="1"/>
      <w:numFmt w:val="bullet"/>
      <w:lvlText w:val=""/>
      <w:lvlJc w:val="left"/>
      <w:pPr>
        <w:ind w:left="1080" w:hanging="360"/>
      </w:pPr>
      <w:rPr>
        <w:rFonts w:ascii="Symbol" w:hAnsi="Symbol" w:hint="default"/>
      </w:rPr>
    </w:lvl>
    <w:lvl w:ilvl="1" w:tplc="18090003">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6" w15:restartNumberingAfterBreak="0">
    <w:nsid w:val="146F07CE"/>
    <w:multiLevelType w:val="hybridMultilevel"/>
    <w:tmpl w:val="10969B2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7" w15:restartNumberingAfterBreak="0">
    <w:nsid w:val="186D4498"/>
    <w:multiLevelType w:val="hybridMultilevel"/>
    <w:tmpl w:val="7A7A073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A666436"/>
    <w:multiLevelType w:val="hybridMultilevel"/>
    <w:tmpl w:val="6A40A21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A9B5D6B"/>
    <w:multiLevelType w:val="hybridMultilevel"/>
    <w:tmpl w:val="52FCE590"/>
    <w:lvl w:ilvl="0" w:tplc="18090001">
      <w:start w:val="1"/>
      <w:numFmt w:val="bullet"/>
      <w:lvlText w:val=""/>
      <w:lvlJc w:val="left"/>
      <w:pPr>
        <w:ind w:left="1080" w:hanging="360"/>
      </w:pPr>
      <w:rPr>
        <w:rFonts w:ascii="Symbol" w:hAnsi="Symbol" w:hint="default"/>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0" w15:restartNumberingAfterBreak="0">
    <w:nsid w:val="1FB226BF"/>
    <w:multiLevelType w:val="hybridMultilevel"/>
    <w:tmpl w:val="7C788E1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04476C4"/>
    <w:multiLevelType w:val="hybridMultilevel"/>
    <w:tmpl w:val="4152741C"/>
    <w:lvl w:ilvl="0" w:tplc="21005A3E">
      <w:start w:val="1"/>
      <w:numFmt w:val="decimal"/>
      <w:lvlText w:val="%1."/>
      <w:lvlJc w:val="left"/>
      <w:pPr>
        <w:ind w:left="360" w:hanging="360"/>
      </w:pPr>
      <w:rPr>
        <w:rFonts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2" w15:restartNumberingAfterBreak="0">
    <w:nsid w:val="249649A9"/>
    <w:multiLevelType w:val="hybridMultilevel"/>
    <w:tmpl w:val="364ECC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53F2A2E"/>
    <w:multiLevelType w:val="hybridMultilevel"/>
    <w:tmpl w:val="26FCDC3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F9F30DA"/>
    <w:multiLevelType w:val="hybridMultilevel"/>
    <w:tmpl w:val="910844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4857F1F"/>
    <w:multiLevelType w:val="hybridMultilevel"/>
    <w:tmpl w:val="273C753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6F752D1"/>
    <w:multiLevelType w:val="hybridMultilevel"/>
    <w:tmpl w:val="C1C2A9B2"/>
    <w:lvl w:ilvl="0" w:tplc="C41CEA70">
      <w:start w:val="1"/>
      <w:numFmt w:val="decimal"/>
      <w:lvlRestart w:val="0"/>
      <w:pStyle w:val="Heading1"/>
      <w:lvlText w:val="%1."/>
      <w:lvlJc w:val="left"/>
      <w:pPr>
        <w:ind w:left="437" w:hanging="363"/>
      </w:pPr>
    </w:lvl>
    <w:lvl w:ilvl="1" w:tplc="18090019" w:tentative="1">
      <w:start w:val="1"/>
      <w:numFmt w:val="lowerLetter"/>
      <w:lvlText w:val="%2."/>
      <w:lvlJc w:val="left"/>
      <w:pPr>
        <w:ind w:left="1157" w:hanging="360"/>
      </w:pPr>
    </w:lvl>
    <w:lvl w:ilvl="2" w:tplc="1809001B" w:tentative="1">
      <w:start w:val="1"/>
      <w:numFmt w:val="lowerRoman"/>
      <w:lvlText w:val="%3."/>
      <w:lvlJc w:val="right"/>
      <w:pPr>
        <w:ind w:left="1877" w:hanging="180"/>
      </w:pPr>
    </w:lvl>
    <w:lvl w:ilvl="3" w:tplc="1809000F" w:tentative="1">
      <w:start w:val="1"/>
      <w:numFmt w:val="decimal"/>
      <w:lvlText w:val="%4."/>
      <w:lvlJc w:val="left"/>
      <w:pPr>
        <w:ind w:left="2597" w:hanging="360"/>
      </w:pPr>
    </w:lvl>
    <w:lvl w:ilvl="4" w:tplc="18090019" w:tentative="1">
      <w:start w:val="1"/>
      <w:numFmt w:val="lowerLetter"/>
      <w:lvlText w:val="%5."/>
      <w:lvlJc w:val="left"/>
      <w:pPr>
        <w:ind w:left="3317" w:hanging="360"/>
      </w:pPr>
    </w:lvl>
    <w:lvl w:ilvl="5" w:tplc="1809001B" w:tentative="1">
      <w:start w:val="1"/>
      <w:numFmt w:val="lowerRoman"/>
      <w:lvlText w:val="%6."/>
      <w:lvlJc w:val="right"/>
      <w:pPr>
        <w:ind w:left="4037" w:hanging="180"/>
      </w:pPr>
    </w:lvl>
    <w:lvl w:ilvl="6" w:tplc="1809000F" w:tentative="1">
      <w:start w:val="1"/>
      <w:numFmt w:val="decimal"/>
      <w:lvlText w:val="%7."/>
      <w:lvlJc w:val="left"/>
      <w:pPr>
        <w:ind w:left="4757" w:hanging="360"/>
      </w:pPr>
    </w:lvl>
    <w:lvl w:ilvl="7" w:tplc="18090019" w:tentative="1">
      <w:start w:val="1"/>
      <w:numFmt w:val="lowerLetter"/>
      <w:lvlText w:val="%8."/>
      <w:lvlJc w:val="left"/>
      <w:pPr>
        <w:ind w:left="5477" w:hanging="360"/>
      </w:pPr>
    </w:lvl>
    <w:lvl w:ilvl="8" w:tplc="1809001B" w:tentative="1">
      <w:start w:val="1"/>
      <w:numFmt w:val="lowerRoman"/>
      <w:lvlText w:val="%9."/>
      <w:lvlJc w:val="right"/>
      <w:pPr>
        <w:ind w:left="6197" w:hanging="180"/>
      </w:pPr>
    </w:lvl>
  </w:abstractNum>
  <w:abstractNum w:abstractNumId="17" w15:restartNumberingAfterBreak="0">
    <w:nsid w:val="3C501608"/>
    <w:multiLevelType w:val="hybridMultilevel"/>
    <w:tmpl w:val="834C68E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40B94866"/>
    <w:multiLevelType w:val="hybridMultilevel"/>
    <w:tmpl w:val="DD768FA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44B4730A"/>
    <w:multiLevelType w:val="hybridMultilevel"/>
    <w:tmpl w:val="68669EAA"/>
    <w:lvl w:ilvl="0" w:tplc="1C043310">
      <w:start w:val="1"/>
      <w:numFmt w:val="decimal"/>
      <w:lvlText w:val="%1."/>
      <w:lvlJc w:val="left"/>
      <w:pPr>
        <w:ind w:left="108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DDA60F0"/>
    <w:multiLevelType w:val="hybridMultilevel"/>
    <w:tmpl w:val="0BF4D85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5F8714D3"/>
    <w:multiLevelType w:val="hybridMultilevel"/>
    <w:tmpl w:val="3C68EBB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606D7300"/>
    <w:multiLevelType w:val="hybridMultilevel"/>
    <w:tmpl w:val="13DEA5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62BC0232"/>
    <w:multiLevelType w:val="hybridMultilevel"/>
    <w:tmpl w:val="D5C461F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4" w15:restartNumberingAfterBreak="0">
    <w:nsid w:val="635D31A5"/>
    <w:multiLevelType w:val="hybridMultilevel"/>
    <w:tmpl w:val="C786FC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67D47F64"/>
    <w:multiLevelType w:val="hybridMultilevel"/>
    <w:tmpl w:val="56C07844"/>
    <w:lvl w:ilvl="0" w:tplc="21005A3E">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7DB271F3"/>
    <w:multiLevelType w:val="hybridMultilevel"/>
    <w:tmpl w:val="12E8D2BC"/>
    <w:lvl w:ilvl="0" w:tplc="18090001">
      <w:start w:val="1"/>
      <w:numFmt w:val="bullet"/>
      <w:lvlText w:val=""/>
      <w:lvlJc w:val="left"/>
      <w:pPr>
        <w:ind w:left="360" w:hanging="360"/>
      </w:pPr>
      <w:rPr>
        <w:rFonts w:ascii="Symbol" w:hAnsi="Symbol" w:hint="default"/>
      </w:rPr>
    </w:lvl>
    <w:lvl w:ilvl="1" w:tplc="0420C300">
      <w:numFmt w:val="bullet"/>
      <w:lvlText w:val="•"/>
      <w:lvlJc w:val="left"/>
      <w:pPr>
        <w:ind w:left="1080" w:hanging="360"/>
      </w:pPr>
      <w:rPr>
        <w:rFonts w:ascii="Calibri" w:eastAsia="Calibri" w:hAnsi="Calibri" w:cs="Calibri"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abstractNumId w:val="25"/>
  </w:num>
  <w:num w:numId="2">
    <w:abstractNumId w:val="4"/>
  </w:num>
  <w:num w:numId="3">
    <w:abstractNumId w:val="11"/>
  </w:num>
  <w:num w:numId="4">
    <w:abstractNumId w:val="2"/>
  </w:num>
  <w:num w:numId="5">
    <w:abstractNumId w:val="9"/>
  </w:num>
  <w:num w:numId="6">
    <w:abstractNumId w:val="26"/>
  </w:num>
  <w:num w:numId="7">
    <w:abstractNumId w:val="8"/>
  </w:num>
  <w:num w:numId="8">
    <w:abstractNumId w:val="20"/>
  </w:num>
  <w:num w:numId="9">
    <w:abstractNumId w:val="17"/>
  </w:num>
  <w:num w:numId="10">
    <w:abstractNumId w:val="12"/>
  </w:num>
  <w:num w:numId="11">
    <w:abstractNumId w:val="6"/>
  </w:num>
  <w:num w:numId="12">
    <w:abstractNumId w:val="5"/>
  </w:num>
  <w:num w:numId="13">
    <w:abstractNumId w:val="21"/>
  </w:num>
  <w:num w:numId="14">
    <w:abstractNumId w:val="24"/>
  </w:num>
  <w:num w:numId="15">
    <w:abstractNumId w:val="15"/>
  </w:num>
  <w:num w:numId="16">
    <w:abstractNumId w:val="22"/>
  </w:num>
  <w:num w:numId="17">
    <w:abstractNumId w:val="14"/>
  </w:num>
  <w:num w:numId="18">
    <w:abstractNumId w:val="18"/>
  </w:num>
  <w:num w:numId="19">
    <w:abstractNumId w:val="10"/>
  </w:num>
  <w:num w:numId="20">
    <w:abstractNumId w:val="13"/>
  </w:num>
  <w:num w:numId="21">
    <w:abstractNumId w:val="3"/>
  </w:num>
  <w:num w:numId="22">
    <w:abstractNumId w:val="1"/>
  </w:num>
  <w:num w:numId="23">
    <w:abstractNumId w:val="19"/>
  </w:num>
  <w:num w:numId="24">
    <w:abstractNumId w:val="7"/>
  </w:num>
  <w:num w:numId="25">
    <w:abstractNumId w:val="0"/>
  </w:num>
  <w:num w:numId="26">
    <w:abstractNumId w:val="23"/>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F164E"/>
    <w:rsid w:val="00001A9B"/>
    <w:rsid w:val="00015C17"/>
    <w:rsid w:val="00040DC6"/>
    <w:rsid w:val="000559D5"/>
    <w:rsid w:val="00085442"/>
    <w:rsid w:val="00093860"/>
    <w:rsid w:val="000C11C6"/>
    <w:rsid w:val="000C2B3F"/>
    <w:rsid w:val="000E37D7"/>
    <w:rsid w:val="000F3EAB"/>
    <w:rsid w:val="0012427F"/>
    <w:rsid w:val="00155C5C"/>
    <w:rsid w:val="00171CDE"/>
    <w:rsid w:val="00194DDB"/>
    <w:rsid w:val="00196360"/>
    <w:rsid w:val="00197D92"/>
    <w:rsid w:val="001B696B"/>
    <w:rsid w:val="001D4754"/>
    <w:rsid w:val="00232C92"/>
    <w:rsid w:val="00244D46"/>
    <w:rsid w:val="00255873"/>
    <w:rsid w:val="00256ABC"/>
    <w:rsid w:val="00291BBF"/>
    <w:rsid w:val="002C56EA"/>
    <w:rsid w:val="002C6EDC"/>
    <w:rsid w:val="002E2DC3"/>
    <w:rsid w:val="002F504C"/>
    <w:rsid w:val="0030526B"/>
    <w:rsid w:val="00322AC3"/>
    <w:rsid w:val="00347BC1"/>
    <w:rsid w:val="00362F9D"/>
    <w:rsid w:val="003A247D"/>
    <w:rsid w:val="003A480F"/>
    <w:rsid w:val="003B4597"/>
    <w:rsid w:val="003B48CA"/>
    <w:rsid w:val="003B5F98"/>
    <w:rsid w:val="003D54B0"/>
    <w:rsid w:val="004200F1"/>
    <w:rsid w:val="00426D6B"/>
    <w:rsid w:val="00444205"/>
    <w:rsid w:val="0044477D"/>
    <w:rsid w:val="00454ADA"/>
    <w:rsid w:val="004602DB"/>
    <w:rsid w:val="0046778E"/>
    <w:rsid w:val="00477E46"/>
    <w:rsid w:val="004831D7"/>
    <w:rsid w:val="004964B5"/>
    <w:rsid w:val="004A247C"/>
    <w:rsid w:val="004B3170"/>
    <w:rsid w:val="004C02A7"/>
    <w:rsid w:val="004C291E"/>
    <w:rsid w:val="004C5DE4"/>
    <w:rsid w:val="004E5460"/>
    <w:rsid w:val="0053717E"/>
    <w:rsid w:val="00550308"/>
    <w:rsid w:val="0056211D"/>
    <w:rsid w:val="00570CCC"/>
    <w:rsid w:val="00571017"/>
    <w:rsid w:val="00576FDA"/>
    <w:rsid w:val="00580648"/>
    <w:rsid w:val="005B6D30"/>
    <w:rsid w:val="005F1E31"/>
    <w:rsid w:val="005F440A"/>
    <w:rsid w:val="00607376"/>
    <w:rsid w:val="006159DD"/>
    <w:rsid w:val="00652903"/>
    <w:rsid w:val="0066070E"/>
    <w:rsid w:val="00691024"/>
    <w:rsid w:val="00692771"/>
    <w:rsid w:val="006A4757"/>
    <w:rsid w:val="006C0483"/>
    <w:rsid w:val="006C3271"/>
    <w:rsid w:val="006C33E0"/>
    <w:rsid w:val="006C63E3"/>
    <w:rsid w:val="006D77D1"/>
    <w:rsid w:val="006F4AB9"/>
    <w:rsid w:val="00707953"/>
    <w:rsid w:val="00711085"/>
    <w:rsid w:val="00712C5D"/>
    <w:rsid w:val="00722EA7"/>
    <w:rsid w:val="007331BD"/>
    <w:rsid w:val="00736BA9"/>
    <w:rsid w:val="00755DDA"/>
    <w:rsid w:val="00777F99"/>
    <w:rsid w:val="007852FC"/>
    <w:rsid w:val="007A3D10"/>
    <w:rsid w:val="007F71F0"/>
    <w:rsid w:val="00806EAC"/>
    <w:rsid w:val="00823354"/>
    <w:rsid w:val="008318DD"/>
    <w:rsid w:val="008539F8"/>
    <w:rsid w:val="00881CF3"/>
    <w:rsid w:val="00885F8B"/>
    <w:rsid w:val="008963FB"/>
    <w:rsid w:val="008C2072"/>
    <w:rsid w:val="008E23A5"/>
    <w:rsid w:val="008F164E"/>
    <w:rsid w:val="00930074"/>
    <w:rsid w:val="00941BD3"/>
    <w:rsid w:val="00946219"/>
    <w:rsid w:val="00966492"/>
    <w:rsid w:val="00970363"/>
    <w:rsid w:val="0097410C"/>
    <w:rsid w:val="00981645"/>
    <w:rsid w:val="009958A5"/>
    <w:rsid w:val="009D607F"/>
    <w:rsid w:val="00A07D26"/>
    <w:rsid w:val="00A1237B"/>
    <w:rsid w:val="00A2183B"/>
    <w:rsid w:val="00A3190A"/>
    <w:rsid w:val="00A46084"/>
    <w:rsid w:val="00A46447"/>
    <w:rsid w:val="00A564FE"/>
    <w:rsid w:val="00A91749"/>
    <w:rsid w:val="00AB55A3"/>
    <w:rsid w:val="00AB6244"/>
    <w:rsid w:val="00AD0BB2"/>
    <w:rsid w:val="00AD3FC9"/>
    <w:rsid w:val="00AE1AB4"/>
    <w:rsid w:val="00AE1CB0"/>
    <w:rsid w:val="00AF378E"/>
    <w:rsid w:val="00B03D40"/>
    <w:rsid w:val="00B221CB"/>
    <w:rsid w:val="00B25E62"/>
    <w:rsid w:val="00B36798"/>
    <w:rsid w:val="00B8377D"/>
    <w:rsid w:val="00B8685E"/>
    <w:rsid w:val="00B95147"/>
    <w:rsid w:val="00BA3C15"/>
    <w:rsid w:val="00BC1A2D"/>
    <w:rsid w:val="00BD67EA"/>
    <w:rsid w:val="00C40434"/>
    <w:rsid w:val="00C51D4F"/>
    <w:rsid w:val="00C57C0B"/>
    <w:rsid w:val="00C64D44"/>
    <w:rsid w:val="00C763D4"/>
    <w:rsid w:val="00C84A19"/>
    <w:rsid w:val="00C8516A"/>
    <w:rsid w:val="00C907AF"/>
    <w:rsid w:val="00CB634B"/>
    <w:rsid w:val="00CE7E09"/>
    <w:rsid w:val="00D07C61"/>
    <w:rsid w:val="00D130C4"/>
    <w:rsid w:val="00D25F3F"/>
    <w:rsid w:val="00D42CEE"/>
    <w:rsid w:val="00D66772"/>
    <w:rsid w:val="00D66A8E"/>
    <w:rsid w:val="00D7475D"/>
    <w:rsid w:val="00DB3873"/>
    <w:rsid w:val="00DC3F4A"/>
    <w:rsid w:val="00DC6C1D"/>
    <w:rsid w:val="00DD3FA1"/>
    <w:rsid w:val="00DD6E4D"/>
    <w:rsid w:val="00DD7B53"/>
    <w:rsid w:val="00DF4135"/>
    <w:rsid w:val="00E1303D"/>
    <w:rsid w:val="00E76B13"/>
    <w:rsid w:val="00E77825"/>
    <w:rsid w:val="00E815AA"/>
    <w:rsid w:val="00E90D9B"/>
    <w:rsid w:val="00EA603F"/>
    <w:rsid w:val="00EB7268"/>
    <w:rsid w:val="00EB7FB3"/>
    <w:rsid w:val="00EC3B11"/>
    <w:rsid w:val="00EC3F18"/>
    <w:rsid w:val="00ED7701"/>
    <w:rsid w:val="00EE7EEB"/>
    <w:rsid w:val="00EF5FBC"/>
    <w:rsid w:val="00F16257"/>
    <w:rsid w:val="00F31CA1"/>
    <w:rsid w:val="00F5646E"/>
    <w:rsid w:val="00F6045D"/>
    <w:rsid w:val="00F606AE"/>
    <w:rsid w:val="00F83941"/>
    <w:rsid w:val="00F874EF"/>
    <w:rsid w:val="00F953F1"/>
    <w:rsid w:val="00FE1DA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6DA38556-5BEA-4ED5-AA67-62C21D48F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64E"/>
    <w:pPr>
      <w:spacing w:after="200" w:line="276" w:lineRule="auto"/>
    </w:pPr>
    <w:rPr>
      <w:sz w:val="22"/>
    </w:rPr>
  </w:style>
  <w:style w:type="paragraph" w:styleId="Heading1">
    <w:name w:val="heading 1"/>
    <w:basedOn w:val="Normal"/>
    <w:next w:val="Normal"/>
    <w:link w:val="Heading1Char"/>
    <w:uiPriority w:val="9"/>
    <w:qFormat/>
    <w:rsid w:val="00B03D40"/>
    <w:pPr>
      <w:keepNext/>
      <w:numPr>
        <w:numId w:val="27"/>
      </w:numPr>
      <w:shd w:val="clear" w:color="auto" w:fill="E2EFD9"/>
      <w:spacing w:before="240" w:after="120" w:line="240" w:lineRule="auto"/>
      <w:outlineLvl w:val="0"/>
    </w:pPr>
    <w:rPr>
      <w:rFonts w:eastAsia="MS Gothic"/>
      <w:b/>
      <w:bCs/>
      <w:kern w:val="32"/>
      <w:szCs w:val="32"/>
      <w:lang w:val="en-GB" w:eastAsia="x-none"/>
    </w:rPr>
  </w:style>
  <w:style w:type="paragraph" w:styleId="Heading2">
    <w:name w:val="heading 2"/>
    <w:basedOn w:val="Normal"/>
    <w:next w:val="Normal"/>
    <w:link w:val="Heading2Char"/>
    <w:uiPriority w:val="9"/>
    <w:unhideWhenUsed/>
    <w:qFormat/>
    <w:rsid w:val="00B03D40"/>
    <w:pPr>
      <w:keepNext/>
      <w:shd w:val="clear" w:color="auto" w:fill="E2EFD9"/>
      <w:spacing w:before="160" w:after="160"/>
      <w:ind w:left="357" w:hanging="357"/>
      <w:outlineLvl w:val="1"/>
    </w:pPr>
    <w:rPr>
      <w:rFonts w:eastAsia="Times New Roman"/>
      <w:b/>
      <w:bCs/>
      <w:iCs/>
      <w:szCs w:val="28"/>
      <w:lang w:val="x-none" w:eastAsia="x-none"/>
    </w:rPr>
  </w:style>
  <w:style w:type="paragraph" w:styleId="Heading3">
    <w:name w:val="heading 3"/>
    <w:basedOn w:val="Normal"/>
    <w:next w:val="Normal"/>
    <w:link w:val="Heading3Char"/>
    <w:uiPriority w:val="9"/>
    <w:unhideWhenUsed/>
    <w:qFormat/>
    <w:rsid w:val="00B03D40"/>
    <w:pPr>
      <w:keepNext/>
      <w:pBdr>
        <w:top w:val="single" w:sz="6" w:space="1" w:color="auto"/>
        <w:bottom w:val="single" w:sz="6" w:space="1" w:color="auto"/>
      </w:pBdr>
      <w:spacing w:after="160" w:line="240" w:lineRule="auto"/>
      <w:ind w:left="425"/>
      <w:outlineLvl w:val="2"/>
    </w:pPr>
    <w:rPr>
      <w:rFonts w:eastAsia="Times New Roman"/>
      <w:bCs/>
      <w:szCs w:val="26"/>
      <w:lang w:val="x-none" w:eastAsia="x-none"/>
    </w:rPr>
  </w:style>
  <w:style w:type="paragraph" w:styleId="Heading4">
    <w:name w:val="heading 4"/>
    <w:basedOn w:val="Normal"/>
    <w:next w:val="Normal"/>
    <w:link w:val="Heading4Char"/>
    <w:uiPriority w:val="9"/>
    <w:semiHidden/>
    <w:unhideWhenUsed/>
    <w:qFormat/>
    <w:rsid w:val="00B03D40"/>
    <w:pPr>
      <w:keepNext/>
      <w:spacing w:before="240" w:after="60"/>
      <w:outlineLvl w:val="3"/>
    </w:pPr>
    <w:rPr>
      <w:rFonts w:eastAsia="Times New Roman"/>
      <w:b/>
      <w:bCs/>
      <w:sz w:val="28"/>
      <w:szCs w:val="28"/>
      <w:lang w:val="x-none" w:eastAsia="x-none"/>
    </w:rPr>
  </w:style>
  <w:style w:type="paragraph" w:styleId="Heading6">
    <w:name w:val="heading 6"/>
    <w:basedOn w:val="Normal"/>
    <w:next w:val="Normal"/>
    <w:link w:val="Heading6Char"/>
    <w:uiPriority w:val="9"/>
    <w:semiHidden/>
    <w:unhideWhenUsed/>
    <w:qFormat/>
    <w:rsid w:val="00B03D40"/>
    <w:pPr>
      <w:spacing w:before="240" w:after="60"/>
      <w:outlineLvl w:val="5"/>
    </w:pPr>
    <w:rPr>
      <w:rFonts w:eastAsia="Times New Roman"/>
      <w:b/>
      <w:b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03D40"/>
    <w:rPr>
      <w:rFonts w:eastAsia="MS Gothic"/>
      <w:b/>
      <w:bCs/>
      <w:kern w:val="32"/>
      <w:sz w:val="22"/>
      <w:szCs w:val="32"/>
      <w:shd w:val="clear" w:color="auto" w:fill="E2EFD9"/>
      <w:lang w:val="en-GB" w:eastAsia="x-none"/>
    </w:rPr>
  </w:style>
  <w:style w:type="character" w:customStyle="1" w:styleId="Heading2Char">
    <w:name w:val="Heading 2 Char"/>
    <w:link w:val="Heading2"/>
    <w:uiPriority w:val="9"/>
    <w:rsid w:val="00B03D40"/>
    <w:rPr>
      <w:rFonts w:eastAsia="Times New Roman"/>
      <w:b/>
      <w:bCs/>
      <w:iCs/>
      <w:sz w:val="22"/>
      <w:szCs w:val="28"/>
      <w:shd w:val="clear" w:color="auto" w:fill="E2EFD9"/>
      <w:lang w:val="x-none" w:eastAsia="x-none"/>
    </w:rPr>
  </w:style>
  <w:style w:type="character" w:customStyle="1" w:styleId="Heading3Char">
    <w:name w:val="Heading 3 Char"/>
    <w:link w:val="Heading3"/>
    <w:uiPriority w:val="9"/>
    <w:rsid w:val="00B03D40"/>
    <w:rPr>
      <w:rFonts w:eastAsia="Times New Roman"/>
      <w:bCs/>
      <w:sz w:val="22"/>
      <w:szCs w:val="26"/>
      <w:lang w:val="x-none" w:eastAsia="x-none"/>
    </w:rPr>
  </w:style>
  <w:style w:type="character" w:customStyle="1" w:styleId="Heading4Char">
    <w:name w:val="Heading 4 Char"/>
    <w:link w:val="Heading4"/>
    <w:uiPriority w:val="9"/>
    <w:semiHidden/>
    <w:rsid w:val="00B03D40"/>
    <w:rPr>
      <w:rFonts w:ascii="Calibri" w:eastAsia="Times New Roman" w:hAnsi="Calibri" w:cs="Times New Roman"/>
      <w:b/>
      <w:bCs/>
      <w:sz w:val="28"/>
      <w:szCs w:val="28"/>
    </w:rPr>
  </w:style>
  <w:style w:type="character" w:customStyle="1" w:styleId="Heading6Char">
    <w:name w:val="Heading 6 Char"/>
    <w:link w:val="Heading6"/>
    <w:uiPriority w:val="9"/>
    <w:semiHidden/>
    <w:rsid w:val="00B03D40"/>
    <w:rPr>
      <w:rFonts w:ascii="Calibri" w:eastAsia="Times New Roman" w:hAnsi="Calibri" w:cs="Times New Roman"/>
      <w:b/>
      <w:bCs/>
    </w:rPr>
  </w:style>
  <w:style w:type="paragraph" w:styleId="TOC1">
    <w:name w:val="toc 1"/>
    <w:basedOn w:val="Normal"/>
    <w:next w:val="Normal"/>
    <w:autoRedefine/>
    <w:uiPriority w:val="39"/>
    <w:unhideWhenUsed/>
    <w:qFormat/>
    <w:rsid w:val="00B03D40"/>
    <w:pPr>
      <w:spacing w:after="100"/>
    </w:pPr>
    <w:rPr>
      <w:rFonts w:eastAsia="Times New Roman"/>
      <w:lang w:val="en-US"/>
    </w:rPr>
  </w:style>
  <w:style w:type="paragraph" w:styleId="TOC3">
    <w:name w:val="toc 3"/>
    <w:basedOn w:val="Normal"/>
    <w:next w:val="Normal"/>
    <w:autoRedefine/>
    <w:uiPriority w:val="39"/>
    <w:semiHidden/>
    <w:unhideWhenUsed/>
    <w:qFormat/>
    <w:rsid w:val="00B03D40"/>
    <w:pPr>
      <w:spacing w:after="100"/>
      <w:ind w:left="440"/>
    </w:pPr>
    <w:rPr>
      <w:rFonts w:eastAsia="Times New Roman"/>
      <w:lang w:val="en-US"/>
    </w:rPr>
  </w:style>
  <w:style w:type="character" w:styleId="Strong">
    <w:name w:val="Strong"/>
    <w:uiPriority w:val="22"/>
    <w:qFormat/>
    <w:rsid w:val="00B03D40"/>
    <w:rPr>
      <w:b/>
      <w:bCs/>
    </w:rPr>
  </w:style>
  <w:style w:type="paragraph" w:styleId="ListParagraph">
    <w:name w:val="List Paragraph"/>
    <w:basedOn w:val="Normal"/>
    <w:link w:val="ListParagraphChar"/>
    <w:uiPriority w:val="34"/>
    <w:qFormat/>
    <w:rsid w:val="00B03D40"/>
    <w:pPr>
      <w:ind w:left="720"/>
      <w:contextualSpacing/>
    </w:pPr>
  </w:style>
  <w:style w:type="character" w:customStyle="1" w:styleId="ListParagraphChar">
    <w:name w:val="List Paragraph Char"/>
    <w:basedOn w:val="DefaultParagraphFont"/>
    <w:link w:val="ListParagraph"/>
    <w:uiPriority w:val="34"/>
    <w:rsid w:val="00B03D40"/>
  </w:style>
  <w:style w:type="paragraph" w:styleId="TOCHeading">
    <w:name w:val="TOC Heading"/>
    <w:basedOn w:val="Heading1"/>
    <w:next w:val="Normal"/>
    <w:uiPriority w:val="39"/>
    <w:unhideWhenUsed/>
    <w:qFormat/>
    <w:rsid w:val="00B03D40"/>
    <w:pPr>
      <w:keepLines/>
      <w:spacing w:before="480" w:after="0" w:line="276" w:lineRule="auto"/>
      <w:outlineLvl w:val="9"/>
    </w:pPr>
    <w:rPr>
      <w:rFonts w:ascii="Cambria" w:eastAsia="Times New Roman" w:hAnsi="Cambria"/>
      <w:color w:val="365F91"/>
      <w:kern w:val="0"/>
      <w:sz w:val="28"/>
      <w:szCs w:val="28"/>
      <w:lang w:val="en-US"/>
    </w:rPr>
  </w:style>
  <w:style w:type="paragraph" w:customStyle="1" w:styleId="ColorfulList-Accent11">
    <w:name w:val="Colorful List - Accent 11"/>
    <w:basedOn w:val="Normal"/>
    <w:uiPriority w:val="34"/>
    <w:qFormat/>
    <w:rsid w:val="00B03D40"/>
    <w:pPr>
      <w:spacing w:after="0" w:line="240" w:lineRule="auto"/>
      <w:ind w:left="720"/>
      <w:contextualSpacing/>
    </w:pPr>
    <w:rPr>
      <w:lang w:val="en-GB"/>
    </w:rPr>
  </w:style>
  <w:style w:type="paragraph" w:styleId="Header">
    <w:name w:val="header"/>
    <w:basedOn w:val="Normal"/>
    <w:link w:val="HeaderChar"/>
    <w:uiPriority w:val="99"/>
    <w:unhideWhenUsed/>
    <w:rsid w:val="008F16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164E"/>
  </w:style>
  <w:style w:type="paragraph" w:styleId="Footer">
    <w:name w:val="footer"/>
    <w:basedOn w:val="Normal"/>
    <w:link w:val="FooterChar"/>
    <w:uiPriority w:val="99"/>
    <w:unhideWhenUsed/>
    <w:rsid w:val="008F16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164E"/>
  </w:style>
  <w:style w:type="table" w:styleId="TableGrid">
    <w:name w:val="Table Grid"/>
    <w:basedOn w:val="TableNormal"/>
    <w:uiPriority w:val="59"/>
    <w:rsid w:val="008F1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F71F0"/>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7F71F0"/>
    <w:rPr>
      <w:rFonts w:ascii="Tahoma" w:hAnsi="Tahoma" w:cs="Tahoma"/>
      <w:sz w:val="16"/>
      <w:szCs w:val="16"/>
    </w:rPr>
  </w:style>
  <w:style w:type="paragraph" w:styleId="NoSpacing">
    <w:name w:val="No Spacing"/>
    <w:uiPriority w:val="1"/>
    <w:qFormat/>
    <w:rsid w:val="003A247D"/>
    <w:pPr>
      <w:spacing w:after="200" w:line="276" w:lineRule="auto"/>
      <w:ind w:left="425"/>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8156728">
      <w:bodyDiv w:val="1"/>
      <w:marLeft w:val="0"/>
      <w:marRight w:val="0"/>
      <w:marTop w:val="0"/>
      <w:marBottom w:val="0"/>
      <w:divBdr>
        <w:top w:val="none" w:sz="0" w:space="0" w:color="auto"/>
        <w:left w:val="none" w:sz="0" w:space="0" w:color="auto"/>
        <w:bottom w:val="none" w:sz="0" w:space="0" w:color="auto"/>
        <w:right w:val="none" w:sz="0" w:space="0" w:color="auto"/>
      </w:divBdr>
      <w:divsChild>
        <w:div w:id="109592135">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2ee7b90cf79d0c51a3e63376b8cb489c">
  <xsd:schema xmlns:xsd="http://www.w3.org/2001/XMLSchema" xmlns:xs="http://www.w3.org/2001/XMLSchema" xmlns:p="http://schemas.microsoft.com/office/2006/metadata/properties" xmlns:ns2="7a59fc8e-9142-4894-a20a-b7ef6a0b834d" xmlns:ns3="80ce844a-3414-47bc-be42-35076de08631" targetNamespace="http://schemas.microsoft.com/office/2006/metadata/properties" ma:root="true" ma:fieldsID="89d57cf3dcd21bad8b9a9caf80314101" ns2:_="" ns3:_="">
    <xsd:import namespace="7a59fc8e-9142-4894-a20a-b7ef6a0b834d"/>
    <xsd:import namespace="80ce844a-3414-47bc-be42-35076de086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9ED96A-05A0-4AF3-9C42-556291F71688}">
  <ds:schemaRefs>
    <ds:schemaRef ds:uri="http://schemas.microsoft.com/sharepoint/v3/contenttype/forms"/>
  </ds:schemaRefs>
</ds:datastoreItem>
</file>

<file path=customXml/itemProps2.xml><?xml version="1.0" encoding="utf-8"?>
<ds:datastoreItem xmlns:ds="http://schemas.openxmlformats.org/officeDocument/2006/customXml" ds:itemID="{62FAACA3-3C7D-4118-A4B0-7AC15B6B9D4D}">
  <ds:schemaRefs>
    <ds:schemaRef ds:uri="http://schemas.openxmlformats.org/officeDocument/2006/bibliography"/>
  </ds:schemaRefs>
</ds:datastoreItem>
</file>

<file path=customXml/itemProps3.xml><?xml version="1.0" encoding="utf-8"?>
<ds:datastoreItem xmlns:ds="http://schemas.openxmlformats.org/officeDocument/2006/customXml" ds:itemID="{E894B2A3-5334-420A-BE8A-3E865D7AAB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9fc8e-9142-4894-a20a-b7ef6a0b834d"/>
    <ds:schemaRef ds:uri="80ce844a-3414-47bc-be42-35076de08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B89D2D-C7C1-480E-856C-77B73F526C6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2858</Words>
  <Characters>16295</Characters>
  <Application>Microsoft Office Word</Application>
  <DocSecurity>4</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19115</CharactersWithSpaces>
  <SharedDoc>false</SharedDoc>
  <HLinks>
    <vt:vector size="6" baseType="variant">
      <vt:variant>
        <vt:i4>5177367</vt:i4>
      </vt:variant>
      <vt:variant>
        <vt:i4>0</vt:i4>
      </vt:variant>
      <vt:variant>
        <vt:i4>0</vt:i4>
      </vt:variant>
      <vt:variant>
        <vt:i4>5</vt:i4>
      </vt:variant>
      <vt:variant>
        <vt:lpwstr/>
      </vt:variant>
      <vt:variant>
        <vt:lpwstr>Section11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Burke, Susan</dc:creator>
  <cp:keywords/>
  <cp:lastModifiedBy>Mary Dooley</cp:lastModifiedBy>
  <cp:revision>2</cp:revision>
  <cp:lastPrinted>2012-12-18T10:04:00Z</cp:lastPrinted>
  <dcterms:created xsi:type="dcterms:W3CDTF">2020-08-28T17:18:00Z</dcterms:created>
  <dcterms:modified xsi:type="dcterms:W3CDTF">2020-08-28T17:18:00Z</dcterms:modified>
</cp:coreProperties>
</file>