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C1A2D" w:rsidRDefault="00BC1A2D">
      <w:bookmarkStart w:id="0" w:name="_GoBack"/>
      <w:bookmarkEnd w:id="0"/>
    </w:p>
    <w:p w14:paraId="0A37501D" w14:textId="77777777" w:rsidR="008F164E" w:rsidRDefault="008F164E"/>
    <w:p w14:paraId="482780A7" w14:textId="3A3CB5D7" w:rsidR="3F35ABED" w:rsidRDefault="3F35ABED" w:rsidP="67EC8752">
      <w:pPr>
        <w:jc w:val="center"/>
      </w:pPr>
      <w:r>
        <w:rPr>
          <w:noProof/>
          <w:lang w:eastAsia="en-IE"/>
        </w:rPr>
        <w:drawing>
          <wp:inline distT="0" distB="0" distL="0" distR="0" wp14:anchorId="2FAE8DAC" wp14:editId="5B285BC4">
            <wp:extent cx="2486025" cy="1019175"/>
            <wp:effectExtent l="0" t="0" r="0" b="0"/>
            <wp:docPr id="768141113" name="Picture 76814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2EB378F" w14:textId="77777777" w:rsidR="000E5E17" w:rsidRDefault="000E5E17" w:rsidP="00402548">
      <w:pPr>
        <w:jc w:val="center"/>
        <w:rPr>
          <w:rFonts w:eastAsia="Times New Roman"/>
          <w:b/>
          <w:bCs/>
          <w:sz w:val="28"/>
          <w:szCs w:val="28"/>
          <w:lang w:eastAsia="en-IE"/>
        </w:rPr>
      </w:pPr>
    </w:p>
    <w:p w14:paraId="722DE532" w14:textId="77777777" w:rsidR="00402548" w:rsidRDefault="0096288E" w:rsidP="00402548">
      <w:pPr>
        <w:jc w:val="center"/>
        <w:rPr>
          <w:rFonts w:cs="Calibri"/>
          <w:b/>
          <w:sz w:val="28"/>
          <w:szCs w:val="28"/>
        </w:rPr>
      </w:pPr>
      <w:r>
        <w:rPr>
          <w:rFonts w:eastAsia="Times New Roman"/>
          <w:b/>
          <w:bCs/>
          <w:sz w:val="28"/>
          <w:szCs w:val="28"/>
          <w:lang w:eastAsia="en-IE"/>
        </w:rPr>
        <w:t>Laois and Offaly ETB</w:t>
      </w:r>
    </w:p>
    <w:p w14:paraId="6A05A809" w14:textId="77777777" w:rsidR="008F164E" w:rsidRPr="006F495C" w:rsidRDefault="008F164E" w:rsidP="008F164E">
      <w:pPr>
        <w:jc w:val="center"/>
        <w:rPr>
          <w:rFonts w:cs="Calibri"/>
          <w:b/>
          <w:sz w:val="28"/>
          <w:szCs w:val="28"/>
        </w:rPr>
      </w:pPr>
    </w:p>
    <w:p w14:paraId="1E21A92B" w14:textId="77777777"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14:paraId="5E64FBCD" w14:textId="77777777" w:rsidR="008F164E" w:rsidRPr="006F495C" w:rsidRDefault="001F309A" w:rsidP="008F164E">
      <w:pPr>
        <w:jc w:val="center"/>
        <w:rPr>
          <w:rFonts w:cs="Calibri"/>
          <w:b/>
          <w:sz w:val="28"/>
          <w:szCs w:val="28"/>
        </w:rPr>
      </w:pPr>
      <w:r>
        <w:rPr>
          <w:rFonts w:cs="Calibri"/>
          <w:b/>
          <w:sz w:val="28"/>
          <w:szCs w:val="28"/>
        </w:rPr>
        <w:t>Nutrition</w:t>
      </w:r>
    </w:p>
    <w:p w14:paraId="5A39BBE3" w14:textId="77777777" w:rsidR="008F164E" w:rsidRPr="006F495C" w:rsidRDefault="008F164E" w:rsidP="008F164E">
      <w:pPr>
        <w:jc w:val="center"/>
        <w:rPr>
          <w:rFonts w:cs="Calibri"/>
          <w:b/>
          <w:sz w:val="28"/>
          <w:szCs w:val="28"/>
        </w:rPr>
      </w:pPr>
    </w:p>
    <w:p w14:paraId="0BEAE571" w14:textId="77777777" w:rsidR="008F164E" w:rsidRPr="006F495C" w:rsidRDefault="00AD17E8" w:rsidP="008F164E">
      <w:pPr>
        <w:jc w:val="center"/>
        <w:rPr>
          <w:rFonts w:cs="Calibri"/>
          <w:b/>
          <w:sz w:val="28"/>
          <w:szCs w:val="28"/>
        </w:rPr>
      </w:pPr>
      <w:r w:rsidRPr="006F495C">
        <w:rPr>
          <w:rFonts w:cs="Calibri"/>
          <w:b/>
          <w:sz w:val="28"/>
          <w:szCs w:val="28"/>
        </w:rPr>
        <w:t>Leading</w:t>
      </w:r>
      <w:r w:rsidR="008F164E" w:rsidRPr="006F495C">
        <w:rPr>
          <w:rFonts w:cs="Calibri"/>
          <w:b/>
          <w:sz w:val="28"/>
          <w:szCs w:val="28"/>
        </w:rPr>
        <w:t xml:space="preserve"> to </w:t>
      </w:r>
    </w:p>
    <w:p w14:paraId="41C8F396" w14:textId="77777777" w:rsidR="006650AE" w:rsidRDefault="006650AE" w:rsidP="008F164E">
      <w:pPr>
        <w:jc w:val="center"/>
        <w:rPr>
          <w:rFonts w:cs="Calibri"/>
          <w:b/>
          <w:sz w:val="28"/>
          <w:szCs w:val="28"/>
        </w:rPr>
      </w:pPr>
    </w:p>
    <w:p w14:paraId="21ADA623" w14:textId="77777777" w:rsidR="008F164E" w:rsidRPr="006F495C"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96288E">
        <w:rPr>
          <w:rFonts w:cs="Calibri"/>
          <w:b/>
          <w:sz w:val="28"/>
          <w:szCs w:val="28"/>
        </w:rPr>
        <w:t>QQI</w:t>
      </w:r>
      <w:r w:rsidR="008F164E" w:rsidRPr="006F495C">
        <w:rPr>
          <w:rFonts w:cs="Calibri"/>
          <w:b/>
          <w:sz w:val="28"/>
          <w:szCs w:val="28"/>
        </w:rPr>
        <w:t xml:space="preserve">  </w:t>
      </w:r>
    </w:p>
    <w:p w14:paraId="67BE5D06" w14:textId="77777777" w:rsidR="008F164E" w:rsidRDefault="001F309A" w:rsidP="008F164E">
      <w:pPr>
        <w:jc w:val="center"/>
        <w:rPr>
          <w:rFonts w:cs="Calibri"/>
          <w:b/>
          <w:sz w:val="28"/>
          <w:szCs w:val="28"/>
          <w:highlight w:val="lightGray"/>
        </w:rPr>
        <w:sectPr w:rsidR="008F164E" w:rsidSect="000E5E17">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Pr>
          <w:rFonts w:cs="Calibri"/>
          <w:b/>
          <w:sz w:val="28"/>
          <w:szCs w:val="28"/>
        </w:rPr>
        <w:t>Nutrition</w:t>
      </w:r>
      <w:r w:rsidR="008F164E" w:rsidRPr="006F495C">
        <w:rPr>
          <w:rFonts w:cs="Calibri"/>
          <w:b/>
          <w:sz w:val="28"/>
          <w:szCs w:val="28"/>
        </w:rPr>
        <w:t xml:space="preserve"> </w:t>
      </w:r>
      <w:r w:rsidRPr="001F309A">
        <w:rPr>
          <w:rFonts w:cs="Calibri"/>
          <w:b/>
          <w:sz w:val="28"/>
          <w:szCs w:val="28"/>
        </w:rPr>
        <w:t>5N2006</w:t>
      </w:r>
    </w:p>
    <w:p w14:paraId="1447A93F" w14:textId="77777777" w:rsidR="00497EE7" w:rsidRDefault="00497EE7" w:rsidP="000E5E17"/>
    <w:p w14:paraId="61CBF039" w14:textId="77777777" w:rsidR="00C60BE1" w:rsidRDefault="00C60BE1" w:rsidP="00C60BE1">
      <w:pPr>
        <w:pStyle w:val="Heading2"/>
        <w:rPr>
          <w:rFonts w:eastAsia="Calibri" w:cs="Calibri"/>
          <w:iCs w:val="0"/>
          <w:color w:val="000000" w:themeColor="text1"/>
          <w:szCs w:val="22"/>
          <w:lang w:val="en-US"/>
        </w:rPr>
      </w:pPr>
      <w:r w:rsidRPr="0A4737F7">
        <w:rPr>
          <w:rFonts w:eastAsia="Calibri" w:cs="Calibri"/>
          <w:iCs w:val="0"/>
          <w:color w:val="000000" w:themeColor="text1"/>
          <w:szCs w:val="22"/>
          <w:lang w:val="en-US"/>
        </w:rPr>
        <w:t>Version Log for this Component</w:t>
      </w:r>
    </w:p>
    <w:p w14:paraId="67CB985E" w14:textId="77777777" w:rsidR="00C60BE1" w:rsidRDefault="00C60BE1" w:rsidP="00C60BE1">
      <w:pPr>
        <w:rPr>
          <w:rFonts w:cs="Calibri"/>
          <w:color w:val="000000" w:themeColor="text1"/>
          <w:lang w:val="en-US"/>
        </w:rPr>
      </w:pPr>
      <w:r w:rsidRPr="0A4737F7">
        <w:rPr>
          <w:rFonts w:cs="Calibri"/>
          <w:color w:val="000000" w:themeColor="text1"/>
        </w:rPr>
        <w:t>The most recent change and version is highlighted and listed first.  This is the version you should use in your delivery of the component.</w:t>
      </w:r>
    </w:p>
    <w:p w14:paraId="08A129F0" w14:textId="77777777" w:rsidR="00C60BE1" w:rsidRDefault="00C60BE1" w:rsidP="00C60BE1">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00C60BE1" w14:paraId="65729ED7" w14:textId="77777777" w:rsidTr="00C60BE1">
        <w:trPr>
          <w:trHeight w:val="300"/>
        </w:trPr>
        <w:tc>
          <w:tcPr>
            <w:tcW w:w="1710" w:type="dxa"/>
          </w:tcPr>
          <w:p w14:paraId="29D2A339" w14:textId="77777777" w:rsidR="00C60BE1" w:rsidRDefault="00C60BE1" w:rsidP="00C60BE1">
            <w:pPr>
              <w:jc w:val="center"/>
              <w:rPr>
                <w:rFonts w:cs="Calibri"/>
                <w:lang w:val="en-US"/>
              </w:rPr>
            </w:pPr>
            <w:r w:rsidRPr="0A4737F7">
              <w:rPr>
                <w:rFonts w:cs="Calibri"/>
                <w:b/>
                <w:bCs/>
              </w:rPr>
              <w:t>Version</w:t>
            </w:r>
          </w:p>
        </w:tc>
        <w:tc>
          <w:tcPr>
            <w:tcW w:w="1740" w:type="dxa"/>
          </w:tcPr>
          <w:p w14:paraId="10CC7CAE" w14:textId="77777777" w:rsidR="00C60BE1" w:rsidRDefault="00C60BE1" w:rsidP="00C60BE1">
            <w:pPr>
              <w:jc w:val="center"/>
              <w:rPr>
                <w:rFonts w:cs="Calibri"/>
                <w:lang w:val="en-US"/>
              </w:rPr>
            </w:pPr>
            <w:r w:rsidRPr="0A4737F7">
              <w:rPr>
                <w:rFonts w:cs="Calibri"/>
                <w:b/>
                <w:bCs/>
              </w:rPr>
              <w:t>Effective Date</w:t>
            </w:r>
          </w:p>
        </w:tc>
        <w:tc>
          <w:tcPr>
            <w:tcW w:w="5535" w:type="dxa"/>
          </w:tcPr>
          <w:p w14:paraId="0FD7D0D1" w14:textId="77777777" w:rsidR="00C60BE1" w:rsidRDefault="00C60BE1" w:rsidP="00C60BE1">
            <w:pPr>
              <w:rPr>
                <w:rFonts w:cs="Calibri"/>
                <w:lang w:val="en-US"/>
              </w:rPr>
            </w:pPr>
            <w:r w:rsidRPr="0A4737F7">
              <w:rPr>
                <w:rFonts w:cs="Calibri"/>
                <w:b/>
                <w:bCs/>
              </w:rPr>
              <w:t>Change</w:t>
            </w:r>
          </w:p>
        </w:tc>
      </w:tr>
      <w:tr w:rsidR="00C60BE1" w14:paraId="31C5419D" w14:textId="77777777" w:rsidTr="00C60BE1">
        <w:trPr>
          <w:trHeight w:val="300"/>
        </w:trPr>
        <w:tc>
          <w:tcPr>
            <w:tcW w:w="1710" w:type="dxa"/>
          </w:tcPr>
          <w:p w14:paraId="794491CB" w14:textId="527A65F2" w:rsidR="00C60BE1" w:rsidRDefault="00C60BE1" w:rsidP="00C60BE1">
            <w:pPr>
              <w:jc w:val="center"/>
              <w:rPr>
                <w:rFonts w:cs="Calibri"/>
                <w:highlight w:val="yellow"/>
              </w:rPr>
            </w:pPr>
            <w:r>
              <w:rPr>
                <w:rFonts w:cs="Calibri"/>
                <w:highlight w:val="yellow"/>
              </w:rPr>
              <w:t>03</w:t>
            </w:r>
          </w:p>
        </w:tc>
        <w:tc>
          <w:tcPr>
            <w:tcW w:w="1740" w:type="dxa"/>
          </w:tcPr>
          <w:p w14:paraId="569A03F8" w14:textId="5D01EAF8" w:rsidR="00C60BE1" w:rsidRDefault="00C60BE1" w:rsidP="00C60BE1">
            <w:pPr>
              <w:jc w:val="center"/>
              <w:rPr>
                <w:rFonts w:cs="Calibri"/>
                <w:highlight w:val="yellow"/>
              </w:rPr>
            </w:pPr>
            <w:r>
              <w:rPr>
                <w:rFonts w:cs="Calibri"/>
                <w:highlight w:val="yellow"/>
              </w:rPr>
              <w:t>22</w:t>
            </w:r>
            <w:r w:rsidRPr="00C60BE1">
              <w:rPr>
                <w:rFonts w:cs="Calibri"/>
                <w:highlight w:val="yellow"/>
                <w:vertAlign w:val="superscript"/>
              </w:rPr>
              <w:t>nd</w:t>
            </w:r>
            <w:r>
              <w:rPr>
                <w:rFonts w:cs="Calibri"/>
                <w:highlight w:val="yellow"/>
              </w:rPr>
              <w:t xml:space="preserve"> Nov 2022</w:t>
            </w:r>
          </w:p>
        </w:tc>
        <w:tc>
          <w:tcPr>
            <w:tcW w:w="5535" w:type="dxa"/>
          </w:tcPr>
          <w:p w14:paraId="58899927" w14:textId="79577A0D" w:rsidR="00C60BE1" w:rsidRDefault="00C60BE1" w:rsidP="00C60BE1">
            <w:pPr>
              <w:rPr>
                <w:rFonts w:cs="Calibri"/>
                <w:highlight w:val="yellow"/>
              </w:rPr>
            </w:pPr>
            <w:r>
              <w:rPr>
                <w:rFonts w:cs="Calibri"/>
                <w:highlight w:val="yellow"/>
              </w:rPr>
              <w:t>Inclusion of the exam duration in the Assessment Guidance section</w:t>
            </w:r>
          </w:p>
        </w:tc>
      </w:tr>
      <w:tr w:rsidR="00C60BE1" w14:paraId="55FB62A2" w14:textId="77777777" w:rsidTr="00C60BE1">
        <w:trPr>
          <w:trHeight w:val="300"/>
        </w:trPr>
        <w:tc>
          <w:tcPr>
            <w:tcW w:w="1710" w:type="dxa"/>
          </w:tcPr>
          <w:p w14:paraId="7772F2B5" w14:textId="59789ACA" w:rsidR="00C60BE1" w:rsidRDefault="00C60BE1" w:rsidP="00C60BE1">
            <w:pPr>
              <w:jc w:val="center"/>
              <w:rPr>
                <w:rFonts w:cs="Calibri"/>
                <w:lang w:val="en-US"/>
              </w:rPr>
            </w:pPr>
            <w:r>
              <w:rPr>
                <w:rFonts w:cs="Calibri"/>
              </w:rPr>
              <w:t>02</w:t>
            </w:r>
          </w:p>
        </w:tc>
        <w:tc>
          <w:tcPr>
            <w:tcW w:w="1740" w:type="dxa"/>
          </w:tcPr>
          <w:p w14:paraId="0FD5FF52" w14:textId="77777777" w:rsidR="00C60BE1" w:rsidRDefault="00C60BE1" w:rsidP="00C60BE1">
            <w:pPr>
              <w:jc w:val="center"/>
              <w:rPr>
                <w:rFonts w:cs="Calibri"/>
                <w:lang w:val="en-US"/>
              </w:rPr>
            </w:pPr>
            <w:r w:rsidRPr="0A4737F7">
              <w:rPr>
                <w:rFonts w:cs="Calibri"/>
              </w:rPr>
              <w:t>1</w:t>
            </w:r>
            <w:r w:rsidRPr="0A4737F7">
              <w:rPr>
                <w:rFonts w:cs="Calibri"/>
                <w:vertAlign w:val="superscript"/>
              </w:rPr>
              <w:t>st</w:t>
            </w:r>
            <w:r w:rsidRPr="0A4737F7">
              <w:rPr>
                <w:rFonts w:cs="Calibri"/>
              </w:rPr>
              <w:t xml:space="preserve"> Sept 2020</w:t>
            </w:r>
          </w:p>
        </w:tc>
        <w:tc>
          <w:tcPr>
            <w:tcW w:w="5535" w:type="dxa"/>
          </w:tcPr>
          <w:p w14:paraId="1FB0A01E" w14:textId="77777777" w:rsidR="00C60BE1" w:rsidRDefault="00C60BE1" w:rsidP="00C60BE1">
            <w:pPr>
              <w:rPr>
                <w:rFonts w:cs="Calibri"/>
              </w:rPr>
            </w:pPr>
            <w:r w:rsidRPr="0A4737F7">
              <w:rPr>
                <w:rFonts w:cs="Calibri"/>
              </w:rPr>
              <w:t>Formatting only</w:t>
            </w:r>
          </w:p>
        </w:tc>
      </w:tr>
    </w:tbl>
    <w:p w14:paraId="5029B3A1" w14:textId="77777777" w:rsidR="00497EE7" w:rsidRDefault="00497EE7" w:rsidP="000E5E17"/>
    <w:p w14:paraId="25A6006C" w14:textId="77777777" w:rsidR="00497EE7" w:rsidRDefault="00497EE7" w:rsidP="000E5E17"/>
    <w:p w14:paraId="7DB59B82" w14:textId="77777777" w:rsidR="00497EE7" w:rsidRDefault="00497EE7" w:rsidP="000E5E17"/>
    <w:p w14:paraId="7D4AA21D" w14:textId="77777777" w:rsidR="00497EE7" w:rsidRDefault="00497EE7" w:rsidP="000E5E17"/>
    <w:p w14:paraId="3144B6B6" w14:textId="77777777" w:rsidR="00497EE7" w:rsidRDefault="00497EE7" w:rsidP="000E5E17"/>
    <w:p w14:paraId="6759C6B7" w14:textId="77777777" w:rsidR="00497EE7" w:rsidRDefault="00497EE7" w:rsidP="000E5E17"/>
    <w:p w14:paraId="35A0BEBD" w14:textId="77777777" w:rsidR="00497EE7" w:rsidRDefault="00497EE7" w:rsidP="000E5E17"/>
    <w:p w14:paraId="09C77C1C" w14:textId="77777777" w:rsidR="00497EE7" w:rsidRDefault="00497EE7" w:rsidP="000E5E17"/>
    <w:p w14:paraId="4577CC5F" w14:textId="77777777" w:rsidR="00497EE7" w:rsidRDefault="00497EE7" w:rsidP="000E5E17"/>
    <w:p w14:paraId="4F937612" w14:textId="77777777" w:rsidR="00497EE7" w:rsidRDefault="00497EE7" w:rsidP="000E5E17"/>
    <w:p w14:paraId="46F96573" w14:textId="77777777" w:rsidR="00497EE7" w:rsidRDefault="00497EE7" w:rsidP="000E5E17"/>
    <w:p w14:paraId="4CA14537" w14:textId="77777777" w:rsidR="00497EE7" w:rsidRDefault="00497EE7" w:rsidP="000E5E17"/>
    <w:p w14:paraId="5AA3733C" w14:textId="77777777" w:rsidR="00497EE7" w:rsidRDefault="00497EE7" w:rsidP="000E5E17"/>
    <w:p w14:paraId="67EF6AA9" w14:textId="77777777" w:rsidR="00497EE7" w:rsidRDefault="00497EE7" w:rsidP="000E5E17"/>
    <w:p w14:paraId="00C70937" w14:textId="77777777" w:rsidR="00497EE7" w:rsidRDefault="00497EE7" w:rsidP="000E5E17"/>
    <w:p w14:paraId="1F174774" w14:textId="77777777" w:rsidR="00497EE7" w:rsidRDefault="00497EE7" w:rsidP="000E5E17"/>
    <w:p w14:paraId="416ADCD1" w14:textId="77777777" w:rsidR="00497EE7" w:rsidRDefault="00497EE7" w:rsidP="000E5E17"/>
    <w:p w14:paraId="365AB12C" w14:textId="77777777" w:rsidR="00497EE7" w:rsidRDefault="00497EE7" w:rsidP="00497EE7">
      <w:pPr>
        <w:pStyle w:val="Heading2"/>
      </w:pPr>
      <w:r w:rsidRPr="006F495C">
        <w:lastRenderedPageBreak/>
        <w:t>Introduction</w:t>
      </w:r>
    </w:p>
    <w:p w14:paraId="3E7A41A3" w14:textId="5A3C7BFC" w:rsidR="008F164E" w:rsidRDefault="008F164E" w:rsidP="000E5E17">
      <w:r w:rsidRPr="006F495C">
        <w:t>This programme module may be delivered as a standalone module leadi</w:t>
      </w:r>
      <w:r>
        <w:t xml:space="preserve">ng to certification in a </w:t>
      </w:r>
      <w:r w:rsidR="0096288E">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96288E">
        <w:t>QQI</w:t>
      </w:r>
      <w:r w:rsidRPr="006F495C">
        <w:t xml:space="preserve"> Certificate</w:t>
      </w:r>
      <w:r>
        <w:t>.</w:t>
      </w:r>
      <w:r w:rsidRPr="006F495C">
        <w:t xml:space="preserve"> </w:t>
      </w:r>
    </w:p>
    <w:p w14:paraId="3B622AD6" w14:textId="77777777" w:rsidR="008F164E" w:rsidRPr="006F495C" w:rsidRDefault="008F164E" w:rsidP="000E5E17">
      <w:r>
        <w:t>The teacher</w:t>
      </w:r>
      <w:r w:rsidRPr="006F495C">
        <w:t>/</w:t>
      </w:r>
      <w:r>
        <w:t>tutor</w:t>
      </w:r>
      <w:r w:rsidRPr="006F495C">
        <w:t xml:space="preserve"> should familiarise themselves with the information </w:t>
      </w:r>
      <w:r w:rsidRPr="00DD1B9F">
        <w:t xml:space="preserve">contained in </w:t>
      </w:r>
      <w:r w:rsidR="0096288E">
        <w:rPr>
          <w:rFonts w:eastAsia="Times New Roman"/>
          <w:bCs/>
          <w:lang w:eastAsia="en-IE"/>
        </w:rPr>
        <w:t>Laois and Offaly ETB</w:t>
      </w:r>
      <w:r w:rsidR="006650AE" w:rsidRPr="00DD1B9F">
        <w:rPr>
          <w:rFonts w:eastAsia="Times New Roman"/>
          <w:bCs/>
          <w:lang w:eastAsia="en-IE"/>
        </w:rPr>
        <w:t>’s</w:t>
      </w:r>
      <w:r w:rsidR="00402548" w:rsidRPr="00DD1B9F">
        <w:rPr>
          <w:rFonts w:eastAsia="Times New Roman"/>
          <w:bCs/>
          <w:lang w:eastAsia="en-IE"/>
        </w:rPr>
        <w:t xml:space="preserve"> </w:t>
      </w:r>
      <w:r w:rsidRPr="00DD1B9F">
        <w:t>programme descriptor for the relevant validated programme prior to delivering</w:t>
      </w:r>
      <w:r w:rsidRPr="006F495C">
        <w:t xml:space="preserve"> this programme module.</w:t>
      </w:r>
    </w:p>
    <w:p w14:paraId="51A82906" w14:textId="77777777" w:rsidR="008F164E" w:rsidRPr="006F495C" w:rsidRDefault="008F164E" w:rsidP="008F164E">
      <w:r w:rsidRPr="006F495C">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8908"/>
      </w:tblGrid>
      <w:tr w:rsidR="008F164E" w:rsidRPr="006F495C" w14:paraId="4F6D3F1D" w14:textId="77777777" w:rsidTr="000E5E17">
        <w:trPr>
          <w:trHeight w:val="397"/>
        </w:trPr>
        <w:tc>
          <w:tcPr>
            <w:tcW w:w="9134" w:type="dxa"/>
            <w:vAlign w:val="center"/>
          </w:tcPr>
          <w:p w14:paraId="7776B11C"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Title of Programme Module</w:t>
            </w:r>
          </w:p>
        </w:tc>
      </w:tr>
      <w:tr w:rsidR="008F164E" w:rsidRPr="006F495C" w14:paraId="6C173D85" w14:textId="77777777" w:rsidTr="000E5E17">
        <w:trPr>
          <w:trHeight w:val="397"/>
        </w:trPr>
        <w:tc>
          <w:tcPr>
            <w:tcW w:w="9134" w:type="dxa"/>
            <w:vAlign w:val="center"/>
          </w:tcPr>
          <w:p w14:paraId="5368F11C" w14:textId="77777777" w:rsidR="008F164E" w:rsidRPr="00570CCC" w:rsidRDefault="0096288E" w:rsidP="000E5E17">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14:paraId="7D45E4FA" w14:textId="77777777" w:rsidTr="000E5E17">
        <w:trPr>
          <w:trHeight w:val="397"/>
        </w:trPr>
        <w:tc>
          <w:tcPr>
            <w:tcW w:w="9134" w:type="dxa"/>
            <w:vAlign w:val="center"/>
          </w:tcPr>
          <w:p w14:paraId="337C2252"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Duration in hours</w:t>
            </w:r>
          </w:p>
        </w:tc>
      </w:tr>
      <w:tr w:rsidR="008F164E" w:rsidRPr="006F495C" w14:paraId="63F3C07E" w14:textId="77777777" w:rsidTr="000E5E17">
        <w:trPr>
          <w:trHeight w:val="397"/>
        </w:trPr>
        <w:tc>
          <w:tcPr>
            <w:tcW w:w="9134" w:type="dxa"/>
            <w:vAlign w:val="center"/>
          </w:tcPr>
          <w:p w14:paraId="399D79C5"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 xml:space="preserve">Credit Value of </w:t>
            </w:r>
            <w:r w:rsidR="0096288E">
              <w:rPr>
                <w:lang w:eastAsia="en-IE"/>
              </w:rPr>
              <w:t>QQI</w:t>
            </w:r>
            <w:r w:rsidRPr="00570CCC">
              <w:rPr>
                <w:lang w:eastAsia="en-IE"/>
              </w:rPr>
              <w:t xml:space="preserve"> Component</w:t>
            </w:r>
          </w:p>
        </w:tc>
      </w:tr>
      <w:tr w:rsidR="008F164E" w:rsidRPr="006F495C" w14:paraId="1B9FBFDD" w14:textId="77777777" w:rsidTr="000E5E17">
        <w:trPr>
          <w:trHeight w:val="397"/>
        </w:trPr>
        <w:tc>
          <w:tcPr>
            <w:tcW w:w="9134" w:type="dxa"/>
            <w:vAlign w:val="center"/>
          </w:tcPr>
          <w:p w14:paraId="72F77DC3"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Status</w:t>
            </w:r>
          </w:p>
        </w:tc>
      </w:tr>
      <w:tr w:rsidR="008F164E" w:rsidRPr="006F495C" w14:paraId="7C34F6A7" w14:textId="77777777" w:rsidTr="000E5E17">
        <w:trPr>
          <w:trHeight w:val="397"/>
        </w:trPr>
        <w:tc>
          <w:tcPr>
            <w:tcW w:w="9134" w:type="dxa"/>
            <w:vAlign w:val="center"/>
          </w:tcPr>
          <w:p w14:paraId="72723652"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Special Requirements</w:t>
            </w:r>
          </w:p>
        </w:tc>
      </w:tr>
      <w:tr w:rsidR="008F164E" w:rsidRPr="006F495C" w14:paraId="20B53964" w14:textId="77777777" w:rsidTr="000E5E17">
        <w:trPr>
          <w:trHeight w:val="397"/>
        </w:trPr>
        <w:tc>
          <w:tcPr>
            <w:tcW w:w="9134" w:type="dxa"/>
            <w:vAlign w:val="center"/>
          </w:tcPr>
          <w:p w14:paraId="7AA15508"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Aim of the Programme Module</w:t>
            </w:r>
          </w:p>
        </w:tc>
      </w:tr>
      <w:tr w:rsidR="008F164E" w:rsidRPr="006F495C" w14:paraId="371B24C1" w14:textId="77777777" w:rsidTr="000E5E17">
        <w:trPr>
          <w:trHeight w:val="397"/>
        </w:trPr>
        <w:tc>
          <w:tcPr>
            <w:tcW w:w="9134" w:type="dxa"/>
            <w:vAlign w:val="center"/>
          </w:tcPr>
          <w:p w14:paraId="14D62D0E"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14:paraId="0799489B" w14:textId="77777777" w:rsidTr="000E5E17">
        <w:trPr>
          <w:trHeight w:val="397"/>
        </w:trPr>
        <w:tc>
          <w:tcPr>
            <w:tcW w:w="9134" w:type="dxa"/>
            <w:vAlign w:val="center"/>
          </w:tcPr>
          <w:p w14:paraId="0E1F9BC5"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Learning Outcomes</w:t>
            </w:r>
          </w:p>
        </w:tc>
      </w:tr>
      <w:tr w:rsidR="008F164E" w:rsidRPr="006F495C" w14:paraId="2AAFCE28" w14:textId="77777777" w:rsidTr="000E5E17">
        <w:trPr>
          <w:trHeight w:val="397"/>
        </w:trPr>
        <w:tc>
          <w:tcPr>
            <w:tcW w:w="9134" w:type="dxa"/>
            <w:vAlign w:val="center"/>
          </w:tcPr>
          <w:p w14:paraId="2AA0B20C"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Indicative Content</w:t>
            </w:r>
          </w:p>
        </w:tc>
      </w:tr>
      <w:tr w:rsidR="008F164E" w:rsidRPr="006F495C" w14:paraId="72F0AB41" w14:textId="77777777" w:rsidTr="000E5E17">
        <w:trPr>
          <w:trHeight w:val="964"/>
        </w:trPr>
        <w:tc>
          <w:tcPr>
            <w:tcW w:w="9134" w:type="dxa"/>
            <w:vAlign w:val="center"/>
          </w:tcPr>
          <w:p w14:paraId="5AEEA579"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Assessment</w:t>
            </w:r>
          </w:p>
          <w:p w14:paraId="7256DE8D" w14:textId="77777777" w:rsidR="008F164E" w:rsidRPr="00570CCC" w:rsidRDefault="008F164E" w:rsidP="000E5E17">
            <w:pPr>
              <w:pStyle w:val="ListParagraph"/>
              <w:numPr>
                <w:ilvl w:val="1"/>
                <w:numId w:val="1"/>
              </w:numPr>
              <w:spacing w:after="0" w:line="240" w:lineRule="auto"/>
              <w:rPr>
                <w:lang w:eastAsia="en-IE"/>
              </w:rPr>
            </w:pPr>
            <w:r w:rsidRPr="00570CCC">
              <w:rPr>
                <w:lang w:eastAsia="en-IE"/>
              </w:rPr>
              <w:t>Assessment Technique(s)</w:t>
            </w:r>
          </w:p>
          <w:p w14:paraId="76099563" w14:textId="77777777" w:rsidR="008F164E" w:rsidRPr="00570CCC" w:rsidRDefault="008F164E" w:rsidP="000E5E17">
            <w:pPr>
              <w:pStyle w:val="ListParagraph"/>
              <w:numPr>
                <w:ilvl w:val="1"/>
                <w:numId w:val="1"/>
              </w:numPr>
              <w:spacing w:after="0" w:line="240" w:lineRule="auto"/>
              <w:rPr>
                <w:lang w:eastAsia="en-IE"/>
              </w:rPr>
            </w:pPr>
            <w:r w:rsidRPr="00570CCC">
              <w:rPr>
                <w:lang w:eastAsia="en-IE"/>
              </w:rPr>
              <w:t>Mapping of Learning Outcomes to Assessment Technique(s)</w:t>
            </w:r>
          </w:p>
          <w:p w14:paraId="15F6201B" w14:textId="77777777" w:rsidR="008F164E" w:rsidRPr="00570CCC" w:rsidRDefault="008F164E" w:rsidP="000E5E17">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14:paraId="0F42E5FD" w14:textId="77777777" w:rsidTr="000E5E17">
        <w:trPr>
          <w:trHeight w:val="397"/>
        </w:trPr>
        <w:tc>
          <w:tcPr>
            <w:tcW w:w="9134" w:type="dxa"/>
            <w:vAlign w:val="center"/>
          </w:tcPr>
          <w:p w14:paraId="72EA699D"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Grading</w:t>
            </w:r>
          </w:p>
        </w:tc>
      </w:tr>
      <w:tr w:rsidR="008F164E" w:rsidRPr="006F495C" w14:paraId="304B81C1" w14:textId="77777777" w:rsidTr="000E5E17">
        <w:trPr>
          <w:trHeight w:val="397"/>
        </w:trPr>
        <w:tc>
          <w:tcPr>
            <w:tcW w:w="9134" w:type="dxa"/>
            <w:vAlign w:val="center"/>
          </w:tcPr>
          <w:p w14:paraId="4182DFCB" w14:textId="77777777" w:rsidR="008F164E" w:rsidRPr="00570CCC" w:rsidRDefault="008F164E" w:rsidP="000E5E17">
            <w:pPr>
              <w:pStyle w:val="ListParagraph"/>
              <w:numPr>
                <w:ilvl w:val="0"/>
                <w:numId w:val="1"/>
              </w:numPr>
              <w:spacing w:after="0" w:line="240" w:lineRule="auto"/>
              <w:rPr>
                <w:lang w:eastAsia="en-IE"/>
              </w:rPr>
            </w:pPr>
            <w:r w:rsidRPr="00570CCC">
              <w:rPr>
                <w:lang w:eastAsia="en-IE"/>
              </w:rPr>
              <w:t>Learner Marking Sheet(s), including Assessment Criteria</w:t>
            </w:r>
          </w:p>
        </w:tc>
      </w:tr>
    </w:tbl>
    <w:p w14:paraId="72A3D3EC" w14:textId="77777777" w:rsidR="000E5E17" w:rsidRDefault="000E5E17" w:rsidP="008F164E">
      <w:pPr>
        <w:spacing w:after="0" w:line="240" w:lineRule="auto"/>
        <w:rPr>
          <w:b/>
        </w:rPr>
      </w:pPr>
    </w:p>
    <w:p w14:paraId="24FF9B3F" w14:textId="77777777" w:rsidR="008F164E" w:rsidRPr="006F495C" w:rsidRDefault="008F164E" w:rsidP="000E5E17">
      <w:pPr>
        <w:pStyle w:val="Heading2"/>
      </w:pPr>
      <w:r w:rsidRPr="006F495C">
        <w:t>Integrated Delivery and Assessment</w:t>
      </w:r>
    </w:p>
    <w:p w14:paraId="2CFE7CC9" w14:textId="77777777" w:rsidR="008F164E" w:rsidRDefault="008F164E" w:rsidP="000E5E17">
      <w:pPr>
        <w:rPr>
          <w:color w:val="FF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14:paraId="3C5E33EC" w14:textId="3F230CB0" w:rsidR="008F164E" w:rsidRPr="005D1D5F" w:rsidRDefault="5E320B3F" w:rsidP="000E5E17">
      <w:pPr>
        <w:rPr>
          <w:color w:val="000000"/>
        </w:rPr>
      </w:pPr>
      <w:r>
        <w:t>Likewise,</w:t>
      </w:r>
      <w:r w:rsidR="008F164E">
        <w:t xml:space="preserve"> the teacher/tutor is encouraged to integrate assessment where there is an opportunity to facilitate a learner to produce one piece of assessment evidence which demonstrates the learning outcomes from more than one programme module. </w:t>
      </w:r>
      <w:r w:rsidR="008F164E" w:rsidRPr="18D764C6">
        <w:rPr>
          <w:color w:val="000000" w:themeColor="text1"/>
        </w:rPr>
        <w:t>The integration of the de</w:t>
      </w:r>
      <w:r w:rsidR="00015C17" w:rsidRPr="18D764C6">
        <w:rPr>
          <w:color w:val="000000" w:themeColor="text1"/>
        </w:rPr>
        <w:t>livery and assessment of level 5 Communications and level 5</w:t>
      </w:r>
      <w:r w:rsidR="008F164E" w:rsidRPr="18D764C6">
        <w:rPr>
          <w:color w:val="000000" w:themeColor="text1"/>
        </w:rPr>
        <w:t xml:space="preserve"> Mathematics mo</w:t>
      </w:r>
      <w:r w:rsidR="00015C17" w:rsidRPr="18D764C6">
        <w:rPr>
          <w:color w:val="000000" w:themeColor="text1"/>
        </w:rPr>
        <w:t>dules with that of other level 5</w:t>
      </w:r>
      <w:r w:rsidR="008F164E" w:rsidRPr="18D764C6">
        <w:rPr>
          <w:color w:val="000000" w:themeColor="text1"/>
        </w:rPr>
        <w:t xml:space="preserve"> modules is specifically encouraged</w:t>
      </w:r>
      <w:r w:rsidR="00B8377D" w:rsidRPr="18D764C6">
        <w:rPr>
          <w:color w:val="000000" w:themeColor="text1"/>
        </w:rPr>
        <w:t>, as appropriate</w:t>
      </w:r>
      <w:r w:rsidR="008F164E" w:rsidRPr="18D764C6">
        <w:rPr>
          <w:color w:val="000000" w:themeColor="text1"/>
        </w:rPr>
        <w:t xml:space="preserve">. </w:t>
      </w:r>
    </w:p>
    <w:p w14:paraId="0D0B940D" w14:textId="77777777" w:rsidR="008F164E" w:rsidRDefault="008F164E" w:rsidP="008F164E">
      <w:pPr>
        <w:spacing w:after="0" w:line="240" w:lineRule="auto"/>
        <w:rPr>
          <w:color w:val="FF0000"/>
        </w:rPr>
      </w:pPr>
    </w:p>
    <w:p w14:paraId="0FF9BC89" w14:textId="77777777" w:rsidR="000E5E17" w:rsidRDefault="008F164E" w:rsidP="000E5E17">
      <w:pPr>
        <w:pStyle w:val="Heading2"/>
      </w:pPr>
      <w:r w:rsidRPr="006F495C">
        <w:t>Indicative Content</w:t>
      </w:r>
    </w:p>
    <w:p w14:paraId="18EA71DC" w14:textId="77777777" w:rsidR="008F164E" w:rsidRDefault="008F164E" w:rsidP="000E5E17">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14:paraId="6C54F8AB" w14:textId="77777777" w:rsidR="000E5E17" w:rsidRPr="00AD17E8" w:rsidRDefault="000E5E17" w:rsidP="000E5E17">
      <w:pPr>
        <w:pStyle w:val="Heading1"/>
      </w:pPr>
      <w:r>
        <w:t>T</w:t>
      </w:r>
      <w:r w:rsidRPr="00AD17E8">
        <w:t>itle of Programme Module</w:t>
      </w:r>
    </w:p>
    <w:p w14:paraId="2D3E6C7C" w14:textId="77777777" w:rsidR="000E5E17" w:rsidRPr="00AD17E8" w:rsidRDefault="000E5E17" w:rsidP="000E5E17">
      <w:pPr>
        <w:pStyle w:val="NoSpacing"/>
      </w:pPr>
      <w:r w:rsidRPr="00AD17E8">
        <w:t>Nutrition</w:t>
      </w:r>
    </w:p>
    <w:p w14:paraId="0E27B00A" w14:textId="77777777" w:rsidR="000E5E17" w:rsidRPr="00AD17E8" w:rsidRDefault="000E5E17" w:rsidP="003B57E2">
      <w:pPr>
        <w:spacing w:after="0" w:line="240" w:lineRule="auto"/>
      </w:pPr>
    </w:p>
    <w:p w14:paraId="2074B1A5" w14:textId="77777777" w:rsidR="000E5E17" w:rsidRPr="00AD17E8" w:rsidRDefault="000E5E17" w:rsidP="000E5E17">
      <w:pPr>
        <w:pStyle w:val="Heading1"/>
      </w:pPr>
      <w:r w:rsidRPr="00AD17E8">
        <w:t xml:space="preserve">Component Name and Code </w:t>
      </w:r>
    </w:p>
    <w:p w14:paraId="35AEE21D" w14:textId="77777777" w:rsidR="000E5E17" w:rsidRPr="00AD17E8" w:rsidRDefault="000E5E17" w:rsidP="000E5E17">
      <w:pPr>
        <w:pStyle w:val="NoSpacing"/>
      </w:pPr>
      <w:r w:rsidRPr="00AD17E8">
        <w:t>Nutrition 5N2006</w:t>
      </w:r>
      <w:r w:rsidRPr="00AD17E8">
        <w:br/>
      </w:r>
    </w:p>
    <w:p w14:paraId="792CA2F9" w14:textId="77777777" w:rsidR="000E5E17" w:rsidRPr="00AD17E8" w:rsidRDefault="000E5E17" w:rsidP="000E5E17">
      <w:pPr>
        <w:pStyle w:val="Heading1"/>
      </w:pPr>
      <w:r w:rsidRPr="00AD17E8">
        <w:t>Duration in Hours</w:t>
      </w:r>
    </w:p>
    <w:p w14:paraId="00917F48" w14:textId="77777777" w:rsidR="000E5E17" w:rsidRPr="00AD17E8" w:rsidRDefault="000E5E17" w:rsidP="000E5E17">
      <w:pPr>
        <w:pStyle w:val="NoSpacing"/>
      </w:pPr>
      <w:r w:rsidRPr="00AD17E8">
        <w:t>150 Hours (typical learner effort, to include both directed and self-directed learning)</w:t>
      </w:r>
      <w:r w:rsidRPr="00AD17E8">
        <w:br/>
      </w:r>
    </w:p>
    <w:p w14:paraId="133F628E" w14:textId="77777777" w:rsidR="000E5E17" w:rsidRPr="00AD17E8" w:rsidRDefault="000E5E17" w:rsidP="000E5E17">
      <w:pPr>
        <w:pStyle w:val="Heading1"/>
      </w:pPr>
      <w:r w:rsidRPr="00AD17E8">
        <w:t>Credit Value</w:t>
      </w:r>
    </w:p>
    <w:p w14:paraId="24391BE8" w14:textId="77777777" w:rsidR="000E5E17" w:rsidRPr="00AD17E8" w:rsidRDefault="000E5E17" w:rsidP="000E5E17">
      <w:pPr>
        <w:pStyle w:val="NoSpacing"/>
      </w:pPr>
      <w:r w:rsidRPr="00AD17E8">
        <w:t>15 Credits</w:t>
      </w:r>
      <w:r w:rsidRPr="00AD17E8">
        <w:rPr>
          <w:highlight w:val="lightGray"/>
        </w:rPr>
        <w:t xml:space="preserve"> </w:t>
      </w:r>
      <w:r w:rsidRPr="00AD17E8">
        <w:br/>
      </w:r>
    </w:p>
    <w:p w14:paraId="7D56C4AE" w14:textId="77777777" w:rsidR="000E5E17" w:rsidRPr="00AD17E8" w:rsidRDefault="000E5E17" w:rsidP="000E5E17">
      <w:pPr>
        <w:pStyle w:val="Heading1"/>
      </w:pPr>
      <w:r w:rsidRPr="00AD17E8">
        <w:t>Status</w:t>
      </w:r>
    </w:p>
    <w:p w14:paraId="5C15E169" w14:textId="77777777" w:rsidR="000E5E17" w:rsidRDefault="000E5E17" w:rsidP="000E5E17">
      <w:pPr>
        <w:pStyle w:val="NoSpacing"/>
      </w:pPr>
      <w:r>
        <w:t>This programme module may be compulsory or optional within the context of the validated programme. Please refer to the relevant programme descriptor, Section 9 Programme Structure</w:t>
      </w:r>
    </w:p>
    <w:p w14:paraId="60061E4C" w14:textId="77777777" w:rsidR="000E5E17" w:rsidRPr="00AD17E8" w:rsidRDefault="000E5E17" w:rsidP="003B57E2">
      <w:pPr>
        <w:spacing w:after="0" w:line="240" w:lineRule="auto"/>
      </w:pPr>
    </w:p>
    <w:p w14:paraId="69E6AABC" w14:textId="77777777" w:rsidR="000E5E17" w:rsidRPr="00AD17E8" w:rsidRDefault="000E5E17" w:rsidP="000E5E17">
      <w:pPr>
        <w:pStyle w:val="Heading1"/>
      </w:pPr>
      <w:r w:rsidRPr="00AD17E8">
        <w:t>Special Requirements</w:t>
      </w:r>
    </w:p>
    <w:p w14:paraId="48C9DA01" w14:textId="77777777" w:rsidR="000E5E17" w:rsidRDefault="000E5E17" w:rsidP="000E5E17">
      <w:pPr>
        <w:pStyle w:val="NoSpacing"/>
      </w:pPr>
      <w:r w:rsidRPr="00AD17E8">
        <w:t>None</w:t>
      </w:r>
    </w:p>
    <w:p w14:paraId="44EAFD9C" w14:textId="77777777" w:rsidR="000E5E17" w:rsidRPr="00AD17E8" w:rsidRDefault="000E5E17" w:rsidP="003B57E2">
      <w:pPr>
        <w:spacing w:after="0" w:line="240" w:lineRule="auto"/>
      </w:pPr>
    </w:p>
    <w:p w14:paraId="11E56BC3" w14:textId="77777777" w:rsidR="000E5E17" w:rsidRPr="00AD17E8" w:rsidRDefault="000E5E17" w:rsidP="000E5E17">
      <w:pPr>
        <w:pStyle w:val="Heading1"/>
      </w:pPr>
      <w:r w:rsidRPr="00AD17E8">
        <w:t>Aim of the Programme Module</w:t>
      </w:r>
    </w:p>
    <w:p w14:paraId="288F4FF8" w14:textId="77777777" w:rsidR="000E5E17" w:rsidRPr="00AD17E8" w:rsidRDefault="000E5E17" w:rsidP="000E5E17">
      <w:pPr>
        <w:pStyle w:val="NoSpacing"/>
      </w:pPr>
      <w:r w:rsidRPr="00AD17E8">
        <w:t xml:space="preserve">This programme module aims to equip the learner with the knowledge, skill and competence </w:t>
      </w:r>
      <w:r>
        <w:t>to understand</w:t>
      </w:r>
      <w:r w:rsidRPr="00AD17E8">
        <w:t xml:space="preserve"> the nutritional composition of food and the effects of food and nutrition on an </w:t>
      </w:r>
      <w:r>
        <w:t>i</w:t>
      </w:r>
      <w:r w:rsidRPr="00AD17E8">
        <w:t>ndividual’s health and personal well-being.</w:t>
      </w:r>
    </w:p>
    <w:p w14:paraId="4B94D5A5" w14:textId="77777777" w:rsidR="000E5E17" w:rsidRPr="00AD17E8" w:rsidRDefault="000E5E17" w:rsidP="001F309A">
      <w:pPr>
        <w:spacing w:after="0" w:line="240" w:lineRule="auto"/>
      </w:pPr>
    </w:p>
    <w:p w14:paraId="24BADD5B" w14:textId="77777777" w:rsidR="000E5E17" w:rsidRDefault="000E5E17" w:rsidP="000E5E17">
      <w:pPr>
        <w:pStyle w:val="Heading1"/>
      </w:pPr>
      <w:r w:rsidRPr="00AD17E8">
        <w:lastRenderedPageBreak/>
        <w:t>Objectives of the Programme Module</w:t>
      </w:r>
    </w:p>
    <w:p w14:paraId="5D168AD4" w14:textId="77777777" w:rsidR="000E5E17" w:rsidRPr="00AD17E8" w:rsidRDefault="000E5E17" w:rsidP="000E5E17">
      <w:pPr>
        <w:pStyle w:val="ListParagraph"/>
        <w:numPr>
          <w:ilvl w:val="0"/>
          <w:numId w:val="2"/>
        </w:numPr>
        <w:tabs>
          <w:tab w:val="left" w:pos="850"/>
          <w:tab w:val="left" w:pos="1134"/>
          <w:tab w:val="left" w:pos="1276"/>
        </w:tabs>
        <w:spacing w:after="160"/>
        <w:ind w:left="850" w:hanging="425"/>
        <w:contextualSpacing w:val="0"/>
      </w:pPr>
      <w:r w:rsidRPr="00AD17E8">
        <w:t>To understand the impo</w:t>
      </w:r>
      <w:r>
        <w:t>rtance of healthy eating and it</w:t>
      </w:r>
      <w:r w:rsidRPr="00AD17E8">
        <w:t xml:space="preserve">s benefits to good health </w:t>
      </w:r>
    </w:p>
    <w:p w14:paraId="5F277419" w14:textId="77777777" w:rsidR="000E5E17" w:rsidRPr="00AD17E8" w:rsidRDefault="000E5E17" w:rsidP="000E5E17">
      <w:pPr>
        <w:pStyle w:val="ListParagraph"/>
        <w:numPr>
          <w:ilvl w:val="0"/>
          <w:numId w:val="2"/>
        </w:numPr>
        <w:tabs>
          <w:tab w:val="left" w:pos="850"/>
          <w:tab w:val="left" w:pos="1134"/>
          <w:tab w:val="left" w:pos="1276"/>
        </w:tabs>
        <w:spacing w:after="160"/>
        <w:ind w:left="850" w:hanging="425"/>
        <w:contextualSpacing w:val="0"/>
      </w:pPr>
      <w:r w:rsidRPr="00AD17E8">
        <w:t xml:space="preserve"> To be able to identify the components of a healthy diet for all age groups</w:t>
      </w:r>
    </w:p>
    <w:p w14:paraId="202FE761" w14:textId="77777777" w:rsidR="000E5E17" w:rsidRPr="00AD17E8" w:rsidRDefault="000E5E17" w:rsidP="000E5E17">
      <w:pPr>
        <w:pStyle w:val="ListParagraph"/>
        <w:numPr>
          <w:ilvl w:val="0"/>
          <w:numId w:val="2"/>
        </w:numPr>
        <w:tabs>
          <w:tab w:val="left" w:pos="850"/>
          <w:tab w:val="left" w:pos="1134"/>
          <w:tab w:val="left" w:pos="1276"/>
        </w:tabs>
        <w:spacing w:after="160"/>
        <w:ind w:left="850" w:hanging="425"/>
        <w:contextualSpacing w:val="0"/>
      </w:pPr>
      <w:r w:rsidRPr="00AD17E8">
        <w:t xml:space="preserve">To understand the process of </w:t>
      </w:r>
      <w:r>
        <w:t>digestion and the factors that a</w:t>
      </w:r>
      <w:r w:rsidRPr="00AD17E8">
        <w:t>ffect it</w:t>
      </w:r>
    </w:p>
    <w:p w14:paraId="3B75B84D" w14:textId="5D8AF469" w:rsidR="000E5E17" w:rsidRPr="00AD17E8" w:rsidRDefault="000E5E17" w:rsidP="000E5E17">
      <w:pPr>
        <w:pStyle w:val="ListParagraph"/>
        <w:numPr>
          <w:ilvl w:val="0"/>
          <w:numId w:val="2"/>
        </w:numPr>
        <w:tabs>
          <w:tab w:val="left" w:pos="850"/>
          <w:tab w:val="left" w:pos="1134"/>
          <w:tab w:val="left" w:pos="1276"/>
        </w:tabs>
        <w:spacing w:after="160"/>
        <w:ind w:left="850" w:hanging="425"/>
        <w:contextualSpacing w:val="0"/>
      </w:pPr>
      <w:r>
        <w:t>Appreciate the role of food and its significance in the management of various conditions and diseases</w:t>
      </w:r>
    </w:p>
    <w:p w14:paraId="6BE5BB4C" w14:textId="77777777" w:rsidR="000E5E17" w:rsidRPr="00AD17E8" w:rsidRDefault="000E5E17" w:rsidP="000E5E17">
      <w:pPr>
        <w:pStyle w:val="ListParagraph"/>
        <w:numPr>
          <w:ilvl w:val="0"/>
          <w:numId w:val="2"/>
        </w:numPr>
        <w:tabs>
          <w:tab w:val="left" w:pos="850"/>
          <w:tab w:val="left" w:pos="1134"/>
          <w:tab w:val="left" w:pos="1276"/>
        </w:tabs>
        <w:spacing w:after="160"/>
        <w:ind w:left="850" w:hanging="425"/>
        <w:contextualSpacing w:val="0"/>
        <w:rPr>
          <w:color w:val="000000"/>
        </w:rPr>
      </w:pPr>
      <w:r w:rsidRPr="00AD17E8">
        <w:rPr>
          <w:color w:val="000000"/>
        </w:rPr>
        <w:t xml:space="preserve">To assist the learner to develop the academic and vocational language, literacy and numeracy skills related to Nutrition through the medium of the indicative content </w:t>
      </w:r>
    </w:p>
    <w:p w14:paraId="77485760" w14:textId="77777777" w:rsidR="000E5E17" w:rsidRPr="000E5E17" w:rsidRDefault="000E5E17" w:rsidP="000E5E17">
      <w:pPr>
        <w:pStyle w:val="ListParagraph"/>
        <w:numPr>
          <w:ilvl w:val="0"/>
          <w:numId w:val="2"/>
        </w:numPr>
        <w:tabs>
          <w:tab w:val="left" w:pos="850"/>
          <w:tab w:val="left" w:pos="1134"/>
          <w:tab w:val="left" w:pos="1276"/>
        </w:tabs>
        <w:spacing w:after="160"/>
        <w:ind w:left="850" w:hanging="425"/>
        <w:contextualSpacing w:val="0"/>
      </w:pPr>
      <w:r w:rsidRPr="00AD17E8">
        <w:rPr>
          <w:color w:val="000000"/>
        </w:rPr>
        <w:t>To enable the learner to take responsibility for his/her own learning.</w:t>
      </w:r>
    </w:p>
    <w:p w14:paraId="3DEEC669" w14:textId="77777777" w:rsidR="000E5E17" w:rsidRPr="000E5E17" w:rsidRDefault="000E5E17" w:rsidP="000E5E17">
      <w:pPr>
        <w:pStyle w:val="ListParagraph"/>
        <w:tabs>
          <w:tab w:val="left" w:pos="850"/>
          <w:tab w:val="left" w:pos="1134"/>
          <w:tab w:val="left" w:pos="1276"/>
        </w:tabs>
        <w:spacing w:after="160"/>
        <w:ind w:left="850"/>
        <w:contextualSpacing w:val="0"/>
      </w:pPr>
    </w:p>
    <w:p w14:paraId="03CB57F8" w14:textId="77777777" w:rsidR="008F164E" w:rsidRDefault="008F164E" w:rsidP="000E5E17">
      <w:pPr>
        <w:pStyle w:val="Heading1"/>
      </w:pPr>
      <w:r>
        <w:t xml:space="preserve">Learning Outcomes of Level </w:t>
      </w:r>
      <w:r w:rsidR="00C907AF">
        <w:t>5</w:t>
      </w:r>
      <w:r w:rsidRPr="006F495C">
        <w:t xml:space="preserve"> </w:t>
      </w:r>
      <w:r w:rsidR="00B41A58">
        <w:t>Nutrition 5N2006</w:t>
      </w:r>
    </w:p>
    <w:p w14:paraId="3656B9AB" w14:textId="77777777" w:rsidR="00AD17E8" w:rsidRDefault="00AD17E8" w:rsidP="00AD17E8">
      <w:pPr>
        <w:spacing w:after="0" w:line="240" w:lineRule="auto"/>
        <w:rPr>
          <w:b/>
        </w:rPr>
      </w:pPr>
    </w:p>
    <w:p w14:paraId="64E90818" w14:textId="77777777" w:rsidR="000E5E17" w:rsidRDefault="00AD17E8" w:rsidP="00412FE0">
      <w:pPr>
        <w:pStyle w:val="ListParagraph"/>
        <w:numPr>
          <w:ilvl w:val="0"/>
          <w:numId w:val="36"/>
        </w:numPr>
        <w:tabs>
          <w:tab w:val="left" w:pos="851"/>
        </w:tabs>
        <w:spacing w:after="160"/>
        <w:ind w:left="850" w:hanging="425"/>
        <w:contextualSpacing w:val="0"/>
      </w:pPr>
      <w:r w:rsidRPr="00B81F08">
        <w:t>Explore the functions of food, specifying the different classes of nutrients and their main functions</w:t>
      </w:r>
    </w:p>
    <w:p w14:paraId="71D5E178" w14:textId="77777777" w:rsidR="00AD17E8" w:rsidRDefault="00AD17E8" w:rsidP="00412FE0">
      <w:pPr>
        <w:pStyle w:val="ListParagraph"/>
        <w:numPr>
          <w:ilvl w:val="0"/>
          <w:numId w:val="36"/>
        </w:numPr>
        <w:tabs>
          <w:tab w:val="left" w:pos="851"/>
        </w:tabs>
        <w:spacing w:after="160"/>
        <w:ind w:left="850" w:hanging="425"/>
        <w:contextualSpacing w:val="0"/>
      </w:pPr>
      <w:r w:rsidRPr="00B81F08">
        <w:t>Examine the energy values of the different food types and the factors that affect the energy requirement of an individual</w:t>
      </w:r>
    </w:p>
    <w:p w14:paraId="75C93856" w14:textId="032F03D6" w:rsidR="00AD17E8" w:rsidRDefault="00AD17E8" w:rsidP="000E5E17">
      <w:pPr>
        <w:pStyle w:val="ListParagraph"/>
        <w:numPr>
          <w:ilvl w:val="0"/>
          <w:numId w:val="36"/>
        </w:numPr>
        <w:tabs>
          <w:tab w:val="left" w:pos="851"/>
        </w:tabs>
        <w:spacing w:after="160"/>
        <w:ind w:left="850" w:hanging="425"/>
        <w:contextualSpacing w:val="0"/>
      </w:pPr>
      <w:r>
        <w:t>Examine basal metabolic rate (BMR) and reference nutrient intake (RNI) and the factors that can alter BMR</w:t>
      </w:r>
    </w:p>
    <w:p w14:paraId="34D7BD47" w14:textId="77777777" w:rsidR="000E5E17" w:rsidRDefault="00AD17E8" w:rsidP="00412FE0">
      <w:pPr>
        <w:pStyle w:val="ListParagraph"/>
        <w:numPr>
          <w:ilvl w:val="0"/>
          <w:numId w:val="36"/>
        </w:numPr>
        <w:tabs>
          <w:tab w:val="left" w:pos="851"/>
        </w:tabs>
        <w:spacing w:after="160"/>
        <w:ind w:left="850" w:hanging="425"/>
        <w:contextualSpacing w:val="0"/>
      </w:pPr>
      <w:r w:rsidRPr="00B81F08">
        <w:t>Explore the functions of the digestive organs and the process of digestion and absorption of nutrients in the human body</w:t>
      </w:r>
    </w:p>
    <w:p w14:paraId="0827866D"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role of each type of fat (monounsaturated, polyunsaturated and saturated) and fatty acids in relation to health and the effects of the deficiency and excess intake of fat</w:t>
      </w:r>
    </w:p>
    <w:p w14:paraId="01441E1D" w14:textId="77777777" w:rsidR="000E5E17" w:rsidRDefault="00AD17E8" w:rsidP="00412FE0">
      <w:pPr>
        <w:pStyle w:val="ListParagraph"/>
        <w:numPr>
          <w:ilvl w:val="0"/>
          <w:numId w:val="36"/>
        </w:numPr>
        <w:tabs>
          <w:tab w:val="left" w:pos="851"/>
        </w:tabs>
        <w:spacing w:after="160"/>
        <w:ind w:left="850" w:hanging="425"/>
        <w:contextualSpacing w:val="0"/>
      </w:pPr>
      <w:r w:rsidRPr="00B81F08">
        <w:t>Investigate the main sources of fat, carbohydrates and protein in the Irish diet</w:t>
      </w:r>
    </w:p>
    <w:p w14:paraId="441B70FD" w14:textId="5251E5E0" w:rsidR="000E5E17" w:rsidRDefault="00AD17E8" w:rsidP="00412FE0">
      <w:pPr>
        <w:pStyle w:val="ListParagraph"/>
        <w:numPr>
          <w:ilvl w:val="0"/>
          <w:numId w:val="36"/>
        </w:numPr>
        <w:tabs>
          <w:tab w:val="left" w:pos="851"/>
        </w:tabs>
        <w:spacing w:after="160"/>
        <w:ind w:left="850" w:hanging="425"/>
        <w:contextualSpacing w:val="0"/>
      </w:pPr>
      <w:r>
        <w:t>Examine the functions, sources, deficiency symptoms and the effects of excessive intake of the fat-soluble vitamins and water</w:t>
      </w:r>
      <w:r w:rsidR="08BA3B07">
        <w:t xml:space="preserve"> </w:t>
      </w:r>
      <w:r>
        <w:t>soluble vitamins</w:t>
      </w:r>
    </w:p>
    <w:p w14:paraId="1F15F299" w14:textId="77777777" w:rsidR="000E5E17" w:rsidRDefault="00AD17E8" w:rsidP="00412FE0">
      <w:pPr>
        <w:pStyle w:val="ListParagraph"/>
        <w:numPr>
          <w:ilvl w:val="0"/>
          <w:numId w:val="36"/>
        </w:numPr>
        <w:tabs>
          <w:tab w:val="left" w:pos="851"/>
        </w:tabs>
        <w:spacing w:after="160"/>
        <w:ind w:left="850" w:hanging="425"/>
        <w:contextualSpacing w:val="0"/>
      </w:pPr>
      <w:r w:rsidRPr="00B81F08">
        <w:t>Distinguish between digestible and poorly digestible (non-starch polysaccharide NSP) carbohydrates</w:t>
      </w:r>
    </w:p>
    <w:p w14:paraId="0202AFCD"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functions, sou</w:t>
      </w:r>
      <w:r w:rsidR="00B81F08" w:rsidRPr="00B81F08">
        <w:t xml:space="preserve">rces and deficiency symptoms of </w:t>
      </w:r>
      <w:r w:rsidRPr="00B81F08">
        <w:t>minerals, to include, Fe, Ca, I, P, Na, Zn</w:t>
      </w:r>
    </w:p>
    <w:p w14:paraId="66BF96E3" w14:textId="77777777" w:rsidR="000E5E17" w:rsidRDefault="00AD17E8" w:rsidP="00412FE0">
      <w:pPr>
        <w:pStyle w:val="ListParagraph"/>
        <w:numPr>
          <w:ilvl w:val="0"/>
          <w:numId w:val="36"/>
        </w:numPr>
        <w:tabs>
          <w:tab w:val="left" w:pos="851"/>
        </w:tabs>
        <w:spacing w:after="160"/>
        <w:ind w:left="850" w:hanging="425"/>
        <w:contextualSpacing w:val="0"/>
      </w:pPr>
      <w:r w:rsidRPr="00B81F08">
        <w:t xml:space="preserve">Explore the importance of fibre </w:t>
      </w:r>
      <w:r w:rsidR="00B81F08" w:rsidRPr="00B81F08">
        <w:t xml:space="preserve">in the diet and the sources of 5 </w:t>
      </w:r>
      <w:r w:rsidRPr="00B81F08">
        <w:t>soluble and insoluble fibre and th</w:t>
      </w:r>
      <w:r w:rsidR="00B81F08" w:rsidRPr="00B81F08">
        <w:t xml:space="preserve">e potential health functions of </w:t>
      </w:r>
      <w:r w:rsidRPr="00B81F08">
        <w:t>each</w:t>
      </w:r>
    </w:p>
    <w:p w14:paraId="7B8E4F84"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effects of a low and a high carbohydrate diet</w:t>
      </w:r>
    </w:p>
    <w:p w14:paraId="64C1FBD1" w14:textId="77777777" w:rsidR="000E5E17" w:rsidRDefault="00AD17E8" w:rsidP="00412FE0">
      <w:pPr>
        <w:pStyle w:val="ListParagraph"/>
        <w:numPr>
          <w:ilvl w:val="0"/>
          <w:numId w:val="36"/>
        </w:numPr>
        <w:tabs>
          <w:tab w:val="left" w:pos="851"/>
        </w:tabs>
        <w:spacing w:after="160"/>
        <w:ind w:left="850" w:hanging="425"/>
        <w:contextualSpacing w:val="0"/>
      </w:pPr>
      <w:r w:rsidRPr="00B81F08">
        <w:t>Distinguish between essential and non-essential amino acids</w:t>
      </w:r>
    </w:p>
    <w:p w14:paraId="2427C102" w14:textId="77777777" w:rsidR="000E5E17" w:rsidRDefault="00AD17E8" w:rsidP="00412FE0">
      <w:pPr>
        <w:pStyle w:val="ListParagraph"/>
        <w:numPr>
          <w:ilvl w:val="0"/>
          <w:numId w:val="36"/>
        </w:numPr>
        <w:tabs>
          <w:tab w:val="left" w:pos="851"/>
        </w:tabs>
        <w:spacing w:after="160"/>
        <w:ind w:left="850" w:hanging="425"/>
        <w:contextualSpacing w:val="0"/>
      </w:pPr>
      <w:r w:rsidRPr="00B81F08">
        <w:lastRenderedPageBreak/>
        <w:t>Compare the protein content o</w:t>
      </w:r>
      <w:r w:rsidR="00B81F08" w:rsidRPr="00B81F08">
        <w:t xml:space="preserve">f foods derived from plants and </w:t>
      </w:r>
      <w:r w:rsidRPr="00B81F08">
        <w:t>animals</w:t>
      </w:r>
    </w:p>
    <w:p w14:paraId="4605F233"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role of vitamins a</w:t>
      </w:r>
      <w:r w:rsidR="00B81F08" w:rsidRPr="00B81F08">
        <w:t xml:space="preserve">nd minerals in maintaining good </w:t>
      </w:r>
      <w:r w:rsidRPr="00B81F08">
        <w:t>health, the reference nutrient inta</w:t>
      </w:r>
      <w:r w:rsidR="00B81F08" w:rsidRPr="00B81F08">
        <w:t xml:space="preserve">ke (RNI) for vitamins and </w:t>
      </w:r>
      <w:r w:rsidRPr="00B81F08">
        <w:t>minerals and the factors which affect absorption</w:t>
      </w:r>
      <w:r w:rsidR="006650AE">
        <w:br/>
      </w:r>
    </w:p>
    <w:p w14:paraId="53ED9C48" w14:textId="77777777" w:rsidR="000E5E17" w:rsidRDefault="000E5E17" w:rsidP="00412FE0">
      <w:pPr>
        <w:pStyle w:val="ListParagraph"/>
        <w:numPr>
          <w:ilvl w:val="0"/>
          <w:numId w:val="36"/>
        </w:numPr>
        <w:tabs>
          <w:tab w:val="left" w:pos="851"/>
        </w:tabs>
        <w:spacing w:after="160"/>
        <w:ind w:left="850" w:hanging="425"/>
        <w:contextualSpacing w:val="0"/>
      </w:pPr>
      <w:r>
        <w:t>I</w:t>
      </w:r>
      <w:r w:rsidR="00AD17E8" w:rsidRPr="00B81F08">
        <w:t>nvestigate why certain group</w:t>
      </w:r>
      <w:r w:rsidR="00B81F08" w:rsidRPr="00B81F08">
        <w:t xml:space="preserve">s of people are at high risk of </w:t>
      </w:r>
      <w:r w:rsidR="00AD17E8" w:rsidRPr="00B81F08">
        <w:t>suffering vitamin and mineral deficiencies</w:t>
      </w:r>
    </w:p>
    <w:p w14:paraId="644DA53C" w14:textId="77777777" w:rsidR="000E5E17" w:rsidRDefault="00AD17E8" w:rsidP="00412FE0">
      <w:pPr>
        <w:pStyle w:val="ListParagraph"/>
        <w:numPr>
          <w:ilvl w:val="0"/>
          <w:numId w:val="36"/>
        </w:numPr>
        <w:tabs>
          <w:tab w:val="left" w:pos="851"/>
        </w:tabs>
        <w:spacing w:after="160"/>
        <w:ind w:left="850" w:hanging="425"/>
        <w:contextualSpacing w:val="0"/>
      </w:pPr>
      <w:r w:rsidRPr="00B81F08">
        <w:t>Explore how the vitamin and</w:t>
      </w:r>
      <w:r w:rsidR="00B81F08" w:rsidRPr="00B81F08">
        <w:t xml:space="preserve"> mineral content of food can be </w:t>
      </w:r>
      <w:r w:rsidRPr="00B81F08">
        <w:t>preserved and the effects of preparation and cooking</w:t>
      </w:r>
    </w:p>
    <w:p w14:paraId="11815AE3" w14:textId="77777777" w:rsidR="000E5E17" w:rsidRDefault="00AD17E8" w:rsidP="00412FE0">
      <w:pPr>
        <w:pStyle w:val="ListParagraph"/>
        <w:numPr>
          <w:ilvl w:val="0"/>
          <w:numId w:val="36"/>
        </w:numPr>
        <w:tabs>
          <w:tab w:val="left" w:pos="851"/>
        </w:tabs>
        <w:spacing w:after="160"/>
        <w:ind w:left="850" w:hanging="425"/>
        <w:contextualSpacing w:val="0"/>
      </w:pPr>
      <w:r w:rsidRPr="00B81F08">
        <w:t>Explore the specific nutriti</w:t>
      </w:r>
      <w:r w:rsidR="00B81F08" w:rsidRPr="00B81F08">
        <w:t xml:space="preserve">onal needs and the factors that </w:t>
      </w:r>
      <w:r w:rsidRPr="00B81F08">
        <w:t xml:space="preserve">influence the eating habits of </w:t>
      </w:r>
      <w:r w:rsidR="00B81F08" w:rsidRPr="00B81F08">
        <w:t xml:space="preserve">infants, children, adolescents, </w:t>
      </w:r>
      <w:r w:rsidRPr="00B81F08">
        <w:t>adults and the elderly</w:t>
      </w:r>
    </w:p>
    <w:p w14:paraId="4BBAEB16" w14:textId="77777777" w:rsidR="000E5E17" w:rsidRDefault="00AD17E8" w:rsidP="00412FE0">
      <w:pPr>
        <w:pStyle w:val="ListParagraph"/>
        <w:numPr>
          <w:ilvl w:val="0"/>
          <w:numId w:val="36"/>
        </w:numPr>
        <w:tabs>
          <w:tab w:val="left" w:pos="851"/>
        </w:tabs>
        <w:spacing w:after="160"/>
        <w:ind w:left="850" w:hanging="425"/>
        <w:contextualSpacing w:val="0"/>
      </w:pPr>
      <w:r w:rsidRPr="00B81F08">
        <w:t>Explore how glycogen loading is achieved</w:t>
      </w:r>
    </w:p>
    <w:p w14:paraId="3FA9A6C1"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possible causes and</w:t>
      </w:r>
      <w:r w:rsidR="00B81F08" w:rsidRPr="00B81F08">
        <w:t xml:space="preserve"> effects of dehydration and the </w:t>
      </w:r>
      <w:r w:rsidRPr="00B81F08">
        <w:t>importance of maintaining fluid intake</w:t>
      </w:r>
    </w:p>
    <w:p w14:paraId="568AA0D0" w14:textId="77777777" w:rsidR="000E5E17" w:rsidRDefault="00AD17E8" w:rsidP="00412FE0">
      <w:pPr>
        <w:pStyle w:val="ListParagraph"/>
        <w:numPr>
          <w:ilvl w:val="0"/>
          <w:numId w:val="36"/>
        </w:numPr>
        <w:tabs>
          <w:tab w:val="left" w:pos="851"/>
        </w:tabs>
        <w:spacing w:after="160"/>
        <w:ind w:left="850" w:hanging="425"/>
        <w:contextualSpacing w:val="0"/>
      </w:pPr>
      <w:r w:rsidRPr="00B81F08">
        <w:t>Specify the labelling of food</w:t>
      </w:r>
      <w:r w:rsidR="00B81F08" w:rsidRPr="00B81F08">
        <w:t xml:space="preserve"> products in accordance with EU </w:t>
      </w:r>
      <w:r w:rsidRPr="00B81F08">
        <w:t>regulations</w:t>
      </w:r>
    </w:p>
    <w:p w14:paraId="6D0F27D1"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main categories</w:t>
      </w:r>
      <w:r w:rsidR="00B81F08" w:rsidRPr="00B81F08">
        <w:t xml:space="preserve"> of food additives, including E </w:t>
      </w:r>
      <w:r w:rsidRPr="00B81F08">
        <w:t>numbers, distinguishing between art</w:t>
      </w:r>
      <w:r w:rsidR="00B81F08" w:rsidRPr="00B81F08">
        <w:t xml:space="preserve">ificial and natural food </w:t>
      </w:r>
      <w:r w:rsidRPr="00B81F08">
        <w:t>additives, and the impact of additives on health</w:t>
      </w:r>
    </w:p>
    <w:p w14:paraId="781C9DF2" w14:textId="77777777" w:rsidR="000E5E17" w:rsidRDefault="00AD17E8" w:rsidP="00412FE0">
      <w:pPr>
        <w:pStyle w:val="ListParagraph"/>
        <w:numPr>
          <w:ilvl w:val="0"/>
          <w:numId w:val="36"/>
        </w:numPr>
        <w:tabs>
          <w:tab w:val="left" w:pos="851"/>
        </w:tabs>
        <w:spacing w:after="160"/>
        <w:ind w:left="850" w:hanging="425"/>
        <w:contextualSpacing w:val="0"/>
      </w:pPr>
      <w:r w:rsidRPr="00B81F08">
        <w:t>Identify the trace elements that are required in the diet</w:t>
      </w:r>
    </w:p>
    <w:p w14:paraId="3C781AD1" w14:textId="77777777" w:rsidR="000E5E17" w:rsidRDefault="00AD17E8" w:rsidP="00412FE0">
      <w:pPr>
        <w:pStyle w:val="ListParagraph"/>
        <w:numPr>
          <w:ilvl w:val="0"/>
          <w:numId w:val="36"/>
        </w:numPr>
        <w:tabs>
          <w:tab w:val="left" w:pos="851"/>
        </w:tabs>
        <w:spacing w:after="160"/>
        <w:ind w:left="850" w:hanging="425"/>
        <w:contextualSpacing w:val="0"/>
      </w:pPr>
      <w:r w:rsidRPr="00B81F08">
        <w:t>Test foods for the presence of fat, carbohydrates and proteins</w:t>
      </w:r>
    </w:p>
    <w:p w14:paraId="38BC75D5"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causes, symptoms and effects of anorexia</w:t>
      </w:r>
      <w:r w:rsidR="00B81F08" w:rsidRPr="00B81F08">
        <w:t xml:space="preserve">, </w:t>
      </w:r>
      <w:r w:rsidRPr="00B81F08">
        <w:t>nervosa, bulimia and obesity</w:t>
      </w:r>
    </w:p>
    <w:p w14:paraId="08DCD1D7" w14:textId="77777777" w:rsidR="000E5E17" w:rsidRDefault="00AD17E8" w:rsidP="00412FE0">
      <w:pPr>
        <w:pStyle w:val="ListParagraph"/>
        <w:numPr>
          <w:ilvl w:val="0"/>
          <w:numId w:val="36"/>
        </w:numPr>
        <w:tabs>
          <w:tab w:val="left" w:pos="851"/>
        </w:tabs>
        <w:spacing w:after="160"/>
        <w:ind w:left="850" w:hanging="425"/>
        <w:contextualSpacing w:val="0"/>
      </w:pPr>
      <w:r w:rsidRPr="00B81F08">
        <w:t xml:space="preserve">Examine the role and impact of </w:t>
      </w:r>
      <w:r w:rsidR="00B81F08" w:rsidRPr="00B81F08">
        <w:t xml:space="preserve">diet in a range of diseases and </w:t>
      </w:r>
      <w:r w:rsidRPr="00B81F08">
        <w:t xml:space="preserve">illnesses to include; coronary </w:t>
      </w:r>
      <w:r w:rsidR="00B81F08" w:rsidRPr="00B81F08">
        <w:t xml:space="preserve">heart disease and hypertension, </w:t>
      </w:r>
      <w:r w:rsidRPr="00B81F08">
        <w:t>links between diet and types of</w:t>
      </w:r>
      <w:r w:rsidR="00B81F08" w:rsidRPr="00B81F08">
        <w:t xml:space="preserve"> cancer, osteoporosis, diabetes </w:t>
      </w:r>
      <w:r w:rsidRPr="00B81F08">
        <w:t>and dental health</w:t>
      </w:r>
    </w:p>
    <w:p w14:paraId="7B1EEBCD" w14:textId="77777777" w:rsidR="000E5E17" w:rsidRDefault="00AD17E8" w:rsidP="00412FE0">
      <w:pPr>
        <w:pStyle w:val="ListParagraph"/>
        <w:numPr>
          <w:ilvl w:val="0"/>
          <w:numId w:val="36"/>
        </w:numPr>
        <w:tabs>
          <w:tab w:val="left" w:pos="851"/>
        </w:tabs>
        <w:spacing w:after="160"/>
        <w:ind w:left="850" w:hanging="425"/>
        <w:contextualSpacing w:val="0"/>
      </w:pPr>
      <w:r w:rsidRPr="00B81F08">
        <w:t>Explore the role of diet in the treat</w:t>
      </w:r>
      <w:r w:rsidR="00B81F08" w:rsidRPr="00B81F08">
        <w:t xml:space="preserve">ment of a range of illnesses to </w:t>
      </w:r>
      <w:r w:rsidRPr="00B81F08">
        <w:t>include, diabetes mellitus, coeli</w:t>
      </w:r>
      <w:r w:rsidR="00B81F08" w:rsidRPr="00B81F08">
        <w:t xml:space="preserve">ac disease, cystic fibrosis and </w:t>
      </w:r>
      <w:r w:rsidRPr="00B81F08">
        <w:t>lactose intolerance</w:t>
      </w:r>
    </w:p>
    <w:p w14:paraId="4862DAA9" w14:textId="77777777" w:rsidR="000E5E17" w:rsidRDefault="00AD17E8" w:rsidP="00412FE0">
      <w:pPr>
        <w:pStyle w:val="ListParagraph"/>
        <w:numPr>
          <w:ilvl w:val="0"/>
          <w:numId w:val="36"/>
        </w:numPr>
        <w:tabs>
          <w:tab w:val="left" w:pos="851"/>
        </w:tabs>
        <w:spacing w:after="160"/>
        <w:ind w:left="850" w:hanging="425"/>
        <w:contextualSpacing w:val="0"/>
      </w:pPr>
      <w:r w:rsidRPr="00B81F08">
        <w:t>Examine the different technique</w:t>
      </w:r>
      <w:r w:rsidR="00B81F08" w:rsidRPr="00B81F08">
        <w:t xml:space="preserve">s for measuring the nutritional </w:t>
      </w:r>
      <w:r w:rsidRPr="00B81F08">
        <w:t>status of an individual</w:t>
      </w:r>
    </w:p>
    <w:p w14:paraId="0C9DE8E4" w14:textId="77777777" w:rsidR="000E5E17" w:rsidRDefault="00AD17E8" w:rsidP="00412FE0">
      <w:pPr>
        <w:pStyle w:val="ListParagraph"/>
        <w:numPr>
          <w:ilvl w:val="0"/>
          <w:numId w:val="36"/>
        </w:numPr>
        <w:tabs>
          <w:tab w:val="left" w:pos="851"/>
        </w:tabs>
        <w:spacing w:after="160"/>
        <w:ind w:left="850" w:hanging="425"/>
        <w:contextualSpacing w:val="0"/>
      </w:pPr>
      <w:r w:rsidRPr="00B81F08">
        <w:t xml:space="preserve">Devise a suitable menu for </w:t>
      </w:r>
      <w:r w:rsidR="00B81F08" w:rsidRPr="00B81F08">
        <w:t xml:space="preserve">infants, school-going children, </w:t>
      </w:r>
      <w:r w:rsidRPr="00B81F08">
        <w:t>adolescents, the elderly, preg</w:t>
      </w:r>
      <w:r w:rsidR="00B81F08" w:rsidRPr="00B81F08">
        <w:t xml:space="preserve">nant women, vegetarians, vegans </w:t>
      </w:r>
      <w:r w:rsidRPr="00B81F08">
        <w:t>and athletes</w:t>
      </w:r>
    </w:p>
    <w:p w14:paraId="5954A245" w14:textId="77777777" w:rsidR="000E5E17" w:rsidRDefault="00AD17E8" w:rsidP="00412FE0">
      <w:pPr>
        <w:pStyle w:val="ListParagraph"/>
        <w:numPr>
          <w:ilvl w:val="0"/>
          <w:numId w:val="36"/>
        </w:numPr>
        <w:tabs>
          <w:tab w:val="left" w:pos="851"/>
        </w:tabs>
        <w:spacing w:after="160"/>
        <w:ind w:left="850" w:hanging="425"/>
        <w:contextualSpacing w:val="0"/>
      </w:pPr>
      <w:r w:rsidRPr="00B81F08">
        <w:t>Interpret the nutrition labels on a variety of food products</w:t>
      </w:r>
    </w:p>
    <w:p w14:paraId="6E5E1545" w14:textId="77777777" w:rsidR="000E5E17" w:rsidRDefault="00AD17E8" w:rsidP="00412FE0">
      <w:pPr>
        <w:pStyle w:val="ListParagraph"/>
        <w:numPr>
          <w:ilvl w:val="0"/>
          <w:numId w:val="36"/>
        </w:numPr>
        <w:tabs>
          <w:tab w:val="left" w:pos="851"/>
        </w:tabs>
        <w:spacing w:after="160"/>
        <w:ind w:left="850" w:hanging="425"/>
        <w:contextualSpacing w:val="0"/>
      </w:pPr>
      <w:r w:rsidRPr="00B81F08">
        <w:t>Evaluate the current dietary re</w:t>
      </w:r>
      <w:r w:rsidR="00B81F08" w:rsidRPr="00B81F08">
        <w:t xml:space="preserve">commendations of the Department </w:t>
      </w:r>
      <w:r w:rsidRPr="00B81F08">
        <w:t>of Health.</w:t>
      </w:r>
    </w:p>
    <w:p w14:paraId="45FB0818" w14:textId="77777777" w:rsidR="003777C1" w:rsidRDefault="003777C1" w:rsidP="000E5E17">
      <w:pPr>
        <w:pStyle w:val="ListParagraph"/>
        <w:tabs>
          <w:tab w:val="left" w:pos="851"/>
        </w:tabs>
        <w:spacing w:after="160"/>
        <w:ind w:left="850"/>
        <w:contextualSpacing w:val="0"/>
      </w:pPr>
    </w:p>
    <w:p w14:paraId="049F31CB" w14:textId="77777777" w:rsidR="000E5E17" w:rsidRDefault="000E5E17" w:rsidP="000E5E17">
      <w:pPr>
        <w:pStyle w:val="ListParagraph"/>
        <w:tabs>
          <w:tab w:val="left" w:pos="851"/>
        </w:tabs>
        <w:spacing w:after="160"/>
        <w:ind w:left="850"/>
        <w:contextualSpacing w:val="0"/>
      </w:pPr>
    </w:p>
    <w:p w14:paraId="53128261" w14:textId="77777777" w:rsidR="000E5E17" w:rsidRPr="00B81F08" w:rsidRDefault="000E5E17" w:rsidP="000E5E17">
      <w:pPr>
        <w:pStyle w:val="ListParagraph"/>
        <w:tabs>
          <w:tab w:val="left" w:pos="851"/>
        </w:tabs>
        <w:spacing w:after="160"/>
        <w:ind w:left="850"/>
        <w:contextualSpacing w:val="0"/>
      </w:pPr>
    </w:p>
    <w:p w14:paraId="617F31F5" w14:textId="77777777" w:rsidR="000E5E17" w:rsidRPr="00B81F08" w:rsidRDefault="000E5E17" w:rsidP="000E5E17">
      <w:pPr>
        <w:pStyle w:val="Heading1"/>
      </w:pPr>
      <w:r w:rsidRPr="00B81F08">
        <w:t xml:space="preserve">Indicative Content </w:t>
      </w:r>
    </w:p>
    <w:p w14:paraId="47A470D2" w14:textId="4911B9E1" w:rsidR="000E5E17" w:rsidRPr="00B81F08" w:rsidRDefault="000E5E17" w:rsidP="000E5E17">
      <w:pPr>
        <w:pStyle w:val="NoSpacing"/>
      </w:pPr>
      <w:r>
        <w:t xml:space="preserve">This section provides suggestions for programme content but is not intended to be prescriptive. The programme module can be delivered through </w:t>
      </w:r>
      <w:r w:rsidR="1BF5510B">
        <w:t>classroom-based</w:t>
      </w:r>
      <w:r>
        <w:t xml:space="preserve"> learning activities, group discussions, one-to-one tutorials, field trips, case studies, role play and other suitable activities, as appropriate.</w:t>
      </w:r>
    </w:p>
    <w:p w14:paraId="62486C05" w14:textId="77777777" w:rsidR="000E5E17" w:rsidRPr="00B81F08" w:rsidRDefault="000E5E17" w:rsidP="003B57E2">
      <w:pPr>
        <w:spacing w:after="0" w:line="240" w:lineRule="auto"/>
        <w:rPr>
          <w:rFonts w:cs="Calibri"/>
        </w:rPr>
      </w:pPr>
    </w:p>
    <w:p w14:paraId="7FC4DDB9" w14:textId="77777777" w:rsidR="000E5E17" w:rsidRPr="00B81F08" w:rsidRDefault="000E5E17" w:rsidP="000E5E17">
      <w:pPr>
        <w:pStyle w:val="Heading3"/>
      </w:pPr>
      <w:r w:rsidRPr="00B81F08">
        <w:t>Section 1 : Food &amp; Digestion</w:t>
      </w:r>
    </w:p>
    <w:p w14:paraId="56D8814B" w14:textId="77777777" w:rsidR="000E5E17" w:rsidRPr="00604ED9" w:rsidRDefault="000E5E17" w:rsidP="000E5E17">
      <w:pPr>
        <w:pStyle w:val="NoSpacing"/>
        <w:rPr>
          <w:b/>
        </w:rPr>
      </w:pPr>
      <w:r w:rsidRPr="00B81F08">
        <w:rPr>
          <w:b/>
        </w:rPr>
        <w:t>Learning Outcome 1.</w:t>
      </w:r>
      <w:r w:rsidRPr="00604ED9">
        <w:rPr>
          <w:b/>
        </w:rPr>
        <w:t xml:space="preserve"> </w:t>
      </w:r>
      <w:r w:rsidRPr="00604ED9">
        <w:t>Explore the functions of food, specifying the different classes of nutrients and their main functions.</w:t>
      </w:r>
    </w:p>
    <w:p w14:paraId="07745918" w14:textId="77777777" w:rsidR="000E5E17" w:rsidRPr="003D4037" w:rsidRDefault="000E5E17" w:rsidP="000E5E17">
      <w:pPr>
        <w:pStyle w:val="NoSpacing"/>
      </w:pPr>
      <w:r w:rsidRPr="003D4037">
        <w:t>In order to achieve Learning Outcome 1, facilitate learners to:</w:t>
      </w:r>
    </w:p>
    <w:p w14:paraId="420F3341" w14:textId="77777777" w:rsidR="000E5E17" w:rsidRPr="00B81F08" w:rsidRDefault="000E5E17" w:rsidP="001A7766">
      <w:pPr>
        <w:pStyle w:val="ListParagraph"/>
        <w:numPr>
          <w:ilvl w:val="0"/>
          <w:numId w:val="8"/>
        </w:numPr>
        <w:rPr>
          <w:rFonts w:cs="Calibri"/>
          <w:color w:val="262626"/>
        </w:rPr>
      </w:pPr>
      <w:r w:rsidRPr="00B81F08">
        <w:rPr>
          <w:rFonts w:cs="Calibri"/>
          <w:color w:val="262626"/>
        </w:rPr>
        <w:t>Outline the main functions of food</w:t>
      </w:r>
    </w:p>
    <w:p w14:paraId="5F6075ED" w14:textId="77777777" w:rsidR="000E5E17" w:rsidRPr="00B81F08" w:rsidRDefault="000E5E17" w:rsidP="001A7766">
      <w:pPr>
        <w:pStyle w:val="ListParagraph"/>
        <w:numPr>
          <w:ilvl w:val="0"/>
          <w:numId w:val="8"/>
        </w:numPr>
        <w:rPr>
          <w:rFonts w:cs="Calibri"/>
          <w:color w:val="262626"/>
        </w:rPr>
      </w:pPr>
      <w:r w:rsidRPr="00B81F08">
        <w:rPr>
          <w:rFonts w:cs="Calibri"/>
          <w:color w:val="262626"/>
        </w:rPr>
        <w:t>Specify the different classes of nutrients and understand their main functions</w:t>
      </w:r>
    </w:p>
    <w:p w14:paraId="46343D86" w14:textId="3EABCB0B" w:rsidR="000E5E17" w:rsidRDefault="000E5E17" w:rsidP="003D4037">
      <w:pPr>
        <w:pStyle w:val="ListParagraph"/>
        <w:numPr>
          <w:ilvl w:val="0"/>
          <w:numId w:val="8"/>
        </w:numPr>
        <w:rPr>
          <w:rFonts w:cs="Calibri"/>
          <w:color w:val="262626"/>
        </w:rPr>
      </w:pPr>
      <w:r w:rsidRPr="18D764C6">
        <w:rPr>
          <w:rFonts w:cs="Calibri"/>
          <w:color w:val="262626" w:themeColor="text1" w:themeTint="D9"/>
        </w:rPr>
        <w:t xml:space="preserve">Distinguish between macro and </w:t>
      </w:r>
      <w:r w:rsidR="5D9690F7" w:rsidRPr="18D764C6">
        <w:rPr>
          <w:rFonts w:cs="Calibri"/>
          <w:color w:val="262626" w:themeColor="text1" w:themeTint="D9"/>
        </w:rPr>
        <w:t>micronutrients</w:t>
      </w:r>
    </w:p>
    <w:p w14:paraId="4101652C" w14:textId="77777777" w:rsidR="000E5E17" w:rsidRPr="003D4037" w:rsidRDefault="000E5E17" w:rsidP="000E5E17">
      <w:pPr>
        <w:pStyle w:val="ListParagraph"/>
        <w:rPr>
          <w:rFonts w:cs="Calibri"/>
          <w:color w:val="262626"/>
        </w:rPr>
      </w:pPr>
    </w:p>
    <w:p w14:paraId="3FF3CB9A" w14:textId="77777777" w:rsidR="000E5E17" w:rsidRPr="00604ED9" w:rsidRDefault="000E5E17" w:rsidP="000E5E17">
      <w:pPr>
        <w:pStyle w:val="NoSpacing"/>
      </w:pPr>
      <w:r w:rsidRPr="00B81F08">
        <w:rPr>
          <w:b/>
        </w:rPr>
        <w:t xml:space="preserve">Learning Outcome </w:t>
      </w:r>
      <w:r>
        <w:rPr>
          <w:b/>
        </w:rPr>
        <w:t>2</w:t>
      </w:r>
      <w:r w:rsidRPr="00B81F08">
        <w:rPr>
          <w:b/>
        </w:rPr>
        <w:t>.</w:t>
      </w:r>
      <w:r w:rsidRPr="00B81F08">
        <w:t xml:space="preserve"> Examine the energy values of the different food types and the factors that affect the energy requirement of an individual</w:t>
      </w:r>
    </w:p>
    <w:p w14:paraId="673F6422" w14:textId="77777777" w:rsidR="000E5E17" w:rsidRPr="003D4037" w:rsidRDefault="000E5E17" w:rsidP="000E5E17">
      <w:pPr>
        <w:pStyle w:val="NoSpacing"/>
      </w:pPr>
      <w:r w:rsidRPr="003D4037">
        <w:t xml:space="preserve">In order to achieve Learning Outcome </w:t>
      </w:r>
      <w:r>
        <w:t>2</w:t>
      </w:r>
      <w:r w:rsidRPr="003D4037">
        <w:t>, facilitate learners to:</w:t>
      </w:r>
    </w:p>
    <w:p w14:paraId="30E7B028" w14:textId="77777777" w:rsidR="000E5E17" w:rsidRPr="00B81F08" w:rsidRDefault="000E5E17" w:rsidP="001A7766">
      <w:pPr>
        <w:pStyle w:val="ListParagraph"/>
        <w:numPr>
          <w:ilvl w:val="0"/>
          <w:numId w:val="9"/>
        </w:numPr>
        <w:rPr>
          <w:rFonts w:cs="Calibri"/>
        </w:rPr>
      </w:pPr>
      <w:r w:rsidRPr="00B81F08">
        <w:rPr>
          <w:rFonts w:cs="Calibri"/>
        </w:rPr>
        <w:t>Understand the terms: Kilocalorie/kilojoule</w:t>
      </w:r>
    </w:p>
    <w:p w14:paraId="26171D39" w14:textId="77777777" w:rsidR="000E5E17" w:rsidRPr="00B81F08" w:rsidRDefault="000E5E17" w:rsidP="001A7766">
      <w:pPr>
        <w:pStyle w:val="ListParagraph"/>
        <w:numPr>
          <w:ilvl w:val="0"/>
          <w:numId w:val="9"/>
        </w:numPr>
        <w:rPr>
          <w:rFonts w:cs="Calibri"/>
        </w:rPr>
      </w:pPr>
      <w:r>
        <w:rPr>
          <w:rFonts w:cs="Calibri"/>
        </w:rPr>
        <w:t>Understand w</w:t>
      </w:r>
      <w:r w:rsidRPr="00B81F08">
        <w:rPr>
          <w:rFonts w:cs="Calibri"/>
        </w:rPr>
        <w:t>hich nutrients within food provide Kcals/kilojoules</w:t>
      </w:r>
    </w:p>
    <w:p w14:paraId="773E6DD4" w14:textId="77777777" w:rsidR="000E5E17" w:rsidRDefault="000E5E17" w:rsidP="003D4037">
      <w:pPr>
        <w:pStyle w:val="ListParagraph"/>
        <w:numPr>
          <w:ilvl w:val="0"/>
          <w:numId w:val="9"/>
        </w:numPr>
        <w:rPr>
          <w:rFonts w:cs="Calibri"/>
        </w:rPr>
      </w:pPr>
      <w:r w:rsidRPr="00B81F08">
        <w:rPr>
          <w:rFonts w:cs="Calibri"/>
        </w:rPr>
        <w:t>Identify factors affecting the energy requirements of an individual.</w:t>
      </w:r>
    </w:p>
    <w:p w14:paraId="4B99056E" w14:textId="77777777" w:rsidR="000E5E17" w:rsidRDefault="000E5E17" w:rsidP="000E5E17">
      <w:pPr>
        <w:pStyle w:val="ListParagraph"/>
        <w:rPr>
          <w:rFonts w:cs="Calibri"/>
        </w:rPr>
      </w:pPr>
    </w:p>
    <w:p w14:paraId="281900E2" w14:textId="77777777" w:rsidR="000E5E17" w:rsidRDefault="000E5E17" w:rsidP="000E5E17">
      <w:pPr>
        <w:pStyle w:val="NoSpacing"/>
      </w:pPr>
      <w:r w:rsidRPr="00B81F08">
        <w:rPr>
          <w:b/>
        </w:rPr>
        <w:t xml:space="preserve">Learning Outcome </w:t>
      </w:r>
      <w:r>
        <w:rPr>
          <w:b/>
        </w:rPr>
        <w:t>3</w:t>
      </w:r>
      <w:r w:rsidRPr="00B81F08">
        <w:rPr>
          <w:b/>
        </w:rPr>
        <w:t>.</w:t>
      </w:r>
      <w:r w:rsidRPr="00B81F08">
        <w:t xml:space="preserve"> Examine basal metabolic rate (BMR) and reference nutrient intake (RNI) and the factors that can alter BMR.</w:t>
      </w:r>
    </w:p>
    <w:p w14:paraId="49540EC9" w14:textId="77777777" w:rsidR="000E5E17" w:rsidRPr="003D4037" w:rsidRDefault="000E5E17" w:rsidP="000E5E17">
      <w:pPr>
        <w:pStyle w:val="NoSpacing"/>
      </w:pPr>
      <w:r w:rsidRPr="003D4037">
        <w:t xml:space="preserve">In order to achieve Learning Outcome </w:t>
      </w:r>
      <w:r>
        <w:t>3</w:t>
      </w:r>
      <w:r w:rsidRPr="003D4037">
        <w:t>, facilitate learners to:</w:t>
      </w:r>
    </w:p>
    <w:p w14:paraId="0B2F4B22" w14:textId="77777777" w:rsidR="000E5E17" w:rsidRPr="00B81F08" w:rsidRDefault="000E5E17" w:rsidP="001A7766">
      <w:pPr>
        <w:pStyle w:val="ListParagraph"/>
        <w:numPr>
          <w:ilvl w:val="0"/>
          <w:numId w:val="10"/>
        </w:numPr>
        <w:rPr>
          <w:rFonts w:cs="Calibri"/>
        </w:rPr>
      </w:pPr>
      <w:r w:rsidRPr="00B81F08">
        <w:rPr>
          <w:rFonts w:cs="Calibri"/>
        </w:rPr>
        <w:t>Understand the terms: BMR and RNI</w:t>
      </w:r>
    </w:p>
    <w:p w14:paraId="5E96F70E" w14:textId="77777777" w:rsidR="000E5E17" w:rsidRDefault="000E5E17" w:rsidP="003D4037">
      <w:pPr>
        <w:pStyle w:val="ListParagraph"/>
        <w:numPr>
          <w:ilvl w:val="0"/>
          <w:numId w:val="10"/>
        </w:numPr>
        <w:rPr>
          <w:rFonts w:cs="Calibri"/>
        </w:rPr>
      </w:pPr>
      <w:r w:rsidRPr="00B81F08">
        <w:rPr>
          <w:rFonts w:cs="Calibri"/>
        </w:rPr>
        <w:t>Explore the factors that affect BMR.</w:t>
      </w:r>
    </w:p>
    <w:p w14:paraId="1299C43A" w14:textId="77777777" w:rsidR="000E5E17" w:rsidRPr="003D4037" w:rsidRDefault="000E5E17" w:rsidP="000E5E17">
      <w:pPr>
        <w:pStyle w:val="ListParagraph"/>
        <w:rPr>
          <w:rFonts w:cs="Calibri"/>
        </w:rPr>
      </w:pPr>
    </w:p>
    <w:p w14:paraId="2B5FD4EF" w14:textId="77777777" w:rsidR="000E5E17" w:rsidRPr="003D4037" w:rsidRDefault="000E5E17" w:rsidP="000E5E17">
      <w:pPr>
        <w:pStyle w:val="NoSpacing"/>
      </w:pPr>
      <w:r w:rsidRPr="00B81F08">
        <w:rPr>
          <w:b/>
        </w:rPr>
        <w:t xml:space="preserve">Learning Outcome </w:t>
      </w:r>
      <w:r>
        <w:rPr>
          <w:b/>
        </w:rPr>
        <w:t>4</w:t>
      </w:r>
      <w:r w:rsidRPr="00B81F08">
        <w:rPr>
          <w:b/>
        </w:rPr>
        <w:t>.</w:t>
      </w:r>
      <w:r w:rsidRPr="00B81F08">
        <w:t xml:space="preserve"> Explore the functions of the digestive organs and the process of digestion and absorption </w:t>
      </w:r>
      <w:r>
        <w:t>of nutrients in the human body.</w:t>
      </w:r>
    </w:p>
    <w:p w14:paraId="12DA2D23" w14:textId="77777777" w:rsidR="000E5E17" w:rsidRPr="003D4037" w:rsidRDefault="000E5E17" w:rsidP="000E5E17">
      <w:pPr>
        <w:pStyle w:val="NoSpacing"/>
      </w:pPr>
      <w:r w:rsidRPr="003D4037">
        <w:t xml:space="preserve">In order to achieve Learning Outcome </w:t>
      </w:r>
      <w:r>
        <w:t>4</w:t>
      </w:r>
      <w:r w:rsidRPr="003D4037">
        <w:t>, facilitate learners to:</w:t>
      </w:r>
    </w:p>
    <w:p w14:paraId="109738C4" w14:textId="77777777" w:rsidR="000E5E17" w:rsidRPr="00B81F08" w:rsidRDefault="000E5E17" w:rsidP="001A7766">
      <w:pPr>
        <w:pStyle w:val="ListParagraph"/>
        <w:numPr>
          <w:ilvl w:val="0"/>
          <w:numId w:val="11"/>
        </w:numPr>
        <w:rPr>
          <w:rFonts w:cs="Calibri"/>
        </w:rPr>
      </w:pPr>
      <w:r w:rsidRPr="00B81F08">
        <w:rPr>
          <w:rFonts w:cs="Calibri"/>
        </w:rPr>
        <w:t>Identify and label the various components of the digestive system, to include the a</w:t>
      </w:r>
      <w:r>
        <w:rPr>
          <w:rFonts w:cs="Calibri"/>
        </w:rPr>
        <w:t>ccess</w:t>
      </w:r>
      <w:r w:rsidRPr="00B81F08">
        <w:rPr>
          <w:rFonts w:cs="Calibri"/>
        </w:rPr>
        <w:t>ory organs (liver, gallbladder</w:t>
      </w:r>
      <w:r>
        <w:rPr>
          <w:rFonts w:cs="Calibri"/>
        </w:rPr>
        <w:t>, pancreas</w:t>
      </w:r>
      <w:r w:rsidRPr="00B81F08">
        <w:rPr>
          <w:rFonts w:cs="Calibri"/>
        </w:rPr>
        <w:t>)</w:t>
      </w:r>
    </w:p>
    <w:p w14:paraId="1B255A3C" w14:textId="77777777" w:rsidR="000E5E17" w:rsidRPr="00B81F08" w:rsidRDefault="000E5E17" w:rsidP="001A7766">
      <w:pPr>
        <w:pStyle w:val="ListParagraph"/>
        <w:numPr>
          <w:ilvl w:val="0"/>
          <w:numId w:val="11"/>
        </w:numPr>
        <w:rPr>
          <w:rFonts w:cs="Calibri"/>
        </w:rPr>
      </w:pPr>
      <w:r w:rsidRPr="00B81F08">
        <w:rPr>
          <w:rFonts w:cs="Calibri"/>
        </w:rPr>
        <w:t>Explain the difference between chemical and physical digestion, giving examples of each type</w:t>
      </w:r>
    </w:p>
    <w:p w14:paraId="1E1EC709" w14:textId="77777777" w:rsidR="000E5E17" w:rsidRPr="003D4037" w:rsidRDefault="000E5E17" w:rsidP="003D4037">
      <w:pPr>
        <w:pStyle w:val="ListParagraph"/>
        <w:numPr>
          <w:ilvl w:val="0"/>
          <w:numId w:val="11"/>
        </w:numPr>
        <w:rPr>
          <w:rFonts w:cs="Calibri"/>
        </w:rPr>
      </w:pPr>
      <w:r w:rsidRPr="00B81F08">
        <w:rPr>
          <w:rFonts w:cs="Calibri"/>
        </w:rPr>
        <w:t>Understand the process of digestion from mouth to anus.</w:t>
      </w:r>
    </w:p>
    <w:p w14:paraId="60C5EB40" w14:textId="77777777" w:rsidR="000E5E17" w:rsidRPr="003D4037" w:rsidRDefault="000E5E17" w:rsidP="000E5E17">
      <w:pPr>
        <w:pStyle w:val="NoSpacing"/>
      </w:pPr>
      <w:r>
        <w:rPr>
          <w:b/>
        </w:rPr>
        <w:t>Learning Outcome 5</w:t>
      </w:r>
      <w:r w:rsidRPr="00B81F08">
        <w:rPr>
          <w:b/>
        </w:rPr>
        <w:t>.</w:t>
      </w:r>
      <w:r w:rsidRPr="00B81F08">
        <w:t xml:space="preserve"> Examine the role of each type of fat (monounsaturated, polyunsaturated and saturated) and fatty acids in relation to health and the effects of the defic</w:t>
      </w:r>
      <w:r>
        <w:t>iency and excess intake of fat.</w:t>
      </w:r>
    </w:p>
    <w:p w14:paraId="07685E80" w14:textId="77777777" w:rsidR="000E5E17" w:rsidRPr="003D4037" w:rsidRDefault="000E5E17" w:rsidP="000E5E17">
      <w:pPr>
        <w:pStyle w:val="NoSpacing"/>
      </w:pPr>
      <w:r w:rsidRPr="003D4037">
        <w:t xml:space="preserve">In order to achieve Learning Outcome </w:t>
      </w:r>
      <w:r>
        <w:t>5</w:t>
      </w:r>
      <w:r w:rsidRPr="003D4037">
        <w:t>, facilitate learners to:</w:t>
      </w:r>
    </w:p>
    <w:p w14:paraId="1FA18399" w14:textId="77777777" w:rsidR="000E5E17" w:rsidRPr="00B81F08" w:rsidRDefault="000E5E17" w:rsidP="007841CC">
      <w:pPr>
        <w:pStyle w:val="ListParagraph"/>
        <w:numPr>
          <w:ilvl w:val="0"/>
          <w:numId w:val="12"/>
        </w:numPr>
        <w:rPr>
          <w:rFonts w:cs="Calibri"/>
        </w:rPr>
      </w:pPr>
      <w:r w:rsidRPr="00B81F08">
        <w:rPr>
          <w:rFonts w:cs="Calibri"/>
        </w:rPr>
        <w:t>Identify the various categories of lipids, including examples of sources and their effects on the body</w:t>
      </w:r>
    </w:p>
    <w:p w14:paraId="084143B6" w14:textId="77777777" w:rsidR="000E5E17" w:rsidRPr="00B81F08" w:rsidRDefault="000E5E17" w:rsidP="007841CC">
      <w:pPr>
        <w:pStyle w:val="ListParagraph"/>
        <w:numPr>
          <w:ilvl w:val="0"/>
          <w:numId w:val="12"/>
        </w:numPr>
        <w:rPr>
          <w:rFonts w:cs="Calibri"/>
        </w:rPr>
      </w:pPr>
      <w:r w:rsidRPr="00B81F08">
        <w:rPr>
          <w:rFonts w:cs="Calibri"/>
        </w:rPr>
        <w:t>Outline the effects of a low and high fat intake in the diet</w:t>
      </w:r>
    </w:p>
    <w:p w14:paraId="34BE2611" w14:textId="77777777" w:rsidR="000E5E17" w:rsidRDefault="000E5E17" w:rsidP="003D4037">
      <w:pPr>
        <w:pStyle w:val="ListParagraph"/>
        <w:numPr>
          <w:ilvl w:val="0"/>
          <w:numId w:val="12"/>
        </w:numPr>
        <w:rPr>
          <w:rFonts w:cs="Calibri"/>
        </w:rPr>
      </w:pPr>
      <w:r w:rsidRPr="00B81F08">
        <w:rPr>
          <w:rFonts w:cs="Calibri"/>
        </w:rPr>
        <w:t>List the main animal and plant sources of lipids in the diet.</w:t>
      </w:r>
    </w:p>
    <w:p w14:paraId="4DDBEF00" w14:textId="77777777" w:rsidR="000E5E17" w:rsidRPr="003D4037" w:rsidRDefault="000E5E17" w:rsidP="000E5E17">
      <w:pPr>
        <w:pStyle w:val="ListParagraph"/>
        <w:rPr>
          <w:rFonts w:cs="Calibri"/>
        </w:rPr>
      </w:pPr>
    </w:p>
    <w:p w14:paraId="6EA60434" w14:textId="77777777" w:rsidR="000E5E17" w:rsidRPr="00B81F08" w:rsidRDefault="000E5E17" w:rsidP="000E5E17">
      <w:pPr>
        <w:pStyle w:val="NoSpacing"/>
        <w:rPr>
          <w:b/>
        </w:rPr>
      </w:pPr>
      <w:r w:rsidRPr="00B81F08">
        <w:rPr>
          <w:b/>
        </w:rPr>
        <w:t xml:space="preserve">Learning Outcome </w:t>
      </w:r>
      <w:r>
        <w:rPr>
          <w:b/>
        </w:rPr>
        <w:t>8</w:t>
      </w:r>
      <w:r w:rsidRPr="00B81F08">
        <w:rPr>
          <w:b/>
        </w:rPr>
        <w:t>.</w:t>
      </w:r>
      <w:r w:rsidRPr="00B81F08">
        <w:t xml:space="preserve"> Distinguish between digestible and poorly digestible (non-starch polysaccharide NSP) carbohydrates</w:t>
      </w:r>
    </w:p>
    <w:p w14:paraId="02E84C55" w14:textId="77777777" w:rsidR="000E5E17" w:rsidRPr="003D4037" w:rsidRDefault="000E5E17" w:rsidP="000E5E17">
      <w:pPr>
        <w:pStyle w:val="NoSpacing"/>
      </w:pPr>
      <w:r w:rsidRPr="003D4037">
        <w:t xml:space="preserve">In order to achieve Learning Outcome </w:t>
      </w:r>
      <w:r>
        <w:t>8</w:t>
      </w:r>
      <w:r w:rsidRPr="003D4037">
        <w:t>, facilitate learners to:</w:t>
      </w:r>
    </w:p>
    <w:p w14:paraId="35E75FB8" w14:textId="77777777" w:rsidR="000E5E17" w:rsidRPr="00B81F08" w:rsidRDefault="000E5E17" w:rsidP="00887802">
      <w:pPr>
        <w:pStyle w:val="ListParagraph"/>
        <w:numPr>
          <w:ilvl w:val="0"/>
          <w:numId w:val="15"/>
        </w:numPr>
        <w:rPr>
          <w:rFonts w:cs="Calibri"/>
        </w:rPr>
      </w:pPr>
      <w:r w:rsidRPr="00B81F08">
        <w:rPr>
          <w:rFonts w:cs="Calibri"/>
        </w:rPr>
        <w:t>Classify carbohydrates into: Monosaccharide, Disaccharide, Polysaccharide &amp; give an example from each class.</w:t>
      </w:r>
    </w:p>
    <w:p w14:paraId="6F82DEFF" w14:textId="77777777" w:rsidR="000E5E17" w:rsidRDefault="000E5E17" w:rsidP="003D4037">
      <w:pPr>
        <w:pStyle w:val="ListParagraph"/>
        <w:numPr>
          <w:ilvl w:val="0"/>
          <w:numId w:val="15"/>
        </w:numPr>
        <w:rPr>
          <w:rFonts w:cs="Calibri"/>
        </w:rPr>
      </w:pPr>
      <w:r w:rsidRPr="00B81F08">
        <w:rPr>
          <w:rFonts w:cs="Calibri"/>
        </w:rPr>
        <w:t>Categorise each of the above minerals into a relevant class (macro/trace elements)</w:t>
      </w:r>
    </w:p>
    <w:p w14:paraId="3461D779" w14:textId="77777777" w:rsidR="000E5E17" w:rsidRPr="003D4037" w:rsidRDefault="000E5E17" w:rsidP="000E5E17">
      <w:pPr>
        <w:pStyle w:val="ListParagraph"/>
        <w:rPr>
          <w:rFonts w:cs="Calibri"/>
        </w:rPr>
      </w:pPr>
    </w:p>
    <w:p w14:paraId="3249BC14" w14:textId="77777777" w:rsidR="000E5E17" w:rsidRPr="00B81F08" w:rsidRDefault="000E5E17" w:rsidP="000E5E17">
      <w:pPr>
        <w:pStyle w:val="NoSpacing"/>
        <w:rPr>
          <w:b/>
        </w:rPr>
      </w:pPr>
      <w:r w:rsidRPr="00B81F08">
        <w:rPr>
          <w:b/>
        </w:rPr>
        <w:t xml:space="preserve">Learning Outcome </w:t>
      </w:r>
      <w:r>
        <w:rPr>
          <w:b/>
        </w:rPr>
        <w:t>9</w:t>
      </w:r>
      <w:r w:rsidRPr="00B81F08">
        <w:rPr>
          <w:b/>
        </w:rPr>
        <w:t>.</w:t>
      </w:r>
      <w:r w:rsidRPr="00B81F08">
        <w:t xml:space="preserve"> Examine the functions, sources and deficiency symptoms of minerals, to include, Fe, Ca, I, P, Na, Zn</w:t>
      </w:r>
    </w:p>
    <w:p w14:paraId="3B28E552" w14:textId="77777777" w:rsidR="000E5E17" w:rsidRPr="003D4037" w:rsidRDefault="000E5E17" w:rsidP="000E5E17">
      <w:pPr>
        <w:pStyle w:val="NoSpacing"/>
      </w:pPr>
      <w:r w:rsidRPr="003D4037">
        <w:t xml:space="preserve">In order to achieve Learning Outcome </w:t>
      </w:r>
      <w:r>
        <w:t>9</w:t>
      </w:r>
      <w:r w:rsidRPr="003D4037">
        <w:t>, facilitate learners to:</w:t>
      </w:r>
    </w:p>
    <w:p w14:paraId="7B56B4C1" w14:textId="69D897B6" w:rsidR="000E5E17" w:rsidRDefault="000E5E17" w:rsidP="003D4037">
      <w:pPr>
        <w:pStyle w:val="ListParagraph"/>
        <w:numPr>
          <w:ilvl w:val="0"/>
          <w:numId w:val="16"/>
        </w:numPr>
        <w:rPr>
          <w:rFonts w:cs="Calibri"/>
        </w:rPr>
      </w:pPr>
      <w:r w:rsidRPr="18D764C6">
        <w:rPr>
          <w:rFonts w:cs="Calibri"/>
        </w:rPr>
        <w:t xml:space="preserve">Give the main functions, food sources and effects of deficiency of the </w:t>
      </w:r>
      <w:r w:rsidR="4D96E195" w:rsidRPr="18D764C6">
        <w:rPr>
          <w:rFonts w:cs="Calibri"/>
        </w:rPr>
        <w:t>above-named</w:t>
      </w:r>
      <w:r w:rsidRPr="18D764C6">
        <w:rPr>
          <w:rFonts w:cs="Calibri"/>
        </w:rPr>
        <w:t xml:space="preserve"> minerals.</w:t>
      </w:r>
    </w:p>
    <w:p w14:paraId="3CF2D8B6" w14:textId="77777777" w:rsidR="000E5E17" w:rsidRDefault="000E5E17" w:rsidP="000E5E17">
      <w:pPr>
        <w:pStyle w:val="ListParagraph"/>
        <w:rPr>
          <w:rFonts w:cs="Calibri"/>
        </w:rPr>
      </w:pPr>
    </w:p>
    <w:p w14:paraId="500F57B4" w14:textId="77777777" w:rsidR="000E5E17" w:rsidRPr="00604ED9" w:rsidRDefault="000E5E17" w:rsidP="000E5E17">
      <w:pPr>
        <w:pStyle w:val="NoSpacing"/>
      </w:pPr>
      <w:r w:rsidRPr="00B81F08">
        <w:rPr>
          <w:b/>
        </w:rPr>
        <w:t>Learning Outcome 1</w:t>
      </w:r>
      <w:r>
        <w:rPr>
          <w:b/>
        </w:rPr>
        <w:t>3</w:t>
      </w:r>
      <w:r w:rsidRPr="00B81F08">
        <w:rPr>
          <w:b/>
        </w:rPr>
        <w:t>.</w:t>
      </w:r>
      <w:r w:rsidRPr="00B81F08">
        <w:t xml:space="preserve"> </w:t>
      </w:r>
      <w:r w:rsidRPr="00604ED9">
        <w:t xml:space="preserve">Compare the protein content of foods derived from plants and </w:t>
      </w:r>
      <w:r>
        <w:t>a</w:t>
      </w:r>
      <w:r w:rsidRPr="00604ED9">
        <w:t>nimals</w:t>
      </w:r>
    </w:p>
    <w:p w14:paraId="073AFEF5" w14:textId="77777777" w:rsidR="000E5E17" w:rsidRPr="003D4037" w:rsidRDefault="000E5E17" w:rsidP="000E5E17">
      <w:pPr>
        <w:pStyle w:val="NoSpacing"/>
      </w:pPr>
      <w:r w:rsidRPr="003D4037">
        <w:t>In order to achieve Learning Outcome 1</w:t>
      </w:r>
      <w:r>
        <w:t>3</w:t>
      </w:r>
      <w:r w:rsidRPr="003D4037">
        <w:t>, facilitate learners to:</w:t>
      </w:r>
    </w:p>
    <w:p w14:paraId="1F29D186" w14:textId="77777777" w:rsidR="000E5E17" w:rsidRDefault="000E5E17" w:rsidP="00A50974">
      <w:pPr>
        <w:pStyle w:val="ListParagraph"/>
        <w:numPr>
          <w:ilvl w:val="0"/>
          <w:numId w:val="16"/>
        </w:numPr>
        <w:rPr>
          <w:rFonts w:cs="Calibri"/>
        </w:rPr>
      </w:pPr>
      <w:r w:rsidRPr="00B81F08">
        <w:rPr>
          <w:rFonts w:cs="Calibri"/>
        </w:rPr>
        <w:t xml:space="preserve">Distinguish between </w:t>
      </w:r>
      <w:r w:rsidRPr="00A50974">
        <w:rPr>
          <w:rFonts w:cs="Calibri"/>
        </w:rPr>
        <w:t xml:space="preserve">High Biological Value (HBV) </w:t>
      </w:r>
      <w:r w:rsidRPr="00B81F08">
        <w:rPr>
          <w:rFonts w:cs="Calibri"/>
        </w:rPr>
        <w:t xml:space="preserve">and </w:t>
      </w:r>
      <w:r>
        <w:rPr>
          <w:rFonts w:cs="Calibri"/>
        </w:rPr>
        <w:t>Low Biological Value (L</w:t>
      </w:r>
      <w:r w:rsidRPr="00A50974">
        <w:rPr>
          <w:rFonts w:cs="Calibri"/>
        </w:rPr>
        <w:t xml:space="preserve">BV) </w:t>
      </w:r>
      <w:r w:rsidRPr="00B81F08">
        <w:rPr>
          <w:rFonts w:cs="Calibri"/>
        </w:rPr>
        <w:t>sources of protein in the diet.</w:t>
      </w:r>
    </w:p>
    <w:p w14:paraId="0FB78278" w14:textId="77777777" w:rsidR="000E5E17" w:rsidRPr="003D4037" w:rsidRDefault="000E5E17" w:rsidP="000E5E17">
      <w:pPr>
        <w:pStyle w:val="ListParagraph"/>
        <w:rPr>
          <w:rFonts w:cs="Calibri"/>
        </w:rPr>
      </w:pPr>
    </w:p>
    <w:p w14:paraId="2B9834D7" w14:textId="77777777" w:rsidR="000E5E17" w:rsidRPr="003D4037" w:rsidRDefault="000E5E17" w:rsidP="000E5E17">
      <w:pPr>
        <w:pStyle w:val="NoSpacing"/>
      </w:pPr>
      <w:r w:rsidRPr="00B81F08">
        <w:rPr>
          <w:b/>
        </w:rPr>
        <w:t>Learning Outcome 1</w:t>
      </w:r>
      <w:r>
        <w:rPr>
          <w:b/>
        </w:rPr>
        <w:t>6</w:t>
      </w:r>
      <w:r w:rsidRPr="00B81F08">
        <w:rPr>
          <w:b/>
        </w:rPr>
        <w:t>.</w:t>
      </w:r>
      <w:r w:rsidRPr="00B81F08">
        <w:t xml:space="preserve"> Explore how the vitamin and mineral content of food can be preserved and the eff</w:t>
      </w:r>
      <w:r>
        <w:t>ects of preparation and cooking</w:t>
      </w:r>
    </w:p>
    <w:p w14:paraId="3829E3A1" w14:textId="77777777" w:rsidR="000E5E17" w:rsidRPr="003D4037" w:rsidRDefault="000E5E17" w:rsidP="000E5E17">
      <w:pPr>
        <w:pStyle w:val="NoSpacing"/>
      </w:pPr>
      <w:r w:rsidRPr="003D4037">
        <w:t>In order to achieve Learning Outcome 1</w:t>
      </w:r>
      <w:r>
        <w:t>6</w:t>
      </w:r>
      <w:r w:rsidRPr="003D4037">
        <w:t>, facilitate learners to:</w:t>
      </w:r>
    </w:p>
    <w:p w14:paraId="3F019A35" w14:textId="77777777" w:rsidR="000E5E17" w:rsidRDefault="000E5E17" w:rsidP="003D4037">
      <w:pPr>
        <w:pStyle w:val="ListParagraph"/>
        <w:numPr>
          <w:ilvl w:val="0"/>
          <w:numId w:val="16"/>
        </w:numPr>
        <w:rPr>
          <w:rFonts w:cs="Calibri"/>
        </w:rPr>
      </w:pPr>
      <w:r w:rsidRPr="00B81F08">
        <w:rPr>
          <w:rFonts w:cs="Calibri"/>
        </w:rPr>
        <w:t>Identify how food storage, preparation and cooking methods can alter the vitamin and mineral content of food.</w:t>
      </w:r>
    </w:p>
    <w:p w14:paraId="00D13E33" w14:textId="77777777" w:rsidR="000E5E17" w:rsidRPr="000E5E17" w:rsidRDefault="000E5E17" w:rsidP="000E5E17">
      <w:pPr>
        <w:pStyle w:val="NoSpacing"/>
      </w:pPr>
      <w:r w:rsidRPr="000E5E17">
        <w:br w:type="page"/>
      </w:r>
      <w:r w:rsidRPr="000E5E17">
        <w:rPr>
          <w:b/>
        </w:rPr>
        <w:t>Learning Outcome 20.</w:t>
      </w:r>
      <w:r w:rsidRPr="000E5E17">
        <w:t xml:space="preserve"> Specify the labelling of food products in accordance with EU Regulations</w:t>
      </w:r>
    </w:p>
    <w:p w14:paraId="3EA9FDA7" w14:textId="77777777" w:rsidR="000E5E17" w:rsidRPr="00BF6714" w:rsidRDefault="000E5E17" w:rsidP="000E5E17">
      <w:pPr>
        <w:pStyle w:val="NoSpacing"/>
      </w:pPr>
      <w:r w:rsidRPr="00BF6714">
        <w:t xml:space="preserve">In order to achieve Learning Outcome </w:t>
      </w:r>
      <w:r>
        <w:t>20</w:t>
      </w:r>
      <w:r w:rsidRPr="00BF6714">
        <w:t>, facilitate learners to:</w:t>
      </w:r>
    </w:p>
    <w:p w14:paraId="6990E865" w14:textId="77777777" w:rsidR="000E5E17" w:rsidRDefault="000E5E17" w:rsidP="003D4037">
      <w:pPr>
        <w:pStyle w:val="ListParagraph"/>
        <w:numPr>
          <w:ilvl w:val="0"/>
          <w:numId w:val="16"/>
        </w:numPr>
        <w:rPr>
          <w:rFonts w:cs="Calibri"/>
        </w:rPr>
      </w:pPr>
      <w:r w:rsidRPr="00B81F08">
        <w:rPr>
          <w:rFonts w:cs="Calibri"/>
        </w:rPr>
        <w:t>Understand food labelling regulations for pre-packed and loose foods.</w:t>
      </w:r>
    </w:p>
    <w:p w14:paraId="1FC39945" w14:textId="77777777" w:rsidR="000E5E17" w:rsidRPr="003D4037" w:rsidRDefault="000E5E17" w:rsidP="000E5E17">
      <w:pPr>
        <w:pStyle w:val="ListParagraph"/>
        <w:rPr>
          <w:rFonts w:cs="Calibri"/>
        </w:rPr>
      </w:pPr>
    </w:p>
    <w:p w14:paraId="4A6474CE" w14:textId="77777777" w:rsidR="000E5E17" w:rsidRPr="00B81F08" w:rsidRDefault="000E5E17" w:rsidP="000E5E17">
      <w:pPr>
        <w:pStyle w:val="NoSpacing"/>
        <w:rPr>
          <w:b/>
        </w:rPr>
      </w:pPr>
      <w:r w:rsidRPr="00B81F08">
        <w:rPr>
          <w:b/>
        </w:rPr>
        <w:t xml:space="preserve">Learning Outcome </w:t>
      </w:r>
      <w:r>
        <w:rPr>
          <w:b/>
        </w:rPr>
        <w:t>23</w:t>
      </w:r>
      <w:r w:rsidRPr="00B81F08">
        <w:rPr>
          <w:b/>
        </w:rPr>
        <w:t>.</w:t>
      </w:r>
      <w:r w:rsidRPr="003D4037">
        <w:rPr>
          <w:b/>
        </w:rPr>
        <w:t xml:space="preserve"> </w:t>
      </w:r>
      <w:r w:rsidRPr="00BF6714">
        <w:t>Test foods for the presence of fat, carbohydrates and proteins</w:t>
      </w:r>
    </w:p>
    <w:p w14:paraId="71F2B11C" w14:textId="77777777" w:rsidR="000E5E17" w:rsidRPr="006650AE" w:rsidRDefault="000E5E17" w:rsidP="000E5E17">
      <w:pPr>
        <w:pStyle w:val="NoSpacing"/>
      </w:pPr>
      <w:r w:rsidRPr="00BF6714">
        <w:t xml:space="preserve">In order to achieve Learning Outcome </w:t>
      </w:r>
      <w:r>
        <w:t>23</w:t>
      </w:r>
      <w:r w:rsidRPr="00BF6714">
        <w:t>, facilitate learners to:</w:t>
      </w:r>
    </w:p>
    <w:p w14:paraId="3A99493D" w14:textId="77777777" w:rsidR="000E5E17" w:rsidRPr="000E5E17" w:rsidRDefault="000E5E17" w:rsidP="006650AE">
      <w:pPr>
        <w:pStyle w:val="ListParagraph"/>
        <w:numPr>
          <w:ilvl w:val="0"/>
          <w:numId w:val="16"/>
        </w:numPr>
        <w:spacing w:after="0" w:line="240" w:lineRule="auto"/>
        <w:rPr>
          <w:rFonts w:cs="Calibri"/>
          <w:b/>
        </w:rPr>
      </w:pPr>
      <w:r>
        <w:rPr>
          <w:rFonts w:cs="Calibri"/>
        </w:rPr>
        <w:t>Carry out</w:t>
      </w:r>
      <w:r w:rsidRPr="00B81F08">
        <w:rPr>
          <w:rFonts w:cs="Calibri"/>
        </w:rPr>
        <w:t xml:space="preserve"> the relevant tests used to identify the presence of lipids, carbohydrates and protein.</w:t>
      </w:r>
    </w:p>
    <w:p w14:paraId="0562CB0E" w14:textId="77777777" w:rsidR="000E5E17" w:rsidRPr="006650AE" w:rsidRDefault="000E5E17" w:rsidP="000E5E17">
      <w:pPr>
        <w:pStyle w:val="ListParagraph"/>
        <w:spacing w:after="0" w:line="240" w:lineRule="auto"/>
        <w:rPr>
          <w:rFonts w:cs="Calibri"/>
          <w:b/>
        </w:rPr>
      </w:pPr>
    </w:p>
    <w:p w14:paraId="34CE0A41" w14:textId="77777777" w:rsidR="000E5E17" w:rsidRDefault="000E5E17" w:rsidP="00B17642">
      <w:pPr>
        <w:pStyle w:val="ListParagraph"/>
        <w:spacing w:after="0" w:line="240" w:lineRule="auto"/>
        <w:ind w:left="0"/>
        <w:jc w:val="center"/>
        <w:rPr>
          <w:rFonts w:cs="Calibri"/>
          <w:b/>
        </w:rPr>
      </w:pPr>
    </w:p>
    <w:p w14:paraId="4AD9D8B4" w14:textId="77777777" w:rsidR="000E5E17" w:rsidRPr="00B81F08" w:rsidRDefault="000E5E17" w:rsidP="000E5E17">
      <w:pPr>
        <w:pStyle w:val="Heading3"/>
      </w:pPr>
      <w:r w:rsidRPr="00B81F08">
        <w:t>Section 2: Diet Health &amp; Well-being</w:t>
      </w:r>
    </w:p>
    <w:p w14:paraId="0ED2C02C" w14:textId="77777777" w:rsidR="000E5E17" w:rsidRPr="00B81F08" w:rsidRDefault="000E5E17" w:rsidP="000E5E17">
      <w:pPr>
        <w:pStyle w:val="NoSpacing"/>
      </w:pPr>
      <w:r>
        <w:rPr>
          <w:b/>
        </w:rPr>
        <w:t>Learning Outcome 6</w:t>
      </w:r>
      <w:r w:rsidRPr="00B81F08">
        <w:t>. Investigate the main sources of fat, carbohydrates and protein in the Irish diet</w:t>
      </w:r>
    </w:p>
    <w:p w14:paraId="42E44429" w14:textId="77777777" w:rsidR="000E5E17" w:rsidRDefault="000E5E17" w:rsidP="000E5E17">
      <w:pPr>
        <w:pStyle w:val="NoSpacing"/>
      </w:pPr>
      <w:r w:rsidRPr="003D4037">
        <w:t xml:space="preserve">In order to achieve Learning Outcome </w:t>
      </w:r>
      <w:r>
        <w:t>6</w:t>
      </w:r>
      <w:r w:rsidRPr="003D4037">
        <w:t>, facilitate learners to:</w:t>
      </w:r>
    </w:p>
    <w:p w14:paraId="0ECF02AD" w14:textId="77777777" w:rsidR="000E5E17" w:rsidRDefault="000E5E17" w:rsidP="00BF6714">
      <w:pPr>
        <w:pStyle w:val="ListParagraph"/>
        <w:numPr>
          <w:ilvl w:val="0"/>
          <w:numId w:val="14"/>
        </w:numPr>
        <w:rPr>
          <w:rFonts w:cs="Calibri"/>
        </w:rPr>
      </w:pPr>
      <w:r w:rsidRPr="00B81F08">
        <w:rPr>
          <w:rFonts w:cs="Calibri"/>
        </w:rPr>
        <w:t>Identify the main sources of carbohydrates and protein in the diet</w:t>
      </w:r>
    </w:p>
    <w:p w14:paraId="139D524B" w14:textId="77777777" w:rsidR="000E5E17" w:rsidRPr="00BF6714" w:rsidRDefault="000E5E17" w:rsidP="00216817">
      <w:pPr>
        <w:pStyle w:val="ListParagraph"/>
        <w:numPr>
          <w:ilvl w:val="0"/>
          <w:numId w:val="14"/>
        </w:numPr>
        <w:rPr>
          <w:rFonts w:cs="Calibri"/>
        </w:rPr>
      </w:pPr>
      <w:r w:rsidRPr="00B81F08">
        <w:rPr>
          <w:rFonts w:cs="Calibri"/>
        </w:rPr>
        <w:t xml:space="preserve">Identify the main sources of </w:t>
      </w:r>
      <w:r>
        <w:rPr>
          <w:rFonts w:cs="Calibri"/>
        </w:rPr>
        <w:t>fat</w:t>
      </w:r>
      <w:r w:rsidRPr="00B81F08">
        <w:rPr>
          <w:rFonts w:cs="Calibri"/>
        </w:rPr>
        <w:t xml:space="preserve"> in the diet</w:t>
      </w:r>
    </w:p>
    <w:p w14:paraId="62EBF3C5" w14:textId="77777777" w:rsidR="000E5E17" w:rsidRDefault="000E5E17" w:rsidP="00BF6714">
      <w:pPr>
        <w:rPr>
          <w:rFonts w:cs="Calibri"/>
          <w:b/>
        </w:rPr>
      </w:pPr>
    </w:p>
    <w:p w14:paraId="55C1BBD6" w14:textId="0EA75FE0" w:rsidR="000E5E17" w:rsidRPr="00BF6714" w:rsidRDefault="000E5E17" w:rsidP="000E5E17">
      <w:pPr>
        <w:pStyle w:val="NoSpacing"/>
      </w:pPr>
      <w:r w:rsidRPr="18D764C6">
        <w:rPr>
          <w:b/>
          <w:bCs/>
        </w:rPr>
        <w:t>Learning Outcome 7.</w:t>
      </w:r>
      <w:r>
        <w:t xml:space="preserve"> Examine the functions, sources, deficiency symptoms and the effects of excessive intake of the fat-soluble vitamins and </w:t>
      </w:r>
      <w:r w:rsidR="68138EB8">
        <w:t>water-soluble</w:t>
      </w:r>
      <w:r>
        <w:t xml:space="preserve"> vitamins</w:t>
      </w:r>
    </w:p>
    <w:p w14:paraId="49A633CA" w14:textId="77777777" w:rsidR="000E5E17" w:rsidRPr="00BF6714" w:rsidRDefault="000E5E17" w:rsidP="000E5E17">
      <w:pPr>
        <w:pStyle w:val="NoSpacing"/>
      </w:pPr>
      <w:r w:rsidRPr="003D4037">
        <w:t xml:space="preserve">In order to achieve Learning Outcome </w:t>
      </w:r>
      <w:r>
        <w:t>7</w:t>
      </w:r>
      <w:r w:rsidRPr="003D4037">
        <w:t>, facilitate learners to:</w:t>
      </w:r>
    </w:p>
    <w:p w14:paraId="3177A0EA" w14:textId="77777777" w:rsidR="000E5E17" w:rsidRPr="00B81F08" w:rsidRDefault="000E5E17" w:rsidP="00887802">
      <w:pPr>
        <w:pStyle w:val="ListParagraph"/>
        <w:numPr>
          <w:ilvl w:val="0"/>
          <w:numId w:val="12"/>
        </w:numPr>
        <w:rPr>
          <w:rFonts w:cs="Calibri"/>
        </w:rPr>
      </w:pPr>
      <w:r w:rsidRPr="00B81F08">
        <w:rPr>
          <w:rFonts w:cs="Calibri"/>
        </w:rPr>
        <w:t>Identify the fat (A,D,E,K) soluble vitamins</w:t>
      </w:r>
    </w:p>
    <w:p w14:paraId="3E59868B" w14:textId="51ACD69B" w:rsidR="000E5E17" w:rsidRPr="00B81F08" w:rsidRDefault="000E5E17" w:rsidP="00887802">
      <w:pPr>
        <w:pStyle w:val="ListParagraph"/>
        <w:numPr>
          <w:ilvl w:val="0"/>
          <w:numId w:val="12"/>
        </w:numPr>
        <w:rPr>
          <w:rFonts w:cs="Calibri"/>
        </w:rPr>
      </w:pPr>
      <w:r w:rsidRPr="18D764C6">
        <w:rPr>
          <w:rFonts w:cs="Calibri"/>
        </w:rPr>
        <w:t>Identify the water (B vitamins, C) soluble vitamins, to include vitamin B1, B2,</w:t>
      </w:r>
      <w:r w:rsidR="26F1BC2E" w:rsidRPr="18D764C6">
        <w:rPr>
          <w:rFonts w:cs="Calibri"/>
        </w:rPr>
        <w:t xml:space="preserve"> </w:t>
      </w:r>
      <w:r w:rsidRPr="18D764C6">
        <w:rPr>
          <w:rFonts w:cs="Calibri"/>
        </w:rPr>
        <w:t>B6, B12, Folate.</w:t>
      </w:r>
    </w:p>
    <w:p w14:paraId="4FDB9CB0" w14:textId="77777777" w:rsidR="000E5E17" w:rsidRPr="00B81F08" w:rsidRDefault="000E5E17" w:rsidP="00887802">
      <w:pPr>
        <w:pStyle w:val="ListParagraph"/>
        <w:numPr>
          <w:ilvl w:val="0"/>
          <w:numId w:val="12"/>
        </w:numPr>
        <w:rPr>
          <w:rFonts w:cs="Calibri"/>
        </w:rPr>
      </w:pPr>
      <w:r>
        <w:rPr>
          <w:rFonts w:cs="Calibri"/>
        </w:rPr>
        <w:t>I</w:t>
      </w:r>
      <w:r w:rsidRPr="00B81F08">
        <w:rPr>
          <w:rFonts w:cs="Calibri"/>
        </w:rPr>
        <w:t xml:space="preserve">dentify the functions, sources and deficiency symptoms of </w:t>
      </w:r>
      <w:r>
        <w:rPr>
          <w:rFonts w:cs="Calibri"/>
        </w:rPr>
        <w:t xml:space="preserve">each </w:t>
      </w:r>
      <w:r w:rsidRPr="00B81F08">
        <w:rPr>
          <w:rFonts w:cs="Calibri"/>
        </w:rPr>
        <w:t>vitamin</w:t>
      </w:r>
    </w:p>
    <w:p w14:paraId="07F981E4" w14:textId="77777777" w:rsidR="000E5E17" w:rsidRPr="00BF6714" w:rsidRDefault="000E5E17" w:rsidP="00BF6714">
      <w:pPr>
        <w:pStyle w:val="ListParagraph"/>
        <w:numPr>
          <w:ilvl w:val="0"/>
          <w:numId w:val="12"/>
        </w:numPr>
        <w:rPr>
          <w:rFonts w:cs="Calibri"/>
        </w:rPr>
      </w:pPr>
      <w:r w:rsidRPr="00B81F08">
        <w:rPr>
          <w:rFonts w:cs="Calibri"/>
        </w:rPr>
        <w:t>Define Hypervitaminosis, giving two examples of the toxic effects of excessive intake.</w:t>
      </w:r>
    </w:p>
    <w:p w14:paraId="6D98A12B" w14:textId="77777777" w:rsidR="000E5E17" w:rsidRDefault="000E5E17" w:rsidP="007841CC">
      <w:pPr>
        <w:rPr>
          <w:rFonts w:cs="Calibri"/>
          <w:b/>
        </w:rPr>
      </w:pPr>
    </w:p>
    <w:p w14:paraId="29C29490" w14:textId="77777777" w:rsidR="000E5E17" w:rsidRPr="00B81F08" w:rsidRDefault="000E5E17" w:rsidP="000E5E17">
      <w:pPr>
        <w:pStyle w:val="NoSpacing"/>
        <w:rPr>
          <w:b/>
        </w:rPr>
      </w:pPr>
      <w:r w:rsidRPr="00B81F08">
        <w:rPr>
          <w:b/>
        </w:rPr>
        <w:t>Learning Outcome 1</w:t>
      </w:r>
      <w:r>
        <w:rPr>
          <w:b/>
        </w:rPr>
        <w:t>0</w:t>
      </w:r>
      <w:r w:rsidRPr="00B81F08">
        <w:rPr>
          <w:b/>
        </w:rPr>
        <w:t>.</w:t>
      </w:r>
      <w:r w:rsidRPr="00B81F08">
        <w:t xml:space="preserve"> Explore the importance of fibre in the diet and the sources of soluble and insoluble fibre and the potential health functions of each</w:t>
      </w:r>
    </w:p>
    <w:p w14:paraId="0175E971" w14:textId="77777777" w:rsidR="000E5E17" w:rsidRPr="00BF6714" w:rsidRDefault="000E5E17" w:rsidP="000E5E17">
      <w:pPr>
        <w:pStyle w:val="NoSpacing"/>
      </w:pPr>
      <w:r w:rsidRPr="003D4037">
        <w:t>In order to achieve Learning Outcome 1</w:t>
      </w:r>
      <w:r>
        <w:t>0</w:t>
      </w:r>
      <w:r w:rsidRPr="003D4037">
        <w:t>, facilitate learners to:</w:t>
      </w:r>
    </w:p>
    <w:p w14:paraId="0A4138CF" w14:textId="77777777" w:rsidR="000E5E17" w:rsidRPr="00B81F08" w:rsidRDefault="000E5E17" w:rsidP="00887802">
      <w:pPr>
        <w:pStyle w:val="ListParagraph"/>
        <w:numPr>
          <w:ilvl w:val="0"/>
          <w:numId w:val="17"/>
        </w:numPr>
        <w:rPr>
          <w:rFonts w:cs="Calibri"/>
        </w:rPr>
      </w:pPr>
      <w:r w:rsidRPr="00B81F08">
        <w:rPr>
          <w:rFonts w:cs="Calibri"/>
        </w:rPr>
        <w:t>Define fibre</w:t>
      </w:r>
    </w:p>
    <w:p w14:paraId="79C90BA4" w14:textId="77777777" w:rsidR="000E5E17" w:rsidRPr="00B81F08" w:rsidRDefault="000E5E17" w:rsidP="00887802">
      <w:pPr>
        <w:pStyle w:val="ListParagraph"/>
        <w:numPr>
          <w:ilvl w:val="0"/>
          <w:numId w:val="17"/>
        </w:numPr>
        <w:rPr>
          <w:rFonts w:cs="Calibri"/>
        </w:rPr>
      </w:pPr>
      <w:r w:rsidRPr="00B81F08">
        <w:rPr>
          <w:rFonts w:cs="Calibri"/>
        </w:rPr>
        <w:t>List the food sources of both soluble and insoluble fibre</w:t>
      </w:r>
    </w:p>
    <w:p w14:paraId="066DF91A" w14:textId="77777777" w:rsidR="000E5E17" w:rsidRPr="00B81F08" w:rsidRDefault="000E5E17" w:rsidP="00887802">
      <w:pPr>
        <w:pStyle w:val="ListParagraph"/>
        <w:numPr>
          <w:ilvl w:val="0"/>
          <w:numId w:val="17"/>
        </w:numPr>
        <w:rPr>
          <w:rFonts w:cs="Calibri"/>
        </w:rPr>
      </w:pPr>
      <w:r w:rsidRPr="00B81F08">
        <w:rPr>
          <w:rFonts w:cs="Calibri"/>
        </w:rPr>
        <w:t>Identify the benefits of fibre to the body.</w:t>
      </w:r>
    </w:p>
    <w:p w14:paraId="0AC59F29" w14:textId="77777777" w:rsidR="000E5E17" w:rsidRPr="00B81F08" w:rsidRDefault="000E5E17" w:rsidP="00653AB2">
      <w:pPr>
        <w:pStyle w:val="ListParagraph"/>
        <w:numPr>
          <w:ilvl w:val="0"/>
          <w:numId w:val="17"/>
        </w:numPr>
        <w:rPr>
          <w:rFonts w:cs="Calibri"/>
        </w:rPr>
      </w:pPr>
      <w:r w:rsidRPr="00B81F08">
        <w:rPr>
          <w:rFonts w:cs="Calibri"/>
        </w:rPr>
        <w:t>Specify the effects of excessive fibre intake on health</w:t>
      </w:r>
    </w:p>
    <w:p w14:paraId="2946DB82" w14:textId="77777777" w:rsidR="000E5E17" w:rsidRPr="00B81F08" w:rsidRDefault="000E5E17" w:rsidP="003B57E2">
      <w:pPr>
        <w:pStyle w:val="ListParagraph"/>
        <w:spacing w:after="0" w:line="240" w:lineRule="auto"/>
        <w:ind w:left="0"/>
        <w:rPr>
          <w:rFonts w:cs="Calibri"/>
          <w:b/>
        </w:rPr>
      </w:pPr>
    </w:p>
    <w:p w14:paraId="5997CC1D" w14:textId="77777777" w:rsidR="000E5E17" w:rsidRDefault="000E5E17" w:rsidP="000E5E17">
      <w:pPr>
        <w:pStyle w:val="NoSpacing"/>
        <w:rPr>
          <w:b/>
        </w:rPr>
      </w:pPr>
    </w:p>
    <w:p w14:paraId="503F5639" w14:textId="77777777" w:rsidR="000E5E17" w:rsidRPr="00BF6714" w:rsidRDefault="000E5E17" w:rsidP="000E5E17">
      <w:pPr>
        <w:pStyle w:val="NoSpacing"/>
      </w:pPr>
      <w:r w:rsidRPr="00B81F08">
        <w:rPr>
          <w:b/>
        </w:rPr>
        <w:t>Learning Outcome 1</w:t>
      </w:r>
      <w:r>
        <w:rPr>
          <w:b/>
        </w:rPr>
        <w:t>1</w:t>
      </w:r>
      <w:r w:rsidRPr="00B81F08">
        <w:rPr>
          <w:b/>
        </w:rPr>
        <w:t>.</w:t>
      </w:r>
      <w:r w:rsidRPr="00B81F08">
        <w:t xml:space="preserve"> Examine the effects of a l</w:t>
      </w:r>
      <w:r>
        <w:t>ow and a high carbohydrate diet</w:t>
      </w:r>
    </w:p>
    <w:p w14:paraId="2EBEA080" w14:textId="77777777" w:rsidR="000E5E17" w:rsidRPr="00BF6714" w:rsidRDefault="000E5E17" w:rsidP="000E5E17">
      <w:pPr>
        <w:pStyle w:val="NoSpacing"/>
      </w:pPr>
      <w:r w:rsidRPr="003D4037">
        <w:t>In order to achieve Learning Outcome 1</w:t>
      </w:r>
      <w:r>
        <w:t>1</w:t>
      </w:r>
      <w:r w:rsidRPr="003D4037">
        <w:t>, facilitate learners to:</w:t>
      </w:r>
    </w:p>
    <w:p w14:paraId="539D2FCB" w14:textId="77777777" w:rsidR="000E5E17" w:rsidRPr="00B81F08" w:rsidRDefault="000E5E17" w:rsidP="00887802">
      <w:pPr>
        <w:pStyle w:val="ListParagraph"/>
        <w:numPr>
          <w:ilvl w:val="0"/>
          <w:numId w:val="18"/>
        </w:numPr>
        <w:rPr>
          <w:rFonts w:cs="Calibri"/>
        </w:rPr>
      </w:pPr>
      <w:r w:rsidRPr="00B81F08">
        <w:rPr>
          <w:rFonts w:cs="Calibri"/>
        </w:rPr>
        <w:t>Specify the effects of a high starch/sugar diet on health (such as weight gain dental caries, etc.)</w:t>
      </w:r>
    </w:p>
    <w:p w14:paraId="592D0A3D" w14:textId="77777777" w:rsidR="000E5E17" w:rsidRDefault="000E5E17" w:rsidP="00216817">
      <w:pPr>
        <w:pStyle w:val="ListParagraph"/>
        <w:numPr>
          <w:ilvl w:val="0"/>
          <w:numId w:val="18"/>
        </w:numPr>
        <w:rPr>
          <w:rFonts w:cs="Calibri"/>
        </w:rPr>
      </w:pPr>
      <w:r>
        <w:rPr>
          <w:rFonts w:cs="Calibri"/>
        </w:rPr>
        <w:t>Examine the d</w:t>
      </w:r>
      <w:r w:rsidRPr="00B81F08">
        <w:rPr>
          <w:rFonts w:cs="Calibri"/>
        </w:rPr>
        <w:t>eficiency symptoms of low carbohydrate intake:  constipation, weight loss, lacking in energy, nutrient deficiency.</w:t>
      </w:r>
    </w:p>
    <w:p w14:paraId="110FFD37" w14:textId="77777777" w:rsidR="000E5E17" w:rsidRPr="00BF6714" w:rsidRDefault="000E5E17" w:rsidP="000E5E17">
      <w:pPr>
        <w:pStyle w:val="ListParagraph"/>
        <w:rPr>
          <w:rFonts w:cs="Calibri"/>
        </w:rPr>
      </w:pPr>
    </w:p>
    <w:p w14:paraId="5A78C9A4" w14:textId="77777777" w:rsidR="000E5E17" w:rsidRPr="00BF6714" w:rsidRDefault="000E5E17" w:rsidP="000E5E17">
      <w:pPr>
        <w:pStyle w:val="NoSpacing"/>
      </w:pPr>
      <w:r w:rsidRPr="00604ED9">
        <w:rPr>
          <w:b/>
        </w:rPr>
        <w:t>Learning Outcome 1</w:t>
      </w:r>
      <w:r>
        <w:rPr>
          <w:b/>
        </w:rPr>
        <w:t>2</w:t>
      </w:r>
      <w:r w:rsidRPr="00604ED9">
        <w:rPr>
          <w:b/>
        </w:rPr>
        <w:t>.</w:t>
      </w:r>
      <w:r w:rsidRPr="00604ED9">
        <w:t xml:space="preserve"> Distinguish between essentia</w:t>
      </w:r>
      <w:r>
        <w:t>l and non-essential amino acids</w:t>
      </w:r>
    </w:p>
    <w:p w14:paraId="19F9EB55" w14:textId="77777777" w:rsidR="000E5E17" w:rsidRPr="00BF6714" w:rsidRDefault="000E5E17" w:rsidP="000E5E17">
      <w:pPr>
        <w:pStyle w:val="NoSpacing"/>
      </w:pPr>
      <w:r w:rsidRPr="003D4037">
        <w:t>In order to achieve Learning Outcome 1</w:t>
      </w:r>
      <w:r>
        <w:t>2</w:t>
      </w:r>
      <w:r w:rsidRPr="003D4037">
        <w:t>, facilitate learners to:</w:t>
      </w:r>
    </w:p>
    <w:p w14:paraId="6CB9535C" w14:textId="77777777" w:rsidR="000E5E17" w:rsidRPr="00B81F08" w:rsidRDefault="000E5E17" w:rsidP="00653AB2">
      <w:pPr>
        <w:pStyle w:val="ListParagraph"/>
        <w:numPr>
          <w:ilvl w:val="0"/>
          <w:numId w:val="19"/>
        </w:numPr>
        <w:rPr>
          <w:rFonts w:cs="Calibri"/>
        </w:rPr>
      </w:pPr>
      <w:r w:rsidRPr="00B81F08">
        <w:rPr>
          <w:rFonts w:cs="Calibri"/>
        </w:rPr>
        <w:t xml:space="preserve">Understand the elemental composition of amino acids </w:t>
      </w:r>
    </w:p>
    <w:p w14:paraId="5E9028AA" w14:textId="77777777" w:rsidR="000E5E17" w:rsidRPr="006650AE" w:rsidRDefault="000E5E17" w:rsidP="00216817">
      <w:pPr>
        <w:pStyle w:val="ListParagraph"/>
        <w:numPr>
          <w:ilvl w:val="0"/>
          <w:numId w:val="19"/>
        </w:numPr>
        <w:rPr>
          <w:rFonts w:cs="Calibri"/>
        </w:rPr>
      </w:pPr>
      <w:r w:rsidRPr="00B81F08">
        <w:rPr>
          <w:rFonts w:cs="Calibri"/>
        </w:rPr>
        <w:t>Differentiate between the essential and non-essential amino acids</w:t>
      </w:r>
    </w:p>
    <w:p w14:paraId="6B699379" w14:textId="77777777" w:rsidR="000E5E17" w:rsidRDefault="000E5E17" w:rsidP="008B2088">
      <w:pPr>
        <w:rPr>
          <w:rFonts w:cs="Calibri"/>
          <w:b/>
        </w:rPr>
      </w:pPr>
    </w:p>
    <w:p w14:paraId="7DA7D6FC" w14:textId="77777777" w:rsidR="000E5E17" w:rsidRPr="00B81F08" w:rsidRDefault="000E5E17" w:rsidP="000E5E17">
      <w:pPr>
        <w:pStyle w:val="NoSpacing"/>
        <w:rPr>
          <w:b/>
        </w:rPr>
      </w:pPr>
      <w:r w:rsidRPr="00B81F08">
        <w:rPr>
          <w:b/>
        </w:rPr>
        <w:t>Learning Outcome 1</w:t>
      </w:r>
      <w:r>
        <w:rPr>
          <w:b/>
        </w:rPr>
        <w:t>4</w:t>
      </w:r>
      <w:r w:rsidRPr="00B81F08">
        <w:rPr>
          <w:b/>
        </w:rPr>
        <w:t>.</w:t>
      </w:r>
      <w:r w:rsidRPr="00B81F08">
        <w:t xml:space="preserve"> Examine the role of vitamins and minerals in maintaining good health, the reference nutrient intake (RNI) for vitamins and minerals and the factors which affect absorption</w:t>
      </w:r>
    </w:p>
    <w:p w14:paraId="2E0FD8EF" w14:textId="77777777" w:rsidR="000E5E17" w:rsidRPr="00BF6714" w:rsidRDefault="000E5E17" w:rsidP="000E5E17">
      <w:pPr>
        <w:pStyle w:val="NoSpacing"/>
      </w:pPr>
      <w:r w:rsidRPr="003D4037">
        <w:t>In order to achieve Learning Outcome 1</w:t>
      </w:r>
      <w:r>
        <w:t>4</w:t>
      </w:r>
      <w:r w:rsidRPr="003D4037">
        <w:t>, facilitate learners to:</w:t>
      </w:r>
    </w:p>
    <w:p w14:paraId="5D4EBB68" w14:textId="77777777" w:rsidR="000E5E17" w:rsidRPr="00B81F08" w:rsidRDefault="000E5E17" w:rsidP="008B2088">
      <w:pPr>
        <w:pStyle w:val="ListParagraph"/>
        <w:numPr>
          <w:ilvl w:val="0"/>
          <w:numId w:val="21"/>
        </w:numPr>
        <w:rPr>
          <w:rFonts w:cs="Calibri"/>
        </w:rPr>
      </w:pPr>
      <w:r w:rsidRPr="00B81F08">
        <w:rPr>
          <w:rFonts w:cs="Calibri"/>
        </w:rPr>
        <w:t>Recognise the functions of vitamins and minerals in the body for maintaining good health.</w:t>
      </w:r>
    </w:p>
    <w:p w14:paraId="1FE70638" w14:textId="77777777" w:rsidR="000E5E17" w:rsidRDefault="000E5E17" w:rsidP="00BF6714">
      <w:pPr>
        <w:pStyle w:val="ListParagraph"/>
        <w:numPr>
          <w:ilvl w:val="0"/>
          <w:numId w:val="21"/>
        </w:numPr>
        <w:rPr>
          <w:rFonts w:cs="Calibri"/>
        </w:rPr>
      </w:pPr>
      <w:r w:rsidRPr="00B81F08">
        <w:rPr>
          <w:rFonts w:cs="Calibri"/>
        </w:rPr>
        <w:t>Identify the factors which inhibit and</w:t>
      </w:r>
      <w:r w:rsidRPr="00B81F08">
        <w:rPr>
          <w:rFonts w:cs="Calibri"/>
          <w:b/>
        </w:rPr>
        <w:t xml:space="preserve"> </w:t>
      </w:r>
      <w:r w:rsidRPr="00B81F08">
        <w:rPr>
          <w:rFonts w:cs="Calibri"/>
        </w:rPr>
        <w:t>aid the absorption of vitamins and minerals.</w:t>
      </w:r>
    </w:p>
    <w:p w14:paraId="3FE9F23F" w14:textId="77777777" w:rsidR="000E5E17" w:rsidRDefault="000E5E17" w:rsidP="008B2088">
      <w:pPr>
        <w:rPr>
          <w:rFonts w:cs="Calibri"/>
          <w:b/>
        </w:rPr>
      </w:pPr>
    </w:p>
    <w:p w14:paraId="2EDE52E1" w14:textId="77777777" w:rsidR="000E5E17" w:rsidRPr="00B81F08" w:rsidRDefault="000E5E17" w:rsidP="000E5E17">
      <w:pPr>
        <w:pStyle w:val="NoSpacing"/>
        <w:rPr>
          <w:b/>
        </w:rPr>
      </w:pPr>
      <w:r w:rsidRPr="00B81F08">
        <w:rPr>
          <w:b/>
        </w:rPr>
        <w:t>Learning Outcome 1</w:t>
      </w:r>
      <w:r>
        <w:rPr>
          <w:b/>
        </w:rPr>
        <w:t>5</w:t>
      </w:r>
      <w:r w:rsidRPr="00B81F08">
        <w:rPr>
          <w:b/>
        </w:rPr>
        <w:t>.</w:t>
      </w:r>
      <w:r w:rsidRPr="00B81F08">
        <w:t xml:space="preserve"> Investigate why certain groups of people are at high risk of suffering vitamin and mineral deficiencies</w:t>
      </w:r>
    </w:p>
    <w:p w14:paraId="69F9DA05" w14:textId="77777777" w:rsidR="000E5E17" w:rsidRPr="00BF6714" w:rsidRDefault="000E5E17" w:rsidP="000E5E17">
      <w:pPr>
        <w:pStyle w:val="NoSpacing"/>
      </w:pPr>
      <w:r w:rsidRPr="003D4037">
        <w:t>In order to achieve Learning Outcome 1</w:t>
      </w:r>
      <w:r>
        <w:t>5</w:t>
      </w:r>
      <w:r w:rsidRPr="003D4037">
        <w:t>, facilitate learners to:</w:t>
      </w:r>
    </w:p>
    <w:p w14:paraId="00F36D03" w14:textId="77777777" w:rsidR="000E5E17" w:rsidRPr="00B81F08" w:rsidRDefault="000E5E17" w:rsidP="008B2088">
      <w:pPr>
        <w:pStyle w:val="ListParagraph"/>
        <w:numPr>
          <w:ilvl w:val="0"/>
          <w:numId w:val="22"/>
        </w:numPr>
        <w:rPr>
          <w:rFonts w:cs="Calibri"/>
        </w:rPr>
      </w:pPr>
      <w:r w:rsidRPr="00B81F08">
        <w:rPr>
          <w:rFonts w:cs="Calibri"/>
        </w:rPr>
        <w:t>The effects of lifestyle on vitamin and mineral status (smoking, heavy drinking, high caffeine/tannin consumption)</w:t>
      </w:r>
    </w:p>
    <w:p w14:paraId="241DAEA0" w14:textId="77777777" w:rsidR="000E5E17" w:rsidRPr="006650AE" w:rsidRDefault="000E5E17" w:rsidP="006650AE">
      <w:pPr>
        <w:pStyle w:val="ListParagraph"/>
        <w:numPr>
          <w:ilvl w:val="0"/>
          <w:numId w:val="22"/>
        </w:numPr>
        <w:rPr>
          <w:rFonts w:cs="Calibri"/>
        </w:rPr>
      </w:pPr>
      <w:r w:rsidRPr="00B81F08">
        <w:rPr>
          <w:rFonts w:cs="Calibri"/>
        </w:rPr>
        <w:t>Identify at risk groups for vitamin and mineral deficiencies (such as menopausal women, elderly).</w:t>
      </w:r>
    </w:p>
    <w:p w14:paraId="1F72F646" w14:textId="77777777" w:rsidR="000E5E17" w:rsidRDefault="000E5E17" w:rsidP="000E5E17">
      <w:pPr>
        <w:pStyle w:val="NoSpacing"/>
        <w:rPr>
          <w:b/>
        </w:rPr>
      </w:pPr>
    </w:p>
    <w:p w14:paraId="675DB320" w14:textId="77777777" w:rsidR="000E5E17" w:rsidRPr="00B81F08" w:rsidRDefault="000E5E17" w:rsidP="000E5E17">
      <w:pPr>
        <w:pStyle w:val="NoSpacing"/>
        <w:rPr>
          <w:b/>
        </w:rPr>
      </w:pPr>
      <w:r w:rsidRPr="00B81F08">
        <w:rPr>
          <w:b/>
        </w:rPr>
        <w:t>Learning Outcome 1</w:t>
      </w:r>
      <w:r>
        <w:rPr>
          <w:b/>
        </w:rPr>
        <w:t>7</w:t>
      </w:r>
      <w:r w:rsidRPr="00B81F08">
        <w:rPr>
          <w:b/>
        </w:rPr>
        <w:t>.</w:t>
      </w:r>
      <w:r w:rsidRPr="00B81F08">
        <w:t xml:space="preserve"> Explore the specific nutritional needs and the factors that influence the eating habits of infants, children, adolescents, adults and the elderly</w:t>
      </w:r>
    </w:p>
    <w:p w14:paraId="6E0214A5" w14:textId="77777777" w:rsidR="000E5E17" w:rsidRPr="00BF6714" w:rsidRDefault="000E5E17" w:rsidP="000E5E17">
      <w:pPr>
        <w:pStyle w:val="NoSpacing"/>
      </w:pPr>
      <w:r w:rsidRPr="003D4037">
        <w:t>In order to achieve Learning Outcome 1</w:t>
      </w:r>
      <w:r>
        <w:t>7</w:t>
      </w:r>
      <w:r w:rsidRPr="003D4037">
        <w:t>, facilitate learners to:</w:t>
      </w:r>
    </w:p>
    <w:p w14:paraId="4E03D3A2" w14:textId="77777777" w:rsidR="000E5E17" w:rsidRPr="00B81F08" w:rsidRDefault="000E5E17" w:rsidP="008B2088">
      <w:pPr>
        <w:pStyle w:val="ListParagraph"/>
        <w:numPr>
          <w:ilvl w:val="0"/>
          <w:numId w:val="23"/>
        </w:numPr>
        <w:rPr>
          <w:rFonts w:cs="Calibri"/>
        </w:rPr>
      </w:pPr>
      <w:r w:rsidRPr="00B81F08">
        <w:rPr>
          <w:rFonts w:cs="Calibri"/>
        </w:rPr>
        <w:t>Define Balanced Diet</w:t>
      </w:r>
    </w:p>
    <w:p w14:paraId="2587CDF4" w14:textId="77777777" w:rsidR="000E5E17" w:rsidRPr="00B81F08" w:rsidRDefault="000E5E17" w:rsidP="008B2088">
      <w:pPr>
        <w:pStyle w:val="ListParagraph"/>
        <w:numPr>
          <w:ilvl w:val="0"/>
          <w:numId w:val="23"/>
        </w:numPr>
        <w:rPr>
          <w:rFonts w:cs="Calibri"/>
        </w:rPr>
      </w:pPr>
      <w:r w:rsidRPr="00B81F08">
        <w:rPr>
          <w:rFonts w:cs="Calibri"/>
        </w:rPr>
        <w:t>Understanding of the food pyramid (food groups and serving sizes)</w:t>
      </w:r>
    </w:p>
    <w:p w14:paraId="62582738" w14:textId="77777777" w:rsidR="000E5E17" w:rsidRPr="006650AE" w:rsidRDefault="000E5E17" w:rsidP="006650AE">
      <w:pPr>
        <w:pStyle w:val="ListParagraph"/>
        <w:numPr>
          <w:ilvl w:val="0"/>
          <w:numId w:val="23"/>
        </w:numPr>
        <w:rPr>
          <w:rFonts w:cs="Calibri"/>
        </w:rPr>
      </w:pPr>
      <w:r w:rsidRPr="00B81F08">
        <w:rPr>
          <w:rFonts w:cs="Calibri"/>
        </w:rPr>
        <w:t>Have an awareness of the nutritional needs of an individual throughout the lifecycle</w:t>
      </w:r>
    </w:p>
    <w:p w14:paraId="7A6C11C0" w14:textId="77777777" w:rsidR="000E5E17" w:rsidRPr="00BF6714" w:rsidRDefault="000E5E17" w:rsidP="000E5E17">
      <w:pPr>
        <w:pStyle w:val="NoSpacing"/>
      </w:pPr>
      <w:r w:rsidRPr="00604ED9">
        <w:rPr>
          <w:b/>
        </w:rPr>
        <w:t>Learning Outcome 1</w:t>
      </w:r>
      <w:r>
        <w:rPr>
          <w:b/>
        </w:rPr>
        <w:t>8</w:t>
      </w:r>
      <w:r w:rsidRPr="00604ED9">
        <w:rPr>
          <w:b/>
        </w:rPr>
        <w:t>.</w:t>
      </w:r>
      <w:r w:rsidRPr="00604ED9">
        <w:t xml:space="preserve"> Explore h</w:t>
      </w:r>
      <w:r>
        <w:t>ow glycogen loading is achieved</w:t>
      </w:r>
    </w:p>
    <w:p w14:paraId="52F14B5F" w14:textId="77777777" w:rsidR="000E5E17" w:rsidRPr="00BF6714" w:rsidRDefault="000E5E17" w:rsidP="000E5E17">
      <w:pPr>
        <w:pStyle w:val="NoSpacing"/>
      </w:pPr>
      <w:r w:rsidRPr="003D4037">
        <w:t>In order to achieve Learning Outcome 1</w:t>
      </w:r>
      <w:r>
        <w:t>8</w:t>
      </w:r>
      <w:r w:rsidRPr="003D4037">
        <w:t>, facilitate learners to:</w:t>
      </w:r>
    </w:p>
    <w:p w14:paraId="1E86B138" w14:textId="77777777" w:rsidR="000E5E17" w:rsidRPr="00B81F08" w:rsidRDefault="000E5E17" w:rsidP="00F959C0">
      <w:pPr>
        <w:pStyle w:val="ListParagraph"/>
        <w:numPr>
          <w:ilvl w:val="0"/>
          <w:numId w:val="24"/>
        </w:numPr>
        <w:rPr>
          <w:rFonts w:cs="Calibri"/>
        </w:rPr>
      </w:pPr>
      <w:r w:rsidRPr="00B81F08">
        <w:rPr>
          <w:rFonts w:cs="Calibri"/>
        </w:rPr>
        <w:t>Identify the factors that influence food intake (examples, income, advertising, time/facilities available etc.).</w:t>
      </w:r>
    </w:p>
    <w:p w14:paraId="1E53D3AE" w14:textId="77777777" w:rsidR="000E5E17" w:rsidRPr="00B81F08" w:rsidRDefault="000E5E17" w:rsidP="00F959C0">
      <w:pPr>
        <w:pStyle w:val="ListParagraph"/>
        <w:numPr>
          <w:ilvl w:val="0"/>
          <w:numId w:val="24"/>
        </w:numPr>
        <w:rPr>
          <w:rFonts w:cs="Calibri"/>
        </w:rPr>
      </w:pPr>
      <w:r w:rsidRPr="00B81F08">
        <w:rPr>
          <w:rFonts w:cs="Calibri"/>
        </w:rPr>
        <w:t>Define and understand the principal of glycogen loading.</w:t>
      </w:r>
    </w:p>
    <w:p w14:paraId="08CE6F91" w14:textId="77777777" w:rsidR="000E5E17" w:rsidRDefault="000E5E17" w:rsidP="000E5E17">
      <w:pPr>
        <w:pStyle w:val="NoSpacing"/>
        <w:rPr>
          <w:b/>
        </w:rPr>
      </w:pPr>
    </w:p>
    <w:p w14:paraId="77259A21" w14:textId="77777777" w:rsidR="000E5E17" w:rsidRPr="00B81F08" w:rsidRDefault="000E5E17" w:rsidP="000E5E17">
      <w:pPr>
        <w:pStyle w:val="NoSpacing"/>
        <w:rPr>
          <w:b/>
        </w:rPr>
      </w:pPr>
      <w:r w:rsidRPr="00B81F08">
        <w:rPr>
          <w:b/>
        </w:rPr>
        <w:t>Learning Outcome 1</w:t>
      </w:r>
      <w:r>
        <w:rPr>
          <w:b/>
        </w:rPr>
        <w:t>9</w:t>
      </w:r>
      <w:r w:rsidRPr="00B81F08">
        <w:rPr>
          <w:b/>
        </w:rPr>
        <w:t>.</w:t>
      </w:r>
      <w:r w:rsidRPr="00B81F08">
        <w:t xml:space="preserve"> Examine the possible causes and effects of dehydration and the importance of maintaining fluid intake</w:t>
      </w:r>
    </w:p>
    <w:p w14:paraId="761AD571" w14:textId="77777777" w:rsidR="000E5E17" w:rsidRPr="00BF6714" w:rsidRDefault="000E5E17" w:rsidP="000E5E17">
      <w:pPr>
        <w:pStyle w:val="NoSpacing"/>
      </w:pPr>
      <w:r w:rsidRPr="003D4037">
        <w:t>In order to achieve Learning Outcome 1</w:t>
      </w:r>
      <w:r>
        <w:t>9</w:t>
      </w:r>
      <w:r w:rsidRPr="003D4037">
        <w:t>, facilitate learners to:</w:t>
      </w:r>
    </w:p>
    <w:p w14:paraId="5C47F2BD" w14:textId="77777777" w:rsidR="000E5E17" w:rsidRPr="00B81F08" w:rsidRDefault="000E5E17" w:rsidP="00F959C0">
      <w:pPr>
        <w:pStyle w:val="ListParagraph"/>
        <w:numPr>
          <w:ilvl w:val="0"/>
          <w:numId w:val="26"/>
        </w:numPr>
        <w:rPr>
          <w:rFonts w:cs="Calibri"/>
        </w:rPr>
      </w:pPr>
      <w:r w:rsidRPr="00B81F08">
        <w:rPr>
          <w:rFonts w:cs="Calibri"/>
        </w:rPr>
        <w:t>List the functions and dietary sources of water.</w:t>
      </w:r>
    </w:p>
    <w:p w14:paraId="2734EBBE" w14:textId="77777777" w:rsidR="000E5E17" w:rsidRPr="00B81F08" w:rsidRDefault="000E5E17" w:rsidP="00F959C0">
      <w:pPr>
        <w:pStyle w:val="ListParagraph"/>
        <w:numPr>
          <w:ilvl w:val="0"/>
          <w:numId w:val="26"/>
        </w:numPr>
        <w:rPr>
          <w:rFonts w:cs="Calibri"/>
        </w:rPr>
      </w:pPr>
      <w:r w:rsidRPr="00B81F08">
        <w:rPr>
          <w:rFonts w:cs="Calibri"/>
        </w:rPr>
        <w:t>Describe the effects of dehydration on the body.</w:t>
      </w:r>
    </w:p>
    <w:p w14:paraId="61CDCEAD" w14:textId="77777777" w:rsidR="000E5E17" w:rsidRPr="00B81F08" w:rsidRDefault="000E5E17" w:rsidP="003B57E2">
      <w:pPr>
        <w:pStyle w:val="ListParagraph"/>
        <w:spacing w:after="0" w:line="240" w:lineRule="auto"/>
        <w:ind w:left="0"/>
        <w:rPr>
          <w:rFonts w:cs="Calibri"/>
          <w:b/>
        </w:rPr>
      </w:pPr>
    </w:p>
    <w:p w14:paraId="6BB9E253" w14:textId="77777777" w:rsidR="000E5E17" w:rsidRDefault="000E5E17" w:rsidP="000E5E17">
      <w:pPr>
        <w:pStyle w:val="NoSpacing"/>
        <w:rPr>
          <w:b/>
        </w:rPr>
      </w:pPr>
    </w:p>
    <w:p w14:paraId="4F06119E" w14:textId="77777777" w:rsidR="000E5E17" w:rsidRPr="00BF6714" w:rsidRDefault="000E5E17" w:rsidP="000E5E17">
      <w:pPr>
        <w:pStyle w:val="NoSpacing"/>
      </w:pPr>
      <w:r w:rsidRPr="00B81F08">
        <w:rPr>
          <w:b/>
        </w:rPr>
        <w:t xml:space="preserve">Learning Outcome </w:t>
      </w:r>
      <w:r>
        <w:rPr>
          <w:b/>
        </w:rPr>
        <w:t>2</w:t>
      </w:r>
      <w:r w:rsidRPr="00B81F08">
        <w:rPr>
          <w:b/>
        </w:rPr>
        <w:t>1.</w:t>
      </w:r>
      <w:r w:rsidRPr="00B81F08">
        <w:t xml:space="preserve"> Examine the main categories of food additives, including E numbers, distinguishing between artificial and natural food additives, and th</w:t>
      </w:r>
      <w:r>
        <w:t>e impact of additives on health</w:t>
      </w:r>
    </w:p>
    <w:p w14:paraId="6C8CA2BF" w14:textId="77777777" w:rsidR="000E5E17" w:rsidRPr="00BF6714" w:rsidRDefault="000E5E17" w:rsidP="000E5E17">
      <w:pPr>
        <w:pStyle w:val="NoSpacing"/>
      </w:pPr>
      <w:r w:rsidRPr="003D4037">
        <w:t xml:space="preserve">In order to achieve Learning Outcome </w:t>
      </w:r>
      <w:r>
        <w:t>2</w:t>
      </w:r>
      <w:r w:rsidRPr="003D4037">
        <w:t>1, facilitate learners to:</w:t>
      </w:r>
    </w:p>
    <w:p w14:paraId="60CE9F1B" w14:textId="77777777" w:rsidR="000E5E17" w:rsidRPr="00B81F08" w:rsidRDefault="000E5E17" w:rsidP="00F959C0">
      <w:pPr>
        <w:pStyle w:val="ListParagraph"/>
        <w:numPr>
          <w:ilvl w:val="0"/>
          <w:numId w:val="27"/>
        </w:numPr>
        <w:rPr>
          <w:rFonts w:cs="Calibri"/>
        </w:rPr>
      </w:pPr>
      <w:r w:rsidRPr="00B81F08">
        <w:rPr>
          <w:rFonts w:cs="Calibri"/>
        </w:rPr>
        <w:t>Classify food additives and give an example of each class</w:t>
      </w:r>
    </w:p>
    <w:p w14:paraId="781FBDBE" w14:textId="77777777" w:rsidR="000E5E17" w:rsidRPr="00B81F08" w:rsidRDefault="000E5E17" w:rsidP="00F959C0">
      <w:pPr>
        <w:pStyle w:val="ListParagraph"/>
        <w:numPr>
          <w:ilvl w:val="0"/>
          <w:numId w:val="27"/>
        </w:numPr>
        <w:rPr>
          <w:rFonts w:cs="Calibri"/>
          <w:b/>
        </w:rPr>
      </w:pPr>
      <w:r w:rsidRPr="00B81F08">
        <w:rPr>
          <w:rFonts w:cs="Calibri"/>
        </w:rPr>
        <w:t>List the advantages and disadvantages of food additives.</w:t>
      </w:r>
    </w:p>
    <w:p w14:paraId="23DE523C" w14:textId="77777777" w:rsidR="000E5E17" w:rsidRDefault="000E5E17" w:rsidP="00BF6714">
      <w:pPr>
        <w:rPr>
          <w:rFonts w:cs="Calibri"/>
          <w:b/>
        </w:rPr>
      </w:pPr>
    </w:p>
    <w:p w14:paraId="7ABF4D8C" w14:textId="77777777" w:rsidR="000E5E17" w:rsidRPr="00BF6714" w:rsidRDefault="000E5E17" w:rsidP="000E5E17">
      <w:pPr>
        <w:pStyle w:val="NoSpacing"/>
      </w:pPr>
      <w:r>
        <w:rPr>
          <w:b/>
        </w:rPr>
        <w:t>Learning Outcome 22</w:t>
      </w:r>
      <w:r w:rsidRPr="00B81F08">
        <w:rPr>
          <w:b/>
        </w:rPr>
        <w:t>.</w:t>
      </w:r>
      <w:r w:rsidRPr="00B81F08">
        <w:t xml:space="preserve"> Identify the trace element</w:t>
      </w:r>
      <w:r>
        <w:t>s that are required in the diet</w:t>
      </w:r>
    </w:p>
    <w:p w14:paraId="174E0E22" w14:textId="77777777" w:rsidR="000E5E17" w:rsidRPr="00BF6714" w:rsidRDefault="000E5E17" w:rsidP="000E5E17">
      <w:pPr>
        <w:pStyle w:val="NoSpacing"/>
      </w:pPr>
      <w:r w:rsidRPr="003D4037">
        <w:t xml:space="preserve">In order to achieve Learning Outcome </w:t>
      </w:r>
      <w:r>
        <w:t>22</w:t>
      </w:r>
      <w:r w:rsidRPr="003D4037">
        <w:t>, facilitate learners to:</w:t>
      </w:r>
    </w:p>
    <w:p w14:paraId="07D32CD0" w14:textId="77777777" w:rsidR="000E5E17" w:rsidRPr="00BF6714" w:rsidRDefault="000E5E17" w:rsidP="00BF6714">
      <w:pPr>
        <w:pStyle w:val="ListParagraph"/>
        <w:numPr>
          <w:ilvl w:val="0"/>
          <w:numId w:val="28"/>
        </w:numPr>
        <w:rPr>
          <w:rFonts w:cs="Calibri"/>
        </w:rPr>
      </w:pPr>
      <w:r w:rsidRPr="00B81F08">
        <w:rPr>
          <w:rFonts w:cs="Calibri"/>
        </w:rPr>
        <w:t>Identify the functions and food sources of Iron, Iodin</w:t>
      </w:r>
      <w:r>
        <w:rPr>
          <w:rFonts w:cs="Calibri"/>
        </w:rPr>
        <w:t>e, Zinc, calcium, phosphorous, magnesium, copper, selenium, manganese, chromium, molybdenum</w:t>
      </w:r>
    </w:p>
    <w:p w14:paraId="52E56223" w14:textId="77777777" w:rsidR="000E5E17" w:rsidRDefault="000E5E17" w:rsidP="00BF6714">
      <w:pPr>
        <w:rPr>
          <w:rFonts w:cs="Calibri"/>
          <w:b/>
        </w:rPr>
      </w:pPr>
    </w:p>
    <w:p w14:paraId="463B9291" w14:textId="77777777" w:rsidR="000E5E17" w:rsidRPr="00BF6714" w:rsidRDefault="000E5E17" w:rsidP="000E5E17">
      <w:pPr>
        <w:pStyle w:val="NoSpacing"/>
      </w:pPr>
      <w:r w:rsidRPr="00B81F08">
        <w:rPr>
          <w:b/>
        </w:rPr>
        <w:t xml:space="preserve">Learning Outcome </w:t>
      </w:r>
      <w:r>
        <w:rPr>
          <w:b/>
        </w:rPr>
        <w:t>24</w:t>
      </w:r>
      <w:r w:rsidRPr="00B81F08">
        <w:rPr>
          <w:b/>
        </w:rPr>
        <w:t>.</w:t>
      </w:r>
      <w:r w:rsidRPr="00B81F08">
        <w:t xml:space="preserve"> Examine the causes, symptoms and effects of anorex</w:t>
      </w:r>
      <w:r>
        <w:t>ia nervosa, bulimia and obesity</w:t>
      </w:r>
    </w:p>
    <w:p w14:paraId="723F3022" w14:textId="77777777" w:rsidR="000E5E17" w:rsidRPr="00BF6714" w:rsidRDefault="000E5E17" w:rsidP="000E5E17">
      <w:pPr>
        <w:pStyle w:val="NoSpacing"/>
      </w:pPr>
      <w:r w:rsidRPr="003D4037">
        <w:t xml:space="preserve">In order to achieve Learning Outcome </w:t>
      </w:r>
      <w:r>
        <w:t>24</w:t>
      </w:r>
      <w:r w:rsidRPr="003D4037">
        <w:t>, facilitate learners to:</w:t>
      </w:r>
    </w:p>
    <w:p w14:paraId="69E5927C" w14:textId="77777777" w:rsidR="000E5E17" w:rsidRPr="00B81F08" w:rsidRDefault="000E5E17" w:rsidP="00E10D7E">
      <w:pPr>
        <w:pStyle w:val="ListParagraph"/>
        <w:numPr>
          <w:ilvl w:val="0"/>
          <w:numId w:val="28"/>
        </w:numPr>
        <w:rPr>
          <w:rFonts w:cs="Calibri"/>
        </w:rPr>
      </w:pPr>
      <w:r w:rsidRPr="00B81F08">
        <w:rPr>
          <w:rFonts w:cs="Calibri"/>
        </w:rPr>
        <w:t>Define anorexia nervosa, bulimia and obesity.</w:t>
      </w:r>
    </w:p>
    <w:p w14:paraId="349780EE" w14:textId="77777777" w:rsidR="000E5E17" w:rsidRPr="00B81F08" w:rsidRDefault="000E5E17" w:rsidP="00E10D7E">
      <w:pPr>
        <w:pStyle w:val="ListParagraph"/>
        <w:numPr>
          <w:ilvl w:val="0"/>
          <w:numId w:val="28"/>
        </w:numPr>
        <w:rPr>
          <w:rFonts w:cs="Calibri"/>
        </w:rPr>
      </w:pPr>
      <w:r w:rsidRPr="00B81F08">
        <w:rPr>
          <w:rFonts w:cs="Calibri"/>
        </w:rPr>
        <w:t>Identify the causes, symptoms and effects of the above.</w:t>
      </w:r>
    </w:p>
    <w:p w14:paraId="07547A01" w14:textId="77777777" w:rsidR="000E5E17" w:rsidRPr="00B81F08" w:rsidRDefault="000E5E17" w:rsidP="003B57E2">
      <w:pPr>
        <w:pStyle w:val="ListParagraph"/>
        <w:spacing w:after="0" w:line="240" w:lineRule="auto"/>
        <w:ind w:left="0"/>
        <w:rPr>
          <w:rFonts w:cs="Calibri"/>
          <w:b/>
        </w:rPr>
      </w:pPr>
    </w:p>
    <w:p w14:paraId="5043CB0F" w14:textId="77777777" w:rsidR="000E5E17" w:rsidRDefault="000E5E17" w:rsidP="000E5E17">
      <w:pPr>
        <w:pStyle w:val="NoSpacing"/>
        <w:rPr>
          <w:b/>
        </w:rPr>
      </w:pPr>
    </w:p>
    <w:p w14:paraId="2993C81E" w14:textId="77777777" w:rsidR="000E5E17" w:rsidRPr="00BF6714" w:rsidRDefault="000E5E17" w:rsidP="000E5E17">
      <w:pPr>
        <w:pStyle w:val="NoSpacing"/>
      </w:pPr>
      <w:r w:rsidRPr="00B81F08">
        <w:rPr>
          <w:b/>
        </w:rPr>
        <w:t xml:space="preserve">Learning Outcome </w:t>
      </w:r>
      <w:r>
        <w:rPr>
          <w:b/>
        </w:rPr>
        <w:t>25</w:t>
      </w:r>
      <w:r w:rsidRPr="00B81F08">
        <w:rPr>
          <w:b/>
        </w:rPr>
        <w:t>.</w:t>
      </w:r>
      <w:r w:rsidRPr="00B81F08">
        <w:t xml:space="preserve"> Examine the role and impact of diet in a range of diseases and illnesses to include; coronary heart disease and hypertension, links between diet and types of cancer, osteoporosis, diabetes </w:t>
      </w:r>
      <w:r>
        <w:t>and dental health</w:t>
      </w:r>
    </w:p>
    <w:p w14:paraId="5BDA2B94" w14:textId="77777777" w:rsidR="000E5E17" w:rsidRPr="00BF6714" w:rsidRDefault="000E5E17" w:rsidP="000E5E17">
      <w:pPr>
        <w:pStyle w:val="NoSpacing"/>
      </w:pPr>
      <w:r w:rsidRPr="003D4037">
        <w:t xml:space="preserve">In order to achieve Learning Outcome </w:t>
      </w:r>
      <w:r>
        <w:t>25</w:t>
      </w:r>
      <w:r w:rsidRPr="003D4037">
        <w:t>, facilitate learners to:</w:t>
      </w:r>
    </w:p>
    <w:p w14:paraId="54D16F9E" w14:textId="77777777" w:rsidR="000E5E17" w:rsidRPr="00B81F08" w:rsidRDefault="000E5E17" w:rsidP="00E10D7E">
      <w:pPr>
        <w:pStyle w:val="ListParagraph"/>
        <w:numPr>
          <w:ilvl w:val="0"/>
          <w:numId w:val="29"/>
        </w:numPr>
        <w:rPr>
          <w:rFonts w:cs="Calibri"/>
        </w:rPr>
      </w:pPr>
      <w:r w:rsidRPr="00B81F08">
        <w:rPr>
          <w:rFonts w:cs="Calibri"/>
        </w:rPr>
        <w:t>Define coronary heart disease, hypertension, cancer, osteoporosis, diabetes and dental caries.</w:t>
      </w:r>
    </w:p>
    <w:p w14:paraId="0EEEF0D4" w14:textId="77777777" w:rsidR="000E5E17" w:rsidRPr="00BF6714" w:rsidRDefault="000E5E17" w:rsidP="00BF6714">
      <w:pPr>
        <w:pStyle w:val="ListParagraph"/>
        <w:numPr>
          <w:ilvl w:val="0"/>
          <w:numId w:val="29"/>
        </w:numPr>
        <w:rPr>
          <w:rFonts w:cs="Calibri"/>
        </w:rPr>
      </w:pPr>
      <w:r w:rsidRPr="00B81F08">
        <w:rPr>
          <w:rFonts w:cs="Calibri"/>
        </w:rPr>
        <w:t>Know how diet could contribute to the management of the above conditions.</w:t>
      </w:r>
    </w:p>
    <w:p w14:paraId="07459315" w14:textId="77777777" w:rsidR="000E5E17" w:rsidRDefault="000E5E17" w:rsidP="000E5E17">
      <w:pPr>
        <w:pStyle w:val="NoSpacing"/>
        <w:rPr>
          <w:b/>
        </w:rPr>
      </w:pPr>
    </w:p>
    <w:p w14:paraId="12E55407" w14:textId="77777777" w:rsidR="000E5E17" w:rsidRPr="00BF6714" w:rsidRDefault="000E5E17" w:rsidP="000E5E17">
      <w:pPr>
        <w:pStyle w:val="NoSpacing"/>
      </w:pPr>
      <w:r w:rsidRPr="00B81F08">
        <w:rPr>
          <w:b/>
        </w:rPr>
        <w:t xml:space="preserve">Learning Outcome </w:t>
      </w:r>
      <w:r>
        <w:rPr>
          <w:b/>
        </w:rPr>
        <w:t>26</w:t>
      </w:r>
      <w:r w:rsidRPr="00B81F08">
        <w:rPr>
          <w:b/>
        </w:rPr>
        <w:t>.</w:t>
      </w:r>
      <w:r w:rsidRPr="00B81F08">
        <w:t xml:space="preserve"> Explore the role of diet in the treatment of a range of illnesses to include, diabetes mellitus, coeliac disease, cystic fibrosis and </w:t>
      </w:r>
      <w:r>
        <w:t>lactose intolerance</w:t>
      </w:r>
    </w:p>
    <w:p w14:paraId="38AFDC3F" w14:textId="77777777" w:rsidR="000E5E17" w:rsidRPr="00BF6714" w:rsidRDefault="000E5E17" w:rsidP="000E5E17">
      <w:pPr>
        <w:pStyle w:val="NoSpacing"/>
      </w:pPr>
      <w:r w:rsidRPr="003D4037">
        <w:t>In order to achieve Learning Outcome 1, facilitate learners to:</w:t>
      </w:r>
    </w:p>
    <w:p w14:paraId="4D73858D" w14:textId="77777777" w:rsidR="000E5E17" w:rsidRPr="00B81F08" w:rsidRDefault="000E5E17" w:rsidP="00816F16">
      <w:pPr>
        <w:pStyle w:val="ListParagraph"/>
        <w:numPr>
          <w:ilvl w:val="0"/>
          <w:numId w:val="29"/>
        </w:numPr>
        <w:rPr>
          <w:rFonts w:cs="Calibri"/>
        </w:rPr>
      </w:pPr>
      <w:r w:rsidRPr="00B81F08">
        <w:rPr>
          <w:rFonts w:cs="Calibri"/>
        </w:rPr>
        <w:t>Define diabetes mellitus, coeliac disease, cystic fibrosis and lactose intolerance</w:t>
      </w:r>
    </w:p>
    <w:p w14:paraId="2F6ECFF2" w14:textId="77777777" w:rsidR="000E5E17" w:rsidRPr="00B81F08" w:rsidRDefault="000E5E17" w:rsidP="00816F16">
      <w:pPr>
        <w:pStyle w:val="ListParagraph"/>
        <w:numPr>
          <w:ilvl w:val="0"/>
          <w:numId w:val="29"/>
        </w:numPr>
        <w:rPr>
          <w:rFonts w:cs="Calibri"/>
        </w:rPr>
      </w:pPr>
      <w:r w:rsidRPr="00B81F08">
        <w:rPr>
          <w:rFonts w:cs="Calibri"/>
        </w:rPr>
        <w:t>Illustrate how diet plays a central role in the management of the above conditions</w:t>
      </w:r>
    </w:p>
    <w:p w14:paraId="6537F28F" w14:textId="77777777" w:rsidR="000E5E17" w:rsidRDefault="000E5E17" w:rsidP="000E5E17">
      <w:pPr>
        <w:pStyle w:val="NoSpacing"/>
        <w:rPr>
          <w:b/>
        </w:rPr>
      </w:pPr>
    </w:p>
    <w:p w14:paraId="6774D40A" w14:textId="77777777" w:rsidR="000E5E17" w:rsidRPr="00604ED9" w:rsidRDefault="000E5E17" w:rsidP="000E5E17">
      <w:pPr>
        <w:pStyle w:val="NoSpacing"/>
        <w:rPr>
          <w:b/>
        </w:rPr>
      </w:pPr>
      <w:r>
        <w:rPr>
          <w:b/>
        </w:rPr>
        <w:t>Learning Outcome 27</w:t>
      </w:r>
      <w:r w:rsidRPr="00604ED9">
        <w:rPr>
          <w:b/>
        </w:rPr>
        <w:t>.</w:t>
      </w:r>
      <w:r w:rsidRPr="00604ED9">
        <w:t xml:space="preserve"> Examine the different techniques for measuring the nutritional status of an individual</w:t>
      </w:r>
    </w:p>
    <w:p w14:paraId="0E3061BC" w14:textId="77777777" w:rsidR="000E5E17" w:rsidRPr="00BF6714" w:rsidRDefault="000E5E17" w:rsidP="000E5E17">
      <w:pPr>
        <w:pStyle w:val="NoSpacing"/>
      </w:pPr>
      <w:r w:rsidRPr="003D4037">
        <w:t>In order to achieve Learning Outcome 1, facilitate learners to:</w:t>
      </w:r>
    </w:p>
    <w:p w14:paraId="33DF7D70" w14:textId="316A0938" w:rsidR="000E5E17" w:rsidRPr="00B81F08" w:rsidRDefault="000E5E17" w:rsidP="00E10D7E">
      <w:pPr>
        <w:pStyle w:val="ListParagraph"/>
        <w:numPr>
          <w:ilvl w:val="0"/>
          <w:numId w:val="30"/>
        </w:numPr>
        <w:rPr>
          <w:rFonts w:cs="Calibri"/>
        </w:rPr>
      </w:pPr>
      <w:r w:rsidRPr="18D764C6">
        <w:rPr>
          <w:rFonts w:cs="Calibri"/>
        </w:rPr>
        <w:t>Define and interpret Body Mass Index (BMI) readings</w:t>
      </w:r>
    </w:p>
    <w:p w14:paraId="1714E4CD" w14:textId="111DBE3A" w:rsidR="000E5E17" w:rsidRPr="00B81F08" w:rsidRDefault="000E5E17" w:rsidP="00E10D7E">
      <w:pPr>
        <w:pStyle w:val="ListParagraph"/>
        <w:numPr>
          <w:ilvl w:val="0"/>
          <w:numId w:val="30"/>
        </w:numPr>
        <w:rPr>
          <w:rFonts w:cs="Calibri"/>
        </w:rPr>
      </w:pPr>
      <w:r w:rsidRPr="18D764C6">
        <w:rPr>
          <w:rFonts w:cs="Calibri"/>
        </w:rPr>
        <w:t>Awareness of Skinfold thickness</w:t>
      </w:r>
    </w:p>
    <w:p w14:paraId="6DFB9E20" w14:textId="77777777" w:rsidR="000E5E17" w:rsidRDefault="000E5E17" w:rsidP="000E5E17">
      <w:pPr>
        <w:pStyle w:val="NoSpacing"/>
        <w:rPr>
          <w:b/>
        </w:rPr>
      </w:pPr>
    </w:p>
    <w:p w14:paraId="17575F66" w14:textId="77777777" w:rsidR="000E5E17" w:rsidRPr="00BF6714" w:rsidRDefault="000E5E17" w:rsidP="000E5E17">
      <w:pPr>
        <w:pStyle w:val="NoSpacing"/>
      </w:pPr>
      <w:r w:rsidRPr="00B81F08">
        <w:rPr>
          <w:b/>
        </w:rPr>
        <w:t xml:space="preserve">Learning Outcome </w:t>
      </w:r>
      <w:r>
        <w:rPr>
          <w:b/>
        </w:rPr>
        <w:t>28</w:t>
      </w:r>
      <w:r w:rsidRPr="00B81F08">
        <w:rPr>
          <w:b/>
        </w:rPr>
        <w:t>.</w:t>
      </w:r>
      <w:r w:rsidRPr="00B81F08">
        <w:t xml:space="preserve"> Devise a suitable menu for infants, school-going children, adolescents, the elderly, pregnant women, vegetarians, vegans </w:t>
      </w:r>
      <w:r>
        <w:t>and athletes</w:t>
      </w:r>
    </w:p>
    <w:p w14:paraId="37C65536" w14:textId="77777777" w:rsidR="000E5E17" w:rsidRPr="00BF6714" w:rsidRDefault="000E5E17" w:rsidP="000E5E17">
      <w:pPr>
        <w:pStyle w:val="NoSpacing"/>
      </w:pPr>
      <w:r w:rsidRPr="003D4037">
        <w:t xml:space="preserve">In order to achieve Learning Outcome </w:t>
      </w:r>
      <w:r>
        <w:t>28</w:t>
      </w:r>
      <w:r w:rsidRPr="003D4037">
        <w:t>, facilitate learners to:</w:t>
      </w:r>
    </w:p>
    <w:p w14:paraId="0B48BCAB" w14:textId="77777777" w:rsidR="000E5E17" w:rsidRPr="006650AE" w:rsidRDefault="000E5E17" w:rsidP="006650AE">
      <w:pPr>
        <w:pStyle w:val="ListParagraph"/>
        <w:numPr>
          <w:ilvl w:val="0"/>
          <w:numId w:val="35"/>
        </w:numPr>
        <w:spacing w:after="0" w:line="240" w:lineRule="auto"/>
        <w:rPr>
          <w:rFonts w:cs="Calibri"/>
          <w:b/>
        </w:rPr>
      </w:pPr>
      <w:r w:rsidRPr="00B81F08">
        <w:rPr>
          <w:rFonts w:cs="Calibri"/>
        </w:rPr>
        <w:t>Plan and devise menus for each of the above groups using the current Irish Food Pyramid as a guide</w:t>
      </w:r>
    </w:p>
    <w:p w14:paraId="70DF9E56" w14:textId="77777777" w:rsidR="000E5E17" w:rsidRPr="00346987" w:rsidRDefault="000E5E17" w:rsidP="00346987">
      <w:pPr>
        <w:pStyle w:val="ListParagraph"/>
        <w:spacing w:after="0" w:line="240" w:lineRule="auto"/>
        <w:rPr>
          <w:rFonts w:cs="Calibri"/>
          <w:b/>
        </w:rPr>
      </w:pPr>
    </w:p>
    <w:p w14:paraId="44E871BC" w14:textId="77777777" w:rsidR="000E5E17" w:rsidRDefault="000E5E17" w:rsidP="000E5E17">
      <w:pPr>
        <w:pStyle w:val="NoSpacing"/>
        <w:rPr>
          <w:b/>
        </w:rPr>
      </w:pPr>
    </w:p>
    <w:p w14:paraId="7FAE497D" w14:textId="77777777" w:rsidR="000E5E17" w:rsidRPr="00B81F08" w:rsidRDefault="000E5E17" w:rsidP="000E5E17">
      <w:pPr>
        <w:pStyle w:val="NoSpacing"/>
        <w:rPr>
          <w:b/>
        </w:rPr>
      </w:pPr>
      <w:r w:rsidRPr="00B81F08">
        <w:rPr>
          <w:b/>
        </w:rPr>
        <w:t xml:space="preserve">Learning Outcome </w:t>
      </w:r>
      <w:r>
        <w:rPr>
          <w:b/>
        </w:rPr>
        <w:t>29</w:t>
      </w:r>
      <w:r w:rsidRPr="00B81F08">
        <w:rPr>
          <w:b/>
        </w:rPr>
        <w:t>.</w:t>
      </w:r>
      <w:r w:rsidRPr="00B81F08">
        <w:t xml:space="preserve"> Interpret the nutrition labels on a variety of food products</w:t>
      </w:r>
    </w:p>
    <w:p w14:paraId="2C97FCB5" w14:textId="77777777" w:rsidR="000E5E17" w:rsidRPr="00BF6714" w:rsidRDefault="000E5E17" w:rsidP="000E5E17">
      <w:pPr>
        <w:pStyle w:val="NoSpacing"/>
      </w:pPr>
      <w:r w:rsidRPr="003D4037">
        <w:t xml:space="preserve">In order to achieve Learning Outcome </w:t>
      </w:r>
      <w:r>
        <w:t>29</w:t>
      </w:r>
      <w:r w:rsidRPr="003D4037">
        <w:t>, facilitate learners to:</w:t>
      </w:r>
    </w:p>
    <w:p w14:paraId="3825EA51" w14:textId="77777777" w:rsidR="000E5E17" w:rsidRPr="006650AE" w:rsidRDefault="000E5E17" w:rsidP="006650AE">
      <w:pPr>
        <w:pStyle w:val="ListParagraph"/>
        <w:numPr>
          <w:ilvl w:val="0"/>
          <w:numId w:val="35"/>
        </w:numPr>
        <w:rPr>
          <w:rFonts w:cs="Calibri"/>
        </w:rPr>
      </w:pPr>
      <w:r w:rsidRPr="00B81F08">
        <w:rPr>
          <w:rFonts w:cs="Calibri"/>
        </w:rPr>
        <w:t xml:space="preserve">Have an ability to read and translate nutritional information on food labels to include </w:t>
      </w:r>
      <w:r w:rsidRPr="00346987">
        <w:rPr>
          <w:rFonts w:cs="Calibri"/>
        </w:rPr>
        <w:t xml:space="preserve">Guideline Daily Amount </w:t>
      </w:r>
      <w:r>
        <w:rPr>
          <w:rFonts w:cs="Calibri"/>
        </w:rPr>
        <w:t>(</w:t>
      </w:r>
      <w:r w:rsidRPr="00B81F08">
        <w:rPr>
          <w:rFonts w:cs="Calibri"/>
        </w:rPr>
        <w:t>GDA’s.</w:t>
      </w:r>
      <w:r>
        <w:rPr>
          <w:rFonts w:cs="Calibri"/>
        </w:rPr>
        <w:t>)</w:t>
      </w:r>
    </w:p>
    <w:p w14:paraId="144A5D23" w14:textId="77777777" w:rsidR="000E5E17" w:rsidRDefault="000E5E17" w:rsidP="00604ED9">
      <w:pPr>
        <w:rPr>
          <w:rFonts w:cs="Calibri"/>
          <w:b/>
        </w:rPr>
      </w:pPr>
    </w:p>
    <w:p w14:paraId="2284F034" w14:textId="77777777" w:rsidR="000E5E17" w:rsidRPr="00B81F08" w:rsidRDefault="000E5E17" w:rsidP="000E5E17">
      <w:pPr>
        <w:pStyle w:val="NoSpacing"/>
        <w:rPr>
          <w:b/>
        </w:rPr>
      </w:pPr>
      <w:r w:rsidRPr="00B81F08">
        <w:rPr>
          <w:b/>
        </w:rPr>
        <w:t xml:space="preserve">Learning Outcome </w:t>
      </w:r>
      <w:r>
        <w:rPr>
          <w:b/>
        </w:rPr>
        <w:t>30</w:t>
      </w:r>
      <w:r w:rsidRPr="00B81F08">
        <w:rPr>
          <w:b/>
        </w:rPr>
        <w:t>.</w:t>
      </w:r>
      <w:r w:rsidRPr="00B81F08">
        <w:t xml:space="preserve"> Evaluate the current dietary recommendations of the Department of Health</w:t>
      </w:r>
    </w:p>
    <w:p w14:paraId="177EB79B" w14:textId="77777777" w:rsidR="000E5E17" w:rsidRPr="00BF6714" w:rsidRDefault="000E5E17" w:rsidP="000E5E17">
      <w:pPr>
        <w:pStyle w:val="NoSpacing"/>
      </w:pPr>
      <w:r w:rsidRPr="003D4037">
        <w:t xml:space="preserve">In order to achieve Learning Outcome </w:t>
      </w:r>
      <w:r>
        <w:t>30</w:t>
      </w:r>
      <w:r w:rsidRPr="003D4037">
        <w:t>, facilitate learners to:</w:t>
      </w:r>
    </w:p>
    <w:p w14:paraId="468E139F" w14:textId="77777777" w:rsidR="000E5E17" w:rsidRDefault="000E5E17" w:rsidP="00816F16">
      <w:pPr>
        <w:pStyle w:val="ListParagraph"/>
        <w:numPr>
          <w:ilvl w:val="0"/>
          <w:numId w:val="35"/>
        </w:numPr>
        <w:rPr>
          <w:rFonts w:cs="Calibri"/>
        </w:rPr>
      </w:pPr>
      <w:r w:rsidRPr="00B81F08">
        <w:rPr>
          <w:rFonts w:cs="Calibri"/>
        </w:rPr>
        <w:t>Outline the current dietary guidelines for healthy eating (such as reduce saturated fat intake etc.).</w:t>
      </w:r>
    </w:p>
    <w:p w14:paraId="738610EB" w14:textId="77777777" w:rsidR="000E5E17" w:rsidRDefault="000E5E17" w:rsidP="000E5E17">
      <w:pPr>
        <w:pStyle w:val="ListParagraph"/>
        <w:rPr>
          <w:rFonts w:cs="Calibri"/>
        </w:rPr>
      </w:pPr>
    </w:p>
    <w:p w14:paraId="30C2E13B" w14:textId="77777777" w:rsidR="008F164E" w:rsidRDefault="008F164E" w:rsidP="000E5E17">
      <w:pPr>
        <w:pStyle w:val="Heading1"/>
      </w:pPr>
      <w:r w:rsidRPr="006F495C">
        <w:t>Assessment</w:t>
      </w:r>
    </w:p>
    <w:p w14:paraId="206CEDF2" w14:textId="77777777" w:rsidR="000E5E17" w:rsidRDefault="008F164E" w:rsidP="000E5E17">
      <w:pPr>
        <w:spacing w:after="0" w:line="240" w:lineRule="auto"/>
        <w:rPr>
          <w:rFonts w:cs="Calibri"/>
          <w:b/>
        </w:rPr>
      </w:pPr>
      <w:r w:rsidRPr="006650AE">
        <w:rPr>
          <w:rFonts w:cs="Calibri"/>
          <w:b/>
        </w:rPr>
        <w:t>11a.</w:t>
      </w:r>
      <w:bookmarkStart w:id="1" w:name="Section11"/>
      <w:bookmarkEnd w:id="1"/>
      <w:r w:rsidR="000E5E17">
        <w:rPr>
          <w:rFonts w:cs="Calibri"/>
          <w:b/>
        </w:rPr>
        <w:t xml:space="preserve"> </w:t>
      </w:r>
      <w:r w:rsidRPr="006650AE">
        <w:rPr>
          <w:rFonts w:cs="Calibri"/>
          <w:b/>
        </w:rPr>
        <w:t>Assessment Techniques</w:t>
      </w:r>
    </w:p>
    <w:p w14:paraId="5A3071AF" w14:textId="77777777" w:rsidR="007F7084" w:rsidRPr="006650AE" w:rsidRDefault="007F7084" w:rsidP="000E5E17">
      <w:pPr>
        <w:pStyle w:val="NoSpacing"/>
      </w:pPr>
      <w:r w:rsidRPr="006650AE">
        <w:t xml:space="preserve">In order to demonstrate that they have reached the standards of knowledge, skill and competence identified in all the learning outcomes, learners are required to complete the assessment(s) below.  </w:t>
      </w:r>
    </w:p>
    <w:p w14:paraId="51C61882" w14:textId="77777777" w:rsidR="007F7084" w:rsidRPr="006650AE" w:rsidRDefault="00346987" w:rsidP="000E5E17">
      <w:pPr>
        <w:pStyle w:val="NoSpacing"/>
      </w:pPr>
      <w:r w:rsidRPr="006650AE">
        <w:t>Assignment</w:t>
      </w:r>
      <w:r w:rsidR="007F7084" w:rsidRPr="006650AE">
        <w:t xml:space="preserve"> </w:t>
      </w:r>
      <w:r w:rsidRPr="006650AE">
        <w:t xml:space="preserve">1 - 30%  </w:t>
      </w:r>
    </w:p>
    <w:p w14:paraId="14C758BF" w14:textId="77777777" w:rsidR="00346987" w:rsidRPr="006650AE" w:rsidRDefault="00346987" w:rsidP="000E5E17">
      <w:pPr>
        <w:pStyle w:val="NoSpacing"/>
      </w:pPr>
      <w:r w:rsidRPr="006650AE">
        <w:t xml:space="preserve">Assignment 2 - 30%  </w:t>
      </w:r>
    </w:p>
    <w:p w14:paraId="6AED12C6" w14:textId="77777777" w:rsidR="007F7084" w:rsidRDefault="007F7084" w:rsidP="000E5E17">
      <w:pPr>
        <w:pStyle w:val="NoSpacing"/>
      </w:pPr>
      <w:r w:rsidRPr="006650AE">
        <w:t xml:space="preserve">Examination-Theory 40% </w:t>
      </w:r>
    </w:p>
    <w:p w14:paraId="1D02E3A2" w14:textId="77777777" w:rsidR="000E5E17" w:rsidRDefault="008F164E" w:rsidP="008F164E">
      <w:pPr>
        <w:spacing w:after="0" w:line="240" w:lineRule="auto"/>
        <w:rPr>
          <w:b/>
        </w:rPr>
      </w:pPr>
      <w:r>
        <w:rPr>
          <w:b/>
        </w:rPr>
        <w:t>11b</w:t>
      </w:r>
      <w:r w:rsidRPr="006F495C">
        <w:rPr>
          <w:b/>
        </w:rPr>
        <w:t>.</w:t>
      </w:r>
      <w:r w:rsidR="000E5E17">
        <w:rPr>
          <w:b/>
        </w:rPr>
        <w:t xml:space="preserve"> </w:t>
      </w:r>
      <w:r w:rsidRPr="006F495C">
        <w:rPr>
          <w:b/>
        </w:rPr>
        <w:t>Mapping of Learning Outcomes to Assessment Techniques</w:t>
      </w:r>
    </w:p>
    <w:p w14:paraId="7C25EE27" w14:textId="77777777" w:rsidR="008F164E" w:rsidRPr="00810D77" w:rsidRDefault="008F164E" w:rsidP="000E5E17">
      <w:pPr>
        <w:pStyle w:val="NoSpacing"/>
        <w:rPr>
          <w:color w:val="FF0000"/>
          <w:sz w:val="2"/>
        </w:rPr>
      </w:pPr>
      <w:r w:rsidRPr="005D1D5F">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6804"/>
        <w:gridCol w:w="1678"/>
      </w:tblGrid>
      <w:tr w:rsidR="008F164E" w:rsidRPr="00346987" w14:paraId="55AAA196" w14:textId="77777777" w:rsidTr="18D764C6">
        <w:trPr>
          <w:cantSplit/>
          <w:tblHeader/>
        </w:trPr>
        <w:tc>
          <w:tcPr>
            <w:tcW w:w="6804" w:type="dxa"/>
            <w:vAlign w:val="center"/>
          </w:tcPr>
          <w:p w14:paraId="58276F1C" w14:textId="77777777" w:rsidR="008F164E" w:rsidRPr="00346987" w:rsidRDefault="008F164E" w:rsidP="00810D77">
            <w:pPr>
              <w:spacing w:before="40" w:after="40" w:line="240" w:lineRule="auto"/>
              <w:rPr>
                <w:rFonts w:cs="Calibri"/>
                <w:b/>
              </w:rPr>
            </w:pPr>
            <w:r w:rsidRPr="00346987">
              <w:rPr>
                <w:rFonts w:cs="Calibri"/>
                <w:b/>
              </w:rPr>
              <w:t>Learning Outcome</w:t>
            </w:r>
          </w:p>
        </w:tc>
        <w:tc>
          <w:tcPr>
            <w:tcW w:w="1678" w:type="dxa"/>
            <w:vAlign w:val="center"/>
          </w:tcPr>
          <w:p w14:paraId="2D846303" w14:textId="77777777" w:rsidR="008F164E" w:rsidRPr="00346987" w:rsidRDefault="008F164E" w:rsidP="00810D77">
            <w:pPr>
              <w:spacing w:before="40" w:after="40" w:line="240" w:lineRule="auto"/>
              <w:rPr>
                <w:rFonts w:cs="Calibri"/>
                <w:b/>
              </w:rPr>
            </w:pPr>
            <w:r w:rsidRPr="00346987">
              <w:rPr>
                <w:rFonts w:cs="Calibri"/>
                <w:b/>
              </w:rPr>
              <w:t>Assessment Technique</w:t>
            </w:r>
          </w:p>
        </w:tc>
      </w:tr>
      <w:tr w:rsidR="005A62F8" w:rsidRPr="00346987" w14:paraId="6F031404" w14:textId="77777777" w:rsidTr="18D764C6">
        <w:trPr>
          <w:cantSplit/>
        </w:trPr>
        <w:tc>
          <w:tcPr>
            <w:tcW w:w="6804" w:type="dxa"/>
            <w:vAlign w:val="center"/>
          </w:tcPr>
          <w:p w14:paraId="4C5F4D70"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Explore the functions of food, specifying the different classes of   nutrients and their main functions.</w:t>
            </w:r>
          </w:p>
        </w:tc>
        <w:tc>
          <w:tcPr>
            <w:tcW w:w="1678" w:type="dxa"/>
            <w:vAlign w:val="center"/>
          </w:tcPr>
          <w:p w14:paraId="5B60BBE5" w14:textId="77777777" w:rsidR="005A62F8" w:rsidRPr="00346987" w:rsidRDefault="00346987" w:rsidP="00810D77">
            <w:pPr>
              <w:spacing w:before="40" w:after="40" w:line="240" w:lineRule="auto"/>
              <w:rPr>
                <w:rFonts w:cs="Calibri"/>
              </w:rPr>
            </w:pPr>
            <w:r>
              <w:rPr>
                <w:rFonts w:cs="Calibri"/>
              </w:rPr>
              <w:t>Assignment 1</w:t>
            </w:r>
          </w:p>
        </w:tc>
      </w:tr>
      <w:tr w:rsidR="005A62F8" w:rsidRPr="00346987" w14:paraId="310497EE" w14:textId="77777777" w:rsidTr="18D764C6">
        <w:trPr>
          <w:cantSplit/>
        </w:trPr>
        <w:tc>
          <w:tcPr>
            <w:tcW w:w="6804" w:type="dxa"/>
            <w:vAlign w:val="center"/>
          </w:tcPr>
          <w:p w14:paraId="44A37000"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energy values of the different food types and the factors that affect the energy requirement of an individual.</w:t>
            </w:r>
          </w:p>
        </w:tc>
        <w:tc>
          <w:tcPr>
            <w:tcW w:w="1678" w:type="dxa"/>
            <w:vAlign w:val="center"/>
          </w:tcPr>
          <w:p w14:paraId="675CAD00" w14:textId="77777777" w:rsidR="005A62F8" w:rsidRPr="00346987" w:rsidRDefault="00346987" w:rsidP="00810D77">
            <w:pPr>
              <w:spacing w:before="40" w:after="40" w:line="240" w:lineRule="auto"/>
              <w:rPr>
                <w:rFonts w:cs="Calibri"/>
              </w:rPr>
            </w:pPr>
            <w:r>
              <w:rPr>
                <w:rFonts w:cs="Calibri"/>
              </w:rPr>
              <w:t>Assignment 1</w:t>
            </w:r>
          </w:p>
        </w:tc>
      </w:tr>
      <w:tr w:rsidR="005A62F8" w:rsidRPr="00346987" w14:paraId="6692D9F1" w14:textId="77777777" w:rsidTr="18D764C6">
        <w:trPr>
          <w:cantSplit/>
        </w:trPr>
        <w:tc>
          <w:tcPr>
            <w:tcW w:w="6804" w:type="dxa"/>
            <w:vAlign w:val="center"/>
          </w:tcPr>
          <w:p w14:paraId="3774A49D" w14:textId="1936A3E5" w:rsidR="005A62F8" w:rsidRPr="00B72988" w:rsidRDefault="44E48610" w:rsidP="00810D77">
            <w:pPr>
              <w:pStyle w:val="ListParagraph"/>
              <w:numPr>
                <w:ilvl w:val="0"/>
                <w:numId w:val="37"/>
              </w:numPr>
              <w:spacing w:before="40" w:after="40" w:line="240" w:lineRule="auto"/>
              <w:rPr>
                <w:rFonts w:cs="Calibri"/>
              </w:rPr>
            </w:pPr>
            <w:r w:rsidRPr="18D764C6">
              <w:rPr>
                <w:rFonts w:cs="Calibri"/>
              </w:rPr>
              <w:t>3 Examine b</w:t>
            </w:r>
            <w:r w:rsidR="65A45E61" w:rsidRPr="18D764C6">
              <w:rPr>
                <w:rFonts w:cs="Calibri"/>
              </w:rPr>
              <w:t>asal metabolic rate (BMR) and Reference N</w:t>
            </w:r>
            <w:r w:rsidRPr="18D764C6">
              <w:rPr>
                <w:rFonts w:cs="Calibri"/>
              </w:rPr>
              <w:t>utrient</w:t>
            </w:r>
            <w:r w:rsidR="65A45E61" w:rsidRPr="18D764C6">
              <w:rPr>
                <w:rFonts w:cs="Calibri"/>
              </w:rPr>
              <w:t xml:space="preserve"> </w:t>
            </w:r>
            <w:r w:rsidR="43CC8B1B" w:rsidRPr="18D764C6">
              <w:rPr>
                <w:rFonts w:cs="Calibri"/>
              </w:rPr>
              <w:t>Intake</w:t>
            </w:r>
            <w:r w:rsidRPr="18D764C6">
              <w:rPr>
                <w:rFonts w:cs="Calibri"/>
              </w:rPr>
              <w:t xml:space="preserve"> (RNI) and the factors that can alter BMR.</w:t>
            </w:r>
          </w:p>
        </w:tc>
        <w:tc>
          <w:tcPr>
            <w:tcW w:w="1678" w:type="dxa"/>
            <w:vAlign w:val="center"/>
          </w:tcPr>
          <w:p w14:paraId="502B941D" w14:textId="77777777" w:rsidR="005A62F8" w:rsidRPr="00346987" w:rsidRDefault="005A62F8" w:rsidP="00810D77">
            <w:pPr>
              <w:spacing w:before="40" w:after="40" w:line="240" w:lineRule="auto"/>
              <w:rPr>
                <w:rFonts w:cs="Calibri"/>
              </w:rPr>
            </w:pPr>
            <w:r w:rsidRPr="00346987">
              <w:rPr>
                <w:rFonts w:cs="Calibri"/>
              </w:rPr>
              <w:t>Exam</w:t>
            </w:r>
            <w:r w:rsidR="00346987">
              <w:rPr>
                <w:rFonts w:cs="Calibri"/>
              </w:rPr>
              <w:t>ination</w:t>
            </w:r>
          </w:p>
        </w:tc>
      </w:tr>
      <w:tr w:rsidR="005A62F8" w:rsidRPr="00346987" w14:paraId="5F8A1ACB" w14:textId="77777777" w:rsidTr="18D764C6">
        <w:trPr>
          <w:cantSplit/>
        </w:trPr>
        <w:tc>
          <w:tcPr>
            <w:tcW w:w="6804" w:type="dxa"/>
            <w:vAlign w:val="center"/>
          </w:tcPr>
          <w:p w14:paraId="14A1D4BA"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Explore the functions of the digestive organs and the process of digestion and absorption of nutrients in the human body.</w:t>
            </w:r>
          </w:p>
        </w:tc>
        <w:tc>
          <w:tcPr>
            <w:tcW w:w="1678" w:type="dxa"/>
            <w:vAlign w:val="center"/>
          </w:tcPr>
          <w:p w14:paraId="2A3DC6B1" w14:textId="77777777" w:rsidR="005A62F8" w:rsidRPr="00B72988" w:rsidRDefault="005A62F8" w:rsidP="00810D77">
            <w:pPr>
              <w:spacing w:before="40" w:after="40" w:line="240" w:lineRule="auto"/>
              <w:rPr>
                <w:rFonts w:cs="Calibri"/>
              </w:rPr>
            </w:pPr>
            <w:r w:rsidRPr="00B72988">
              <w:rPr>
                <w:rFonts w:cs="Calibri"/>
              </w:rPr>
              <w:t>Exam</w:t>
            </w:r>
            <w:r w:rsidR="00346987" w:rsidRPr="00B72988">
              <w:rPr>
                <w:rFonts w:cs="Calibri"/>
              </w:rPr>
              <w:t>ination</w:t>
            </w:r>
          </w:p>
        </w:tc>
      </w:tr>
      <w:tr w:rsidR="005A62F8" w:rsidRPr="00346987" w14:paraId="27E17D61" w14:textId="77777777" w:rsidTr="18D764C6">
        <w:trPr>
          <w:cantSplit/>
        </w:trPr>
        <w:tc>
          <w:tcPr>
            <w:tcW w:w="6804" w:type="dxa"/>
            <w:vAlign w:val="center"/>
          </w:tcPr>
          <w:p w14:paraId="7F4767D3"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role of each type of fat (monounsaturated,</w:t>
            </w:r>
            <w:r w:rsidR="00B72988">
              <w:rPr>
                <w:rFonts w:cs="Calibri"/>
              </w:rPr>
              <w:t xml:space="preserve"> </w:t>
            </w:r>
            <w:r w:rsidRPr="00B72988">
              <w:rPr>
                <w:rFonts w:cs="Calibri"/>
              </w:rPr>
              <w:t>polyunsaturated and saturated) and fatty acids in relation to</w:t>
            </w:r>
            <w:r w:rsidR="00B72988">
              <w:rPr>
                <w:rFonts w:cs="Calibri"/>
              </w:rPr>
              <w:t xml:space="preserve"> </w:t>
            </w:r>
            <w:r w:rsidR="003777C1" w:rsidRPr="00B72988">
              <w:rPr>
                <w:rFonts w:cs="Calibri"/>
              </w:rPr>
              <w:t>Health</w:t>
            </w:r>
            <w:r w:rsidRPr="00B72988">
              <w:rPr>
                <w:rFonts w:cs="Calibri"/>
              </w:rPr>
              <w:t xml:space="preserve"> and the effects of the defi</w:t>
            </w:r>
            <w:r w:rsidR="00B72988">
              <w:rPr>
                <w:rFonts w:cs="Calibri"/>
              </w:rPr>
              <w:t>ciency and excess intake of fat</w:t>
            </w:r>
          </w:p>
        </w:tc>
        <w:tc>
          <w:tcPr>
            <w:tcW w:w="1678" w:type="dxa"/>
            <w:vAlign w:val="center"/>
          </w:tcPr>
          <w:p w14:paraId="01DA5561" w14:textId="77777777" w:rsidR="005A62F8" w:rsidRPr="00346987" w:rsidRDefault="00346987" w:rsidP="00810D77">
            <w:pPr>
              <w:spacing w:before="40" w:after="40" w:line="240" w:lineRule="auto"/>
              <w:rPr>
                <w:rFonts w:cs="Calibri"/>
              </w:rPr>
            </w:pPr>
            <w:r>
              <w:rPr>
                <w:rFonts w:cs="Calibri"/>
              </w:rPr>
              <w:t>Assignment 1/ E</w:t>
            </w:r>
            <w:r w:rsidR="005A62F8" w:rsidRPr="00346987">
              <w:rPr>
                <w:rFonts w:cs="Calibri"/>
              </w:rPr>
              <w:t>xam</w:t>
            </w:r>
            <w:r>
              <w:rPr>
                <w:rFonts w:cs="Calibri"/>
              </w:rPr>
              <w:t>ination</w:t>
            </w:r>
          </w:p>
        </w:tc>
      </w:tr>
      <w:tr w:rsidR="005A62F8" w:rsidRPr="00346987" w14:paraId="458DEE4A" w14:textId="77777777" w:rsidTr="18D764C6">
        <w:trPr>
          <w:cantSplit/>
        </w:trPr>
        <w:tc>
          <w:tcPr>
            <w:tcW w:w="6804" w:type="dxa"/>
            <w:vAlign w:val="center"/>
          </w:tcPr>
          <w:p w14:paraId="2374B175"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Investigate the main sources of fat, carbohydrates and protein in the Irish diet</w:t>
            </w:r>
          </w:p>
        </w:tc>
        <w:tc>
          <w:tcPr>
            <w:tcW w:w="1678" w:type="dxa"/>
            <w:vAlign w:val="center"/>
          </w:tcPr>
          <w:p w14:paraId="588049CF" w14:textId="77777777" w:rsidR="005A62F8" w:rsidRPr="00346987" w:rsidRDefault="00346987" w:rsidP="00810D77">
            <w:pPr>
              <w:spacing w:before="40" w:after="40" w:line="240" w:lineRule="auto"/>
              <w:rPr>
                <w:rFonts w:cs="Calibri"/>
              </w:rPr>
            </w:pPr>
            <w:r>
              <w:rPr>
                <w:rFonts w:cs="Calibri"/>
              </w:rPr>
              <w:t>Assignment 2/E</w:t>
            </w:r>
            <w:r w:rsidR="005A62F8" w:rsidRPr="00346987">
              <w:rPr>
                <w:rFonts w:cs="Calibri"/>
              </w:rPr>
              <w:t>xam</w:t>
            </w:r>
            <w:r>
              <w:rPr>
                <w:rFonts w:cs="Calibri"/>
              </w:rPr>
              <w:t>ination</w:t>
            </w:r>
          </w:p>
        </w:tc>
      </w:tr>
      <w:tr w:rsidR="005A62F8" w:rsidRPr="00346987" w14:paraId="19D7231A" w14:textId="77777777" w:rsidTr="18D764C6">
        <w:trPr>
          <w:cantSplit/>
        </w:trPr>
        <w:tc>
          <w:tcPr>
            <w:tcW w:w="6804" w:type="dxa"/>
            <w:vAlign w:val="center"/>
          </w:tcPr>
          <w:p w14:paraId="322359D8" w14:textId="3A810630" w:rsidR="005A62F8" w:rsidRPr="00B72988" w:rsidRDefault="44E48610" w:rsidP="00810D77">
            <w:pPr>
              <w:pStyle w:val="ListParagraph"/>
              <w:numPr>
                <w:ilvl w:val="0"/>
                <w:numId w:val="37"/>
              </w:numPr>
              <w:spacing w:before="40" w:after="40" w:line="240" w:lineRule="auto"/>
              <w:rPr>
                <w:rFonts w:cs="Calibri"/>
              </w:rPr>
            </w:pPr>
            <w:r w:rsidRPr="18D764C6">
              <w:rPr>
                <w:rFonts w:cs="Calibri"/>
              </w:rPr>
              <w:t>Examine the functions, sources, deficiency symptoms and the effects of excessive intake of the fat-soluble vita</w:t>
            </w:r>
            <w:r w:rsidR="00346987" w:rsidRPr="18D764C6">
              <w:rPr>
                <w:rFonts w:cs="Calibri"/>
              </w:rPr>
              <w:t xml:space="preserve">mins and </w:t>
            </w:r>
            <w:r w:rsidR="57B949B0" w:rsidRPr="18D764C6">
              <w:rPr>
                <w:rFonts w:cs="Calibri"/>
              </w:rPr>
              <w:t>water-soluble</w:t>
            </w:r>
            <w:r w:rsidR="00346987" w:rsidRPr="18D764C6">
              <w:rPr>
                <w:rFonts w:cs="Calibri"/>
              </w:rPr>
              <w:t xml:space="preserve"> vitamins</w:t>
            </w:r>
          </w:p>
        </w:tc>
        <w:tc>
          <w:tcPr>
            <w:tcW w:w="1678" w:type="dxa"/>
            <w:vAlign w:val="center"/>
          </w:tcPr>
          <w:p w14:paraId="586C1991" w14:textId="77777777" w:rsidR="005A62F8" w:rsidRPr="00346987" w:rsidRDefault="00346987" w:rsidP="00810D77">
            <w:pPr>
              <w:spacing w:before="40" w:after="40" w:line="240" w:lineRule="auto"/>
              <w:rPr>
                <w:rFonts w:cs="Calibri"/>
              </w:rPr>
            </w:pPr>
            <w:r>
              <w:rPr>
                <w:rFonts w:cs="Calibri"/>
              </w:rPr>
              <w:t>Assignment 1/ E</w:t>
            </w:r>
            <w:r w:rsidR="005A62F8" w:rsidRPr="00346987">
              <w:rPr>
                <w:rFonts w:cs="Calibri"/>
              </w:rPr>
              <w:t>xam</w:t>
            </w:r>
            <w:r>
              <w:rPr>
                <w:rFonts w:cs="Calibri"/>
              </w:rPr>
              <w:t>ination</w:t>
            </w:r>
          </w:p>
        </w:tc>
      </w:tr>
      <w:tr w:rsidR="005A62F8" w:rsidRPr="00346987" w14:paraId="257A1DAC" w14:textId="77777777" w:rsidTr="18D764C6">
        <w:trPr>
          <w:cantSplit/>
        </w:trPr>
        <w:tc>
          <w:tcPr>
            <w:tcW w:w="6804" w:type="dxa"/>
            <w:vAlign w:val="center"/>
          </w:tcPr>
          <w:p w14:paraId="2ECCAB87"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Distinguish between digestible and poorly digestible (non-starch polysaccharide NSP) carbohydrates</w:t>
            </w:r>
          </w:p>
        </w:tc>
        <w:tc>
          <w:tcPr>
            <w:tcW w:w="1678" w:type="dxa"/>
            <w:vAlign w:val="center"/>
          </w:tcPr>
          <w:p w14:paraId="261C1FA2" w14:textId="77777777" w:rsidR="005A62F8" w:rsidRPr="00346987" w:rsidRDefault="00346987" w:rsidP="00810D77">
            <w:pPr>
              <w:spacing w:before="40" w:after="40" w:line="240" w:lineRule="auto"/>
              <w:rPr>
                <w:rFonts w:cs="Calibri"/>
              </w:rPr>
            </w:pPr>
            <w:r>
              <w:rPr>
                <w:rFonts w:cs="Calibri"/>
              </w:rPr>
              <w:t>E</w:t>
            </w:r>
            <w:r w:rsidR="005A62F8" w:rsidRPr="00346987">
              <w:rPr>
                <w:rFonts w:cs="Calibri"/>
              </w:rPr>
              <w:t>xam</w:t>
            </w:r>
            <w:r>
              <w:rPr>
                <w:rFonts w:cs="Calibri"/>
              </w:rPr>
              <w:t>ination</w:t>
            </w:r>
          </w:p>
        </w:tc>
      </w:tr>
      <w:tr w:rsidR="005A62F8" w:rsidRPr="00346987" w14:paraId="30E3168A" w14:textId="77777777" w:rsidTr="18D764C6">
        <w:trPr>
          <w:cantSplit/>
        </w:trPr>
        <w:tc>
          <w:tcPr>
            <w:tcW w:w="6804" w:type="dxa"/>
            <w:vAlign w:val="center"/>
          </w:tcPr>
          <w:p w14:paraId="454EC35F"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functions, sources and deficiency symptoms of</w:t>
            </w:r>
            <w:r w:rsidR="00B72988">
              <w:rPr>
                <w:rFonts w:cs="Calibri"/>
              </w:rPr>
              <w:t xml:space="preserve"> </w:t>
            </w:r>
            <w:r w:rsidRPr="00B72988">
              <w:rPr>
                <w:rFonts w:cs="Calibri"/>
              </w:rPr>
              <w:t>minerals, to include, Fe, Ca, I, P, Na, Zn</w:t>
            </w:r>
          </w:p>
        </w:tc>
        <w:tc>
          <w:tcPr>
            <w:tcW w:w="1678" w:type="dxa"/>
            <w:vAlign w:val="center"/>
          </w:tcPr>
          <w:p w14:paraId="2156C96B" w14:textId="77777777" w:rsidR="005A62F8" w:rsidRPr="00346987" w:rsidRDefault="00346987" w:rsidP="00810D77">
            <w:pPr>
              <w:spacing w:before="40" w:after="40" w:line="240" w:lineRule="auto"/>
              <w:rPr>
                <w:rFonts w:cs="Calibri"/>
              </w:rPr>
            </w:pPr>
            <w:r>
              <w:rPr>
                <w:rFonts w:cs="Calibri"/>
              </w:rPr>
              <w:t>Assignment 1</w:t>
            </w:r>
          </w:p>
        </w:tc>
      </w:tr>
      <w:tr w:rsidR="005A62F8" w:rsidRPr="00346987" w14:paraId="28FA5A0B" w14:textId="77777777" w:rsidTr="18D764C6">
        <w:trPr>
          <w:cantSplit/>
        </w:trPr>
        <w:tc>
          <w:tcPr>
            <w:tcW w:w="6804" w:type="dxa"/>
            <w:vAlign w:val="center"/>
          </w:tcPr>
          <w:p w14:paraId="220B039C"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Explore the importance of fibre in the diet and the sources of soluble and insoluble fibre and the potential health functions of each</w:t>
            </w:r>
          </w:p>
        </w:tc>
        <w:tc>
          <w:tcPr>
            <w:tcW w:w="1678" w:type="dxa"/>
            <w:vAlign w:val="center"/>
          </w:tcPr>
          <w:p w14:paraId="3FF2209D" w14:textId="77777777" w:rsidR="005A62F8" w:rsidRPr="00346987" w:rsidRDefault="00346987" w:rsidP="00810D77">
            <w:pPr>
              <w:spacing w:before="40" w:after="40" w:line="240" w:lineRule="auto"/>
              <w:rPr>
                <w:rFonts w:cs="Calibri"/>
              </w:rPr>
            </w:pPr>
            <w:r>
              <w:rPr>
                <w:rFonts w:cs="Calibri"/>
              </w:rPr>
              <w:t>Assignment 2/ E</w:t>
            </w:r>
            <w:r w:rsidR="005A62F8" w:rsidRPr="00346987">
              <w:rPr>
                <w:rFonts w:cs="Calibri"/>
              </w:rPr>
              <w:t>xam</w:t>
            </w:r>
            <w:r>
              <w:rPr>
                <w:rFonts w:cs="Calibri"/>
              </w:rPr>
              <w:t>ination</w:t>
            </w:r>
          </w:p>
        </w:tc>
      </w:tr>
      <w:tr w:rsidR="005A62F8" w:rsidRPr="00346987" w14:paraId="3DB22CB0" w14:textId="77777777" w:rsidTr="18D764C6">
        <w:trPr>
          <w:cantSplit/>
        </w:trPr>
        <w:tc>
          <w:tcPr>
            <w:tcW w:w="6804" w:type="dxa"/>
            <w:vAlign w:val="center"/>
          </w:tcPr>
          <w:p w14:paraId="14D2AC07"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 xml:space="preserve">Examine the effects of a </w:t>
            </w:r>
            <w:r w:rsidR="00B72988">
              <w:rPr>
                <w:rFonts w:cs="Calibri"/>
              </w:rPr>
              <w:t>low and a high carbohydrate diet</w:t>
            </w:r>
          </w:p>
        </w:tc>
        <w:tc>
          <w:tcPr>
            <w:tcW w:w="1678" w:type="dxa"/>
            <w:vAlign w:val="center"/>
          </w:tcPr>
          <w:p w14:paraId="2CC45EA8" w14:textId="77777777" w:rsidR="005A62F8" w:rsidRPr="00346987" w:rsidRDefault="00B72988" w:rsidP="00810D77">
            <w:pPr>
              <w:spacing w:before="40" w:after="40" w:line="240" w:lineRule="auto"/>
              <w:rPr>
                <w:rFonts w:cs="Calibri"/>
              </w:rPr>
            </w:pPr>
            <w:r>
              <w:rPr>
                <w:rFonts w:cs="Calibri"/>
              </w:rPr>
              <w:t>Assignment 2</w:t>
            </w:r>
            <w:r w:rsidR="005A62F8" w:rsidRPr="00346987">
              <w:rPr>
                <w:rFonts w:cs="Calibri"/>
              </w:rPr>
              <w:t>/Exam</w:t>
            </w:r>
            <w:r>
              <w:rPr>
                <w:rFonts w:cs="Calibri"/>
              </w:rPr>
              <w:t>ination</w:t>
            </w:r>
          </w:p>
        </w:tc>
      </w:tr>
      <w:tr w:rsidR="005A62F8" w:rsidRPr="00346987" w14:paraId="3C6E4848" w14:textId="77777777" w:rsidTr="18D764C6">
        <w:trPr>
          <w:cantSplit/>
        </w:trPr>
        <w:tc>
          <w:tcPr>
            <w:tcW w:w="6804" w:type="dxa"/>
            <w:vAlign w:val="center"/>
          </w:tcPr>
          <w:p w14:paraId="7A9AC599"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Distinguish between essential and non-essential amino acids</w:t>
            </w:r>
          </w:p>
        </w:tc>
        <w:tc>
          <w:tcPr>
            <w:tcW w:w="1678" w:type="dxa"/>
            <w:vAlign w:val="center"/>
          </w:tcPr>
          <w:p w14:paraId="7ABB95D1" w14:textId="77777777" w:rsidR="005A62F8" w:rsidRPr="00346987" w:rsidRDefault="00B72988" w:rsidP="00810D77">
            <w:pPr>
              <w:spacing w:before="40" w:after="40" w:line="240" w:lineRule="auto"/>
              <w:rPr>
                <w:rFonts w:cs="Calibri"/>
              </w:rPr>
            </w:pPr>
            <w:r>
              <w:rPr>
                <w:rFonts w:cs="Calibri"/>
              </w:rPr>
              <w:t>Assignment 1</w:t>
            </w:r>
          </w:p>
        </w:tc>
      </w:tr>
      <w:tr w:rsidR="005A62F8" w:rsidRPr="00346987" w14:paraId="0F7B9749" w14:textId="77777777" w:rsidTr="18D764C6">
        <w:trPr>
          <w:cantSplit/>
        </w:trPr>
        <w:tc>
          <w:tcPr>
            <w:tcW w:w="6804" w:type="dxa"/>
            <w:vAlign w:val="center"/>
          </w:tcPr>
          <w:p w14:paraId="375D7240"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Compare the protein content of foods derived from plants and animals</w:t>
            </w:r>
          </w:p>
        </w:tc>
        <w:tc>
          <w:tcPr>
            <w:tcW w:w="1678" w:type="dxa"/>
            <w:vAlign w:val="center"/>
          </w:tcPr>
          <w:p w14:paraId="47E9E92D" w14:textId="77777777" w:rsidR="005A62F8" w:rsidRPr="00346987" w:rsidRDefault="00B72988" w:rsidP="00810D77">
            <w:pPr>
              <w:spacing w:before="40" w:after="40" w:line="240" w:lineRule="auto"/>
              <w:rPr>
                <w:rFonts w:cs="Calibri"/>
              </w:rPr>
            </w:pPr>
            <w:r>
              <w:rPr>
                <w:rFonts w:cs="Calibri"/>
              </w:rPr>
              <w:t>Assignment 1</w:t>
            </w:r>
          </w:p>
        </w:tc>
      </w:tr>
      <w:tr w:rsidR="005A62F8" w:rsidRPr="00346987" w14:paraId="7B1C7FE5" w14:textId="77777777" w:rsidTr="18D764C6">
        <w:trPr>
          <w:cantSplit/>
        </w:trPr>
        <w:tc>
          <w:tcPr>
            <w:tcW w:w="6804" w:type="dxa"/>
            <w:vAlign w:val="center"/>
          </w:tcPr>
          <w:p w14:paraId="2F5B7E3F"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role of vitamins and minerals in maintaining good health, the reference nutrient intake (RNI) for vitamins and minerals and the factors which affect absorption</w:t>
            </w:r>
          </w:p>
        </w:tc>
        <w:tc>
          <w:tcPr>
            <w:tcW w:w="1678" w:type="dxa"/>
            <w:vAlign w:val="center"/>
          </w:tcPr>
          <w:p w14:paraId="7E55E94F" w14:textId="77777777" w:rsidR="005A62F8" w:rsidRPr="00346987" w:rsidRDefault="00B72988" w:rsidP="00810D77">
            <w:pPr>
              <w:spacing w:before="40" w:after="40" w:line="240" w:lineRule="auto"/>
              <w:rPr>
                <w:rFonts w:cs="Calibri"/>
              </w:rPr>
            </w:pPr>
            <w:r>
              <w:rPr>
                <w:rFonts w:cs="Calibri"/>
              </w:rPr>
              <w:t>Assignment 2/ E</w:t>
            </w:r>
            <w:r w:rsidR="005A62F8" w:rsidRPr="00346987">
              <w:rPr>
                <w:rFonts w:cs="Calibri"/>
              </w:rPr>
              <w:t>xam</w:t>
            </w:r>
            <w:r>
              <w:rPr>
                <w:rFonts w:cs="Calibri"/>
              </w:rPr>
              <w:t>ination</w:t>
            </w:r>
          </w:p>
        </w:tc>
      </w:tr>
      <w:tr w:rsidR="005A62F8" w:rsidRPr="00346987" w14:paraId="2611F89E" w14:textId="77777777" w:rsidTr="18D764C6">
        <w:trPr>
          <w:cantSplit/>
        </w:trPr>
        <w:tc>
          <w:tcPr>
            <w:tcW w:w="6804" w:type="dxa"/>
            <w:vAlign w:val="center"/>
          </w:tcPr>
          <w:p w14:paraId="0628A46D"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Investigate why certain groups of people are at high risk of</w:t>
            </w:r>
            <w:r w:rsidR="00B72988">
              <w:rPr>
                <w:rFonts w:cs="Calibri"/>
              </w:rPr>
              <w:t xml:space="preserve"> </w:t>
            </w:r>
            <w:r w:rsidRPr="00B72988">
              <w:rPr>
                <w:rFonts w:cs="Calibri"/>
              </w:rPr>
              <w:t xml:space="preserve">suffering </w:t>
            </w:r>
            <w:r w:rsidR="00B72988">
              <w:rPr>
                <w:rFonts w:cs="Calibri"/>
              </w:rPr>
              <w:t>vitamin and mineral deficiencies</w:t>
            </w:r>
          </w:p>
        </w:tc>
        <w:tc>
          <w:tcPr>
            <w:tcW w:w="1678" w:type="dxa"/>
            <w:vAlign w:val="center"/>
          </w:tcPr>
          <w:p w14:paraId="1C7CF454" w14:textId="77777777" w:rsidR="005A62F8" w:rsidRPr="00346987" w:rsidRDefault="00B72988" w:rsidP="00810D77">
            <w:pPr>
              <w:spacing w:before="40" w:after="40" w:line="240" w:lineRule="auto"/>
              <w:rPr>
                <w:rFonts w:cs="Calibri"/>
              </w:rPr>
            </w:pPr>
            <w:r>
              <w:rPr>
                <w:rFonts w:cs="Calibri"/>
              </w:rPr>
              <w:t>Examination</w:t>
            </w:r>
          </w:p>
        </w:tc>
      </w:tr>
      <w:tr w:rsidR="005A62F8" w:rsidRPr="00346987" w14:paraId="78F6BFCF" w14:textId="77777777" w:rsidTr="18D764C6">
        <w:trPr>
          <w:cantSplit/>
        </w:trPr>
        <w:tc>
          <w:tcPr>
            <w:tcW w:w="6804" w:type="dxa"/>
            <w:vAlign w:val="center"/>
          </w:tcPr>
          <w:p w14:paraId="4F719319"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Explore how the vitamin and mineral content of food can be preserved and the effects of preparation and cooking</w:t>
            </w:r>
          </w:p>
        </w:tc>
        <w:tc>
          <w:tcPr>
            <w:tcW w:w="1678" w:type="dxa"/>
            <w:vAlign w:val="center"/>
          </w:tcPr>
          <w:p w14:paraId="70CA6ED0" w14:textId="77777777" w:rsidR="005A62F8" w:rsidRPr="00346987" w:rsidRDefault="005A62F8" w:rsidP="00810D77">
            <w:pPr>
              <w:spacing w:before="40" w:after="40" w:line="240" w:lineRule="auto"/>
              <w:rPr>
                <w:rFonts w:cs="Calibri"/>
              </w:rPr>
            </w:pPr>
            <w:r w:rsidRPr="00346987">
              <w:rPr>
                <w:rFonts w:cs="Calibri"/>
              </w:rPr>
              <w:t>Exam</w:t>
            </w:r>
            <w:r w:rsidR="00B72988">
              <w:rPr>
                <w:rFonts w:cs="Calibri"/>
              </w:rPr>
              <w:t>ination</w:t>
            </w:r>
          </w:p>
        </w:tc>
      </w:tr>
      <w:tr w:rsidR="005A62F8" w:rsidRPr="00346987" w14:paraId="34B8E635" w14:textId="77777777" w:rsidTr="18D764C6">
        <w:trPr>
          <w:cantSplit/>
        </w:trPr>
        <w:tc>
          <w:tcPr>
            <w:tcW w:w="6804" w:type="dxa"/>
            <w:vAlign w:val="center"/>
          </w:tcPr>
          <w:p w14:paraId="6529A7FC"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Explore the specific nutritional needs and the factors that</w:t>
            </w:r>
            <w:r w:rsidR="00B72988">
              <w:rPr>
                <w:rFonts w:cs="Calibri"/>
              </w:rPr>
              <w:t xml:space="preserve"> </w:t>
            </w:r>
            <w:r w:rsidRPr="00B72988">
              <w:rPr>
                <w:rFonts w:cs="Calibri"/>
              </w:rPr>
              <w:t>influence the eating habits of infants, children, adolescents,</w:t>
            </w:r>
            <w:r w:rsidR="00B72988">
              <w:rPr>
                <w:rFonts w:cs="Calibri"/>
              </w:rPr>
              <w:t xml:space="preserve"> </w:t>
            </w:r>
            <w:r w:rsidRPr="00B72988">
              <w:rPr>
                <w:rFonts w:cs="Calibri"/>
              </w:rPr>
              <w:t>adults and the elderly</w:t>
            </w:r>
          </w:p>
        </w:tc>
        <w:tc>
          <w:tcPr>
            <w:tcW w:w="1678" w:type="dxa"/>
            <w:vAlign w:val="center"/>
          </w:tcPr>
          <w:p w14:paraId="0751A8F3" w14:textId="77777777" w:rsidR="005A62F8" w:rsidRPr="00346987" w:rsidRDefault="00B72988" w:rsidP="00810D77">
            <w:pPr>
              <w:spacing w:before="40" w:after="40" w:line="240" w:lineRule="auto"/>
              <w:rPr>
                <w:rFonts w:cs="Calibri"/>
              </w:rPr>
            </w:pPr>
            <w:r>
              <w:rPr>
                <w:rFonts w:cs="Calibri"/>
              </w:rPr>
              <w:t>Assignment 2/</w:t>
            </w:r>
            <w:r w:rsidR="005A62F8" w:rsidRPr="00346987">
              <w:rPr>
                <w:rFonts w:cs="Calibri"/>
              </w:rPr>
              <w:t>Exam</w:t>
            </w:r>
            <w:r>
              <w:rPr>
                <w:rFonts w:cs="Calibri"/>
              </w:rPr>
              <w:t>ination</w:t>
            </w:r>
          </w:p>
        </w:tc>
      </w:tr>
      <w:tr w:rsidR="005A62F8" w:rsidRPr="00346987" w14:paraId="57EF3F6E" w14:textId="77777777" w:rsidTr="18D764C6">
        <w:trPr>
          <w:cantSplit/>
        </w:trPr>
        <w:tc>
          <w:tcPr>
            <w:tcW w:w="6804" w:type="dxa"/>
            <w:vAlign w:val="center"/>
          </w:tcPr>
          <w:p w14:paraId="1BDE467B"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 xml:space="preserve">Explore </w:t>
            </w:r>
            <w:r w:rsidR="00B72988">
              <w:rPr>
                <w:rFonts w:cs="Calibri"/>
              </w:rPr>
              <w:t>how glycogen loading is achieved</w:t>
            </w:r>
          </w:p>
        </w:tc>
        <w:tc>
          <w:tcPr>
            <w:tcW w:w="1678" w:type="dxa"/>
            <w:vAlign w:val="center"/>
          </w:tcPr>
          <w:p w14:paraId="3A80B1B9" w14:textId="77777777" w:rsidR="005A62F8" w:rsidRPr="00346987" w:rsidRDefault="005A62F8" w:rsidP="00810D77">
            <w:pPr>
              <w:spacing w:before="40" w:after="40" w:line="240" w:lineRule="auto"/>
              <w:rPr>
                <w:rFonts w:cs="Calibri"/>
              </w:rPr>
            </w:pPr>
            <w:r w:rsidRPr="00346987">
              <w:rPr>
                <w:rFonts w:cs="Calibri"/>
              </w:rPr>
              <w:t>Exam</w:t>
            </w:r>
            <w:r w:rsidR="00B72988">
              <w:rPr>
                <w:rFonts w:cs="Calibri"/>
              </w:rPr>
              <w:t>ination</w:t>
            </w:r>
          </w:p>
        </w:tc>
      </w:tr>
      <w:tr w:rsidR="005A62F8" w:rsidRPr="00346987" w14:paraId="7927DBFF" w14:textId="77777777" w:rsidTr="18D764C6">
        <w:trPr>
          <w:cantSplit/>
        </w:trPr>
        <w:tc>
          <w:tcPr>
            <w:tcW w:w="6804" w:type="dxa"/>
            <w:vAlign w:val="center"/>
          </w:tcPr>
          <w:p w14:paraId="158827E1"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possible causes and effects of dehydration and the importance of maintaining fluid intake</w:t>
            </w:r>
          </w:p>
        </w:tc>
        <w:tc>
          <w:tcPr>
            <w:tcW w:w="1678" w:type="dxa"/>
            <w:vAlign w:val="center"/>
          </w:tcPr>
          <w:p w14:paraId="0DB214F3" w14:textId="77777777" w:rsidR="005A62F8" w:rsidRPr="00346987" w:rsidRDefault="00B72988" w:rsidP="00810D77">
            <w:pPr>
              <w:spacing w:before="40" w:after="40" w:line="240" w:lineRule="auto"/>
              <w:rPr>
                <w:rFonts w:cs="Calibri"/>
              </w:rPr>
            </w:pPr>
            <w:r>
              <w:rPr>
                <w:rFonts w:cs="Calibri"/>
              </w:rPr>
              <w:t>E</w:t>
            </w:r>
            <w:r w:rsidR="005A62F8" w:rsidRPr="00346987">
              <w:rPr>
                <w:rFonts w:cs="Calibri"/>
              </w:rPr>
              <w:t>xam</w:t>
            </w:r>
            <w:r>
              <w:rPr>
                <w:rFonts w:cs="Calibri"/>
              </w:rPr>
              <w:t>ination</w:t>
            </w:r>
          </w:p>
        </w:tc>
      </w:tr>
      <w:tr w:rsidR="005A62F8" w:rsidRPr="00346987" w14:paraId="3EBEF84B" w14:textId="77777777" w:rsidTr="18D764C6">
        <w:trPr>
          <w:cantSplit/>
        </w:trPr>
        <w:tc>
          <w:tcPr>
            <w:tcW w:w="6804" w:type="dxa"/>
            <w:vAlign w:val="center"/>
          </w:tcPr>
          <w:p w14:paraId="79A21597"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Specify the labelling of food products in accordance with EU Regulations</w:t>
            </w:r>
          </w:p>
        </w:tc>
        <w:tc>
          <w:tcPr>
            <w:tcW w:w="1678" w:type="dxa"/>
            <w:vAlign w:val="center"/>
          </w:tcPr>
          <w:p w14:paraId="7858227D" w14:textId="77777777" w:rsidR="005A62F8" w:rsidRPr="00346987" w:rsidRDefault="00B72988" w:rsidP="00810D77">
            <w:pPr>
              <w:spacing w:before="40" w:after="40" w:line="240" w:lineRule="auto"/>
              <w:rPr>
                <w:rFonts w:cs="Calibri"/>
              </w:rPr>
            </w:pPr>
            <w:r>
              <w:rPr>
                <w:rFonts w:cs="Calibri"/>
              </w:rPr>
              <w:t>Assignment 1</w:t>
            </w:r>
          </w:p>
        </w:tc>
      </w:tr>
      <w:tr w:rsidR="005A62F8" w:rsidRPr="00346987" w14:paraId="05450ABF" w14:textId="77777777" w:rsidTr="18D764C6">
        <w:trPr>
          <w:cantSplit/>
        </w:trPr>
        <w:tc>
          <w:tcPr>
            <w:tcW w:w="6804" w:type="dxa"/>
            <w:vAlign w:val="center"/>
          </w:tcPr>
          <w:p w14:paraId="07C8BB9D"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main categories of food additives, including E</w:t>
            </w:r>
            <w:r w:rsidR="00B72988">
              <w:rPr>
                <w:rFonts w:cs="Calibri"/>
              </w:rPr>
              <w:t xml:space="preserve"> </w:t>
            </w:r>
            <w:r w:rsidRPr="00B72988">
              <w:rPr>
                <w:rFonts w:cs="Calibri"/>
              </w:rPr>
              <w:t>numbers, distinguishing between artificial and natural food</w:t>
            </w:r>
            <w:r w:rsidR="00B72988">
              <w:rPr>
                <w:rFonts w:cs="Calibri"/>
              </w:rPr>
              <w:t xml:space="preserve"> </w:t>
            </w:r>
            <w:r w:rsidRPr="00B72988">
              <w:rPr>
                <w:rFonts w:cs="Calibri"/>
              </w:rPr>
              <w:t>additives, and the impact of additives on health</w:t>
            </w:r>
          </w:p>
        </w:tc>
        <w:tc>
          <w:tcPr>
            <w:tcW w:w="1678" w:type="dxa"/>
            <w:vAlign w:val="center"/>
          </w:tcPr>
          <w:p w14:paraId="7DCC31BD" w14:textId="77777777" w:rsidR="005A62F8" w:rsidRPr="00346987" w:rsidRDefault="005A62F8" w:rsidP="00810D77">
            <w:pPr>
              <w:spacing w:before="40" w:after="40" w:line="240" w:lineRule="auto"/>
              <w:rPr>
                <w:rFonts w:cs="Calibri"/>
              </w:rPr>
            </w:pPr>
            <w:r w:rsidRPr="00346987">
              <w:rPr>
                <w:rFonts w:cs="Calibri"/>
              </w:rPr>
              <w:t>Exam</w:t>
            </w:r>
            <w:r w:rsidR="00B72988">
              <w:rPr>
                <w:rFonts w:cs="Calibri"/>
              </w:rPr>
              <w:t>ination</w:t>
            </w:r>
          </w:p>
        </w:tc>
      </w:tr>
      <w:tr w:rsidR="005A62F8" w:rsidRPr="00346987" w14:paraId="1F8F9682" w14:textId="77777777" w:rsidTr="18D764C6">
        <w:trPr>
          <w:cantSplit/>
        </w:trPr>
        <w:tc>
          <w:tcPr>
            <w:tcW w:w="6804" w:type="dxa"/>
            <w:vAlign w:val="center"/>
          </w:tcPr>
          <w:p w14:paraId="7403CB79"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Identify the trace elements that are required in the diet</w:t>
            </w:r>
          </w:p>
        </w:tc>
        <w:tc>
          <w:tcPr>
            <w:tcW w:w="1678" w:type="dxa"/>
            <w:vAlign w:val="center"/>
          </w:tcPr>
          <w:p w14:paraId="104C8BF0" w14:textId="77777777" w:rsidR="005A62F8" w:rsidRPr="00346987" w:rsidRDefault="00B72988" w:rsidP="00810D77">
            <w:pPr>
              <w:spacing w:before="40" w:after="40" w:line="240" w:lineRule="auto"/>
              <w:rPr>
                <w:rFonts w:cs="Calibri"/>
              </w:rPr>
            </w:pPr>
            <w:r>
              <w:rPr>
                <w:rFonts w:cs="Calibri"/>
              </w:rPr>
              <w:t>Assignment 2</w:t>
            </w:r>
          </w:p>
        </w:tc>
      </w:tr>
      <w:tr w:rsidR="005A62F8" w:rsidRPr="00346987" w14:paraId="26FBEED3" w14:textId="77777777" w:rsidTr="18D764C6">
        <w:trPr>
          <w:cantSplit/>
        </w:trPr>
        <w:tc>
          <w:tcPr>
            <w:tcW w:w="6804" w:type="dxa"/>
            <w:vAlign w:val="center"/>
          </w:tcPr>
          <w:p w14:paraId="7B5FDD03"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Test foods for the presence of fat, carbohydrates and proteins</w:t>
            </w:r>
          </w:p>
        </w:tc>
        <w:tc>
          <w:tcPr>
            <w:tcW w:w="1678" w:type="dxa"/>
            <w:vAlign w:val="center"/>
          </w:tcPr>
          <w:p w14:paraId="22656B3E" w14:textId="77777777" w:rsidR="005A62F8" w:rsidRPr="00346987" w:rsidRDefault="00B72988" w:rsidP="00810D77">
            <w:pPr>
              <w:spacing w:before="40" w:after="40" w:line="240" w:lineRule="auto"/>
              <w:rPr>
                <w:rFonts w:cs="Calibri"/>
              </w:rPr>
            </w:pPr>
            <w:r>
              <w:rPr>
                <w:rFonts w:cs="Calibri"/>
              </w:rPr>
              <w:t>Assignment 1</w:t>
            </w:r>
          </w:p>
        </w:tc>
      </w:tr>
      <w:tr w:rsidR="005A62F8" w:rsidRPr="00346987" w14:paraId="3574B9D3" w14:textId="77777777" w:rsidTr="18D764C6">
        <w:trPr>
          <w:cantSplit/>
        </w:trPr>
        <w:tc>
          <w:tcPr>
            <w:tcW w:w="6804" w:type="dxa"/>
            <w:vAlign w:val="center"/>
          </w:tcPr>
          <w:p w14:paraId="0233AC91"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causes, symptoms and effects of anorexia,</w:t>
            </w:r>
            <w:r w:rsidR="00B72988">
              <w:rPr>
                <w:rFonts w:cs="Calibri"/>
              </w:rPr>
              <w:t xml:space="preserve"> </w:t>
            </w:r>
            <w:r w:rsidRPr="00B72988">
              <w:rPr>
                <w:rFonts w:cs="Calibri"/>
              </w:rPr>
              <w:t>nervosa, bulimia and obesity</w:t>
            </w:r>
          </w:p>
        </w:tc>
        <w:tc>
          <w:tcPr>
            <w:tcW w:w="1678" w:type="dxa"/>
            <w:vAlign w:val="center"/>
          </w:tcPr>
          <w:p w14:paraId="6EF57614" w14:textId="77777777" w:rsidR="005A62F8" w:rsidRPr="00346987" w:rsidRDefault="005A62F8" w:rsidP="00810D77">
            <w:pPr>
              <w:spacing w:before="40" w:after="40" w:line="240" w:lineRule="auto"/>
              <w:rPr>
                <w:rFonts w:cs="Calibri"/>
              </w:rPr>
            </w:pPr>
            <w:r w:rsidRPr="00346987">
              <w:rPr>
                <w:rFonts w:cs="Calibri"/>
              </w:rPr>
              <w:t>Exam</w:t>
            </w:r>
            <w:r w:rsidR="00B72988">
              <w:rPr>
                <w:rFonts w:cs="Calibri"/>
              </w:rPr>
              <w:t>ination</w:t>
            </w:r>
          </w:p>
        </w:tc>
      </w:tr>
      <w:tr w:rsidR="005A62F8" w:rsidRPr="00346987" w14:paraId="18F6839D" w14:textId="77777777" w:rsidTr="18D764C6">
        <w:trPr>
          <w:cantSplit/>
        </w:trPr>
        <w:tc>
          <w:tcPr>
            <w:tcW w:w="6804" w:type="dxa"/>
            <w:vAlign w:val="center"/>
          </w:tcPr>
          <w:p w14:paraId="335F6C0D"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role and impact of diet in a range of diseases and illnesses to include; coronary heart disease and hypertension, links between diet and types of cancer, osteoporosis, diabetes and dental health</w:t>
            </w:r>
          </w:p>
        </w:tc>
        <w:tc>
          <w:tcPr>
            <w:tcW w:w="1678" w:type="dxa"/>
            <w:vAlign w:val="center"/>
          </w:tcPr>
          <w:p w14:paraId="00821E25" w14:textId="77777777" w:rsidR="005A62F8" w:rsidRPr="00346987" w:rsidRDefault="00B72988" w:rsidP="00810D77">
            <w:pPr>
              <w:spacing w:before="40" w:after="40" w:line="240" w:lineRule="auto"/>
              <w:rPr>
                <w:rFonts w:cs="Calibri"/>
              </w:rPr>
            </w:pPr>
            <w:r>
              <w:rPr>
                <w:rFonts w:cs="Calibri"/>
              </w:rPr>
              <w:t>Examination</w:t>
            </w:r>
          </w:p>
        </w:tc>
      </w:tr>
      <w:tr w:rsidR="005A62F8" w:rsidRPr="00346987" w14:paraId="055CE56D" w14:textId="77777777" w:rsidTr="18D764C6">
        <w:trPr>
          <w:cantSplit/>
        </w:trPr>
        <w:tc>
          <w:tcPr>
            <w:tcW w:w="6804" w:type="dxa"/>
            <w:vAlign w:val="center"/>
          </w:tcPr>
          <w:p w14:paraId="628B8409"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Explore the role of diet in the treatment of a range of illnesses to include, diabetes mellitus, coeliac disease, cystic fibrosis and lactose intolerance</w:t>
            </w:r>
          </w:p>
        </w:tc>
        <w:tc>
          <w:tcPr>
            <w:tcW w:w="1678" w:type="dxa"/>
            <w:vAlign w:val="center"/>
          </w:tcPr>
          <w:p w14:paraId="20749785" w14:textId="77777777" w:rsidR="005A62F8" w:rsidRPr="00346987" w:rsidRDefault="005A62F8" w:rsidP="00810D77">
            <w:pPr>
              <w:spacing w:before="40" w:after="40" w:line="240" w:lineRule="auto"/>
              <w:rPr>
                <w:rFonts w:cs="Calibri"/>
              </w:rPr>
            </w:pPr>
            <w:r w:rsidRPr="00346987">
              <w:rPr>
                <w:rFonts w:cs="Calibri"/>
              </w:rPr>
              <w:t>Exam</w:t>
            </w:r>
            <w:r w:rsidR="00B72988">
              <w:rPr>
                <w:rFonts w:cs="Calibri"/>
              </w:rPr>
              <w:t>ination</w:t>
            </w:r>
          </w:p>
        </w:tc>
      </w:tr>
      <w:tr w:rsidR="005A62F8" w:rsidRPr="00346987" w14:paraId="1A07ADA8" w14:textId="77777777" w:rsidTr="18D764C6">
        <w:trPr>
          <w:cantSplit/>
        </w:trPr>
        <w:tc>
          <w:tcPr>
            <w:tcW w:w="6804" w:type="dxa"/>
            <w:vAlign w:val="center"/>
          </w:tcPr>
          <w:p w14:paraId="00A74661"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Examine the different techniques for measuring the nutritional status of an individual</w:t>
            </w:r>
          </w:p>
        </w:tc>
        <w:tc>
          <w:tcPr>
            <w:tcW w:w="1678" w:type="dxa"/>
            <w:vAlign w:val="center"/>
          </w:tcPr>
          <w:p w14:paraId="18426A68" w14:textId="77777777" w:rsidR="005A62F8" w:rsidRPr="00346987" w:rsidRDefault="005A62F8" w:rsidP="00810D77">
            <w:pPr>
              <w:spacing w:before="40" w:after="40" w:line="240" w:lineRule="auto"/>
              <w:rPr>
                <w:rFonts w:cs="Calibri"/>
              </w:rPr>
            </w:pPr>
            <w:r w:rsidRPr="00346987">
              <w:rPr>
                <w:rFonts w:cs="Calibri"/>
              </w:rPr>
              <w:t>Exam</w:t>
            </w:r>
            <w:r w:rsidR="00B72988">
              <w:rPr>
                <w:rFonts w:cs="Calibri"/>
              </w:rPr>
              <w:t>ination</w:t>
            </w:r>
          </w:p>
        </w:tc>
      </w:tr>
      <w:tr w:rsidR="005A62F8" w:rsidRPr="00346987" w14:paraId="3F3A78C0" w14:textId="77777777" w:rsidTr="18D764C6">
        <w:trPr>
          <w:cantSplit/>
        </w:trPr>
        <w:tc>
          <w:tcPr>
            <w:tcW w:w="6804" w:type="dxa"/>
            <w:vAlign w:val="center"/>
          </w:tcPr>
          <w:p w14:paraId="3E03EF24"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Devise a suitable menu for infants, school-going children,</w:t>
            </w:r>
            <w:r w:rsidR="00B72988">
              <w:rPr>
                <w:rFonts w:cs="Calibri"/>
              </w:rPr>
              <w:t xml:space="preserve"> </w:t>
            </w:r>
            <w:r w:rsidRPr="00B72988">
              <w:rPr>
                <w:rFonts w:cs="Calibri"/>
              </w:rPr>
              <w:t>adolescents, the elderly, pregnant women, vegetarians, vegans and athletes</w:t>
            </w:r>
          </w:p>
        </w:tc>
        <w:tc>
          <w:tcPr>
            <w:tcW w:w="1678" w:type="dxa"/>
            <w:vAlign w:val="center"/>
          </w:tcPr>
          <w:p w14:paraId="56CA2FC7" w14:textId="77777777" w:rsidR="005A62F8" w:rsidRPr="00346987" w:rsidRDefault="00B72988" w:rsidP="00810D77">
            <w:pPr>
              <w:spacing w:before="40" w:after="40" w:line="240" w:lineRule="auto"/>
              <w:rPr>
                <w:rFonts w:cs="Calibri"/>
              </w:rPr>
            </w:pPr>
            <w:r>
              <w:rPr>
                <w:rFonts w:cs="Calibri"/>
              </w:rPr>
              <w:t>Assignment 2</w:t>
            </w:r>
          </w:p>
        </w:tc>
      </w:tr>
      <w:tr w:rsidR="005A62F8" w:rsidRPr="00346987" w14:paraId="36B84152" w14:textId="77777777" w:rsidTr="18D764C6">
        <w:trPr>
          <w:cantSplit/>
        </w:trPr>
        <w:tc>
          <w:tcPr>
            <w:tcW w:w="6804" w:type="dxa"/>
            <w:vAlign w:val="center"/>
          </w:tcPr>
          <w:p w14:paraId="1181C13A"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Interpret the nutrition labels on a variety of food products</w:t>
            </w:r>
          </w:p>
        </w:tc>
        <w:tc>
          <w:tcPr>
            <w:tcW w:w="1678" w:type="dxa"/>
            <w:vAlign w:val="center"/>
          </w:tcPr>
          <w:p w14:paraId="5BA1E698" w14:textId="77777777" w:rsidR="005A62F8" w:rsidRPr="00346987" w:rsidRDefault="00B72988" w:rsidP="00810D77">
            <w:pPr>
              <w:spacing w:before="40" w:after="40" w:line="240" w:lineRule="auto"/>
              <w:rPr>
                <w:rFonts w:cs="Calibri"/>
              </w:rPr>
            </w:pPr>
            <w:r>
              <w:rPr>
                <w:rFonts w:cs="Calibri"/>
              </w:rPr>
              <w:t>Assignment 1</w:t>
            </w:r>
          </w:p>
        </w:tc>
      </w:tr>
      <w:tr w:rsidR="005A62F8" w:rsidRPr="00346987" w14:paraId="26DAC13D" w14:textId="77777777" w:rsidTr="18D764C6">
        <w:trPr>
          <w:cantSplit/>
        </w:trPr>
        <w:tc>
          <w:tcPr>
            <w:tcW w:w="6804" w:type="dxa"/>
            <w:vAlign w:val="center"/>
          </w:tcPr>
          <w:p w14:paraId="7DC70603" w14:textId="77777777" w:rsidR="005A62F8" w:rsidRPr="00B72988" w:rsidRDefault="005A62F8" w:rsidP="00810D77">
            <w:pPr>
              <w:pStyle w:val="ListParagraph"/>
              <w:numPr>
                <w:ilvl w:val="0"/>
                <w:numId w:val="37"/>
              </w:numPr>
              <w:spacing w:before="40" w:after="40" w:line="240" w:lineRule="auto"/>
              <w:rPr>
                <w:rFonts w:cs="Calibri"/>
              </w:rPr>
            </w:pPr>
            <w:r w:rsidRPr="00B72988">
              <w:rPr>
                <w:rFonts w:cs="Calibri"/>
              </w:rPr>
              <w:t>Evaluate the current dietary recommendations of the Department of Health.</w:t>
            </w:r>
          </w:p>
        </w:tc>
        <w:tc>
          <w:tcPr>
            <w:tcW w:w="1678" w:type="dxa"/>
            <w:vAlign w:val="center"/>
          </w:tcPr>
          <w:p w14:paraId="58FFE189" w14:textId="77777777" w:rsidR="005A62F8" w:rsidRPr="00346987" w:rsidRDefault="00B72988" w:rsidP="00810D77">
            <w:pPr>
              <w:spacing w:before="40" w:after="40" w:line="240" w:lineRule="auto"/>
              <w:rPr>
                <w:rFonts w:cs="Calibri"/>
              </w:rPr>
            </w:pPr>
            <w:r>
              <w:rPr>
                <w:rFonts w:cs="Calibri"/>
              </w:rPr>
              <w:t>Assignment 2</w:t>
            </w:r>
          </w:p>
        </w:tc>
      </w:tr>
    </w:tbl>
    <w:p w14:paraId="637805D2" w14:textId="77777777" w:rsidR="008F164E" w:rsidRDefault="008F164E"/>
    <w:p w14:paraId="2876A199" w14:textId="77777777" w:rsidR="00810D77" w:rsidRDefault="008F164E" w:rsidP="008F164E">
      <w:pPr>
        <w:spacing w:after="0" w:line="240" w:lineRule="auto"/>
        <w:rPr>
          <w:b/>
        </w:rPr>
      </w:pPr>
      <w:r>
        <w:rPr>
          <w:b/>
        </w:rPr>
        <w:t>11c</w:t>
      </w:r>
      <w:r w:rsidRPr="006F495C">
        <w:rPr>
          <w:b/>
        </w:rPr>
        <w:t>. Guidelines for Assessment Activities</w:t>
      </w:r>
    </w:p>
    <w:p w14:paraId="09F814F0" w14:textId="77777777" w:rsidR="008F164E" w:rsidRPr="00802BF9" w:rsidRDefault="008F164E" w:rsidP="00810D77">
      <w:pPr>
        <w:pStyle w:val="NoSpacing"/>
        <w:rPr>
          <w:color w:val="000000"/>
        </w:rPr>
      </w:pPr>
      <w:r w:rsidRPr="006F495C">
        <w:t xml:space="preserve">The </w:t>
      </w:r>
      <w:r>
        <w:t>assessor</w:t>
      </w:r>
      <w:r w:rsidRPr="006F495C">
        <w:t xml:space="preserve"> is required to devise </w:t>
      </w:r>
      <w:r w:rsidRPr="00D64251">
        <w:t xml:space="preserve">assessment briefs and marking schemes/examination papers, marking schemes and outline solutions for the </w:t>
      </w:r>
      <w:r w:rsidR="00DD1B9F">
        <w:t>assignments and examination</w:t>
      </w:r>
      <w:r w:rsidRPr="00D64251">
        <w:t>.  In devising the assessment briefs/examination papers,</w:t>
      </w:r>
      <w:r w:rsidRPr="006F495C">
        <w:t xml:space="preserve"> care should be taken to ensure that the </w:t>
      </w:r>
      <w:r>
        <w:t>learner</w:t>
      </w:r>
      <w:r w:rsidRPr="006F495C">
        <w:t xml:space="preserve"> is given the opportunity to show evidence of achievement of ALL the learning outcomes.</w:t>
      </w:r>
      <w:r>
        <w:t xml:space="preserve"> </w:t>
      </w: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14:paraId="463F29E8" w14:textId="77777777" w:rsidR="008F164E" w:rsidRPr="006F495C" w:rsidRDefault="008F164E" w:rsidP="008F164E">
      <w:pPr>
        <w:spacing w:after="0" w:line="240" w:lineRule="auto"/>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506"/>
      </w:tblGrid>
      <w:tr w:rsidR="008F164E" w:rsidRPr="006F495C" w14:paraId="729AA738" w14:textId="77777777" w:rsidTr="00810D77">
        <w:trPr>
          <w:trHeight w:val="640"/>
        </w:trPr>
        <w:tc>
          <w:tcPr>
            <w:tcW w:w="3971" w:type="dxa"/>
            <w:vAlign w:val="center"/>
          </w:tcPr>
          <w:p w14:paraId="197DC820" w14:textId="77777777" w:rsidR="008F164E" w:rsidRPr="00B72988" w:rsidRDefault="003777C1" w:rsidP="00810D77">
            <w:pPr>
              <w:spacing w:after="0" w:line="240" w:lineRule="auto"/>
              <w:rPr>
                <w:b/>
              </w:rPr>
            </w:pPr>
            <w:r w:rsidRPr="003777C1">
              <w:rPr>
                <w:b/>
              </w:rPr>
              <w:t>Assignment 1</w:t>
            </w:r>
          </w:p>
        </w:tc>
        <w:tc>
          <w:tcPr>
            <w:tcW w:w="4506" w:type="dxa"/>
            <w:vAlign w:val="center"/>
          </w:tcPr>
          <w:p w14:paraId="311804F5" w14:textId="77777777" w:rsidR="008F164E" w:rsidRPr="006F495C" w:rsidRDefault="003777C1" w:rsidP="00810D77">
            <w:pPr>
              <w:spacing w:after="0" w:line="240" w:lineRule="auto"/>
              <w:rPr>
                <w:b/>
                <w:highlight w:val="lightGray"/>
              </w:rPr>
            </w:pPr>
            <w:r w:rsidRPr="003777C1">
              <w:rPr>
                <w:b/>
              </w:rPr>
              <w:t>Weighting : 30%</w:t>
            </w:r>
          </w:p>
        </w:tc>
      </w:tr>
      <w:tr w:rsidR="008F164E" w:rsidRPr="006F495C" w14:paraId="7EEEAFBD" w14:textId="77777777" w:rsidTr="00810D77">
        <w:trPr>
          <w:trHeight w:val="644"/>
        </w:trPr>
        <w:tc>
          <w:tcPr>
            <w:tcW w:w="8477" w:type="dxa"/>
            <w:gridSpan w:val="2"/>
            <w:vAlign w:val="center"/>
          </w:tcPr>
          <w:p w14:paraId="1A5EDAEB" w14:textId="77777777" w:rsidR="003777C1" w:rsidRPr="00B72988" w:rsidRDefault="00F65F48" w:rsidP="00810D77">
            <w:pPr>
              <w:spacing w:after="0" w:line="240" w:lineRule="auto"/>
            </w:pPr>
            <w:r w:rsidRPr="003777C1">
              <w:t xml:space="preserve">This assignment will be completed </w:t>
            </w:r>
            <w:r w:rsidR="00B72988">
              <w:t>over a period of 3-5 weeks</w:t>
            </w:r>
          </w:p>
        </w:tc>
      </w:tr>
      <w:tr w:rsidR="008F164E" w:rsidRPr="006F495C" w14:paraId="1721B620" w14:textId="77777777" w:rsidTr="00810D77">
        <w:tc>
          <w:tcPr>
            <w:tcW w:w="8477" w:type="dxa"/>
            <w:gridSpan w:val="2"/>
          </w:tcPr>
          <w:p w14:paraId="7D842411" w14:textId="77777777" w:rsidR="00B72988" w:rsidRPr="00B72988" w:rsidRDefault="00810D77" w:rsidP="00810D77">
            <w:pPr>
              <w:spacing w:after="160"/>
              <w:rPr>
                <w:b/>
              </w:rPr>
            </w:pPr>
            <w:r>
              <w:rPr>
                <w:b/>
              </w:rPr>
              <w:br/>
            </w:r>
            <w:r w:rsidR="00B72988" w:rsidRPr="00B72988">
              <w:rPr>
                <w:b/>
              </w:rPr>
              <w:t>Assignment 1 will provide evidence of learning Outcomes 1,2,5,7,9,12,13,20,23,29</w:t>
            </w:r>
          </w:p>
          <w:p w14:paraId="137D4E95" w14:textId="77777777" w:rsidR="008F164E" w:rsidRPr="00770AED" w:rsidRDefault="00770AED" w:rsidP="00810D77">
            <w:pPr>
              <w:spacing w:after="160"/>
            </w:pPr>
            <w:r w:rsidRPr="00770AED">
              <w:t>The brief for the first assignment will focus</w:t>
            </w:r>
            <w:r>
              <w:t xml:space="preserve"> on the nutritional content of foods.  Candidates will carry out an investigation of foods using appropriate research methods, include the underlying nutritional theory, presentation and analysis of results, and provide conclusions and recommendations.  Candidates will submit a report with supporting documentation as part of the evidence</w:t>
            </w:r>
          </w:p>
          <w:p w14:paraId="1BE74012" w14:textId="77777777" w:rsidR="008F164E" w:rsidRPr="006F495C" w:rsidRDefault="008F164E" w:rsidP="00810D77">
            <w:pPr>
              <w:spacing w:after="160"/>
            </w:pPr>
            <w:r w:rsidRPr="006F495C">
              <w:t xml:space="preserve">Evidence for this assessment technique may take the form of </w:t>
            </w:r>
            <w:r w:rsidRPr="00770AED">
              <w:t>written, oral, graphic, audio, visual or digital evidence, or any combination of these</w:t>
            </w:r>
            <w:r w:rsidR="00770AED" w:rsidRPr="00770AED">
              <w:t>.</w:t>
            </w:r>
            <w:r w:rsidRPr="00770AED">
              <w:t xml:space="preserve"> </w:t>
            </w:r>
            <w:r w:rsidRPr="006F495C">
              <w:t>Any audio, video or digital evidence must be provided in a suitable format.</w:t>
            </w:r>
          </w:p>
          <w:p w14:paraId="287BC34F" w14:textId="77777777" w:rsidR="008F164E" w:rsidRPr="006F495C" w:rsidRDefault="008F164E" w:rsidP="00810D77">
            <w:pPr>
              <w:spacing w:after="160"/>
            </w:pPr>
            <w:r w:rsidRPr="006F495C">
              <w:t xml:space="preserve">All instructions for the </w:t>
            </w:r>
            <w:r>
              <w:t>learner</w:t>
            </w:r>
            <w:r w:rsidRPr="006F495C">
              <w:t xml:space="preserve"> must be clearly outlined in an </w:t>
            </w:r>
            <w:r w:rsidRPr="005E11EE">
              <w:t>assessment brief</w:t>
            </w:r>
          </w:p>
        </w:tc>
      </w:tr>
    </w:tbl>
    <w:p w14:paraId="3B7B4B86" w14:textId="77777777" w:rsidR="008F164E" w:rsidRDefault="008F164E" w:rsidP="008F164E">
      <w:pPr>
        <w:spacing w:after="0" w:line="240" w:lineRule="auto"/>
        <w:rPr>
          <w:b/>
        </w:rPr>
      </w:pPr>
    </w:p>
    <w:p w14:paraId="3A0FF5F2" w14:textId="77777777" w:rsidR="005E11EE" w:rsidRDefault="005E11EE" w:rsidP="008F164E">
      <w:pPr>
        <w:spacing w:after="0" w:line="240" w:lineRule="auto"/>
        <w:rPr>
          <w:b/>
        </w:rPr>
      </w:pPr>
    </w:p>
    <w:p w14:paraId="5630AD66" w14:textId="77777777" w:rsidR="005E11EE" w:rsidRPr="006F495C" w:rsidRDefault="005E11EE" w:rsidP="008F164E">
      <w:pPr>
        <w:spacing w:after="0" w:line="240" w:lineRule="auto"/>
        <w:rPr>
          <w:b/>
        </w:rPr>
      </w:pPr>
    </w:p>
    <w:p w14:paraId="61829076" w14:textId="77777777" w:rsidR="008F164E" w:rsidRPr="006F495C" w:rsidRDefault="008F164E" w:rsidP="008F164E">
      <w:pPr>
        <w:spacing w:after="0" w:line="240" w:lineRule="auto"/>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506"/>
      </w:tblGrid>
      <w:tr w:rsidR="008F164E" w:rsidRPr="006F495C" w14:paraId="3F8405BB" w14:textId="77777777" w:rsidTr="18D764C6">
        <w:trPr>
          <w:trHeight w:val="580"/>
        </w:trPr>
        <w:tc>
          <w:tcPr>
            <w:tcW w:w="3971" w:type="dxa"/>
            <w:vAlign w:val="center"/>
          </w:tcPr>
          <w:p w14:paraId="36620000" w14:textId="235779E6" w:rsidR="00F65F48" w:rsidRPr="00B72988" w:rsidRDefault="3EB83FE8" w:rsidP="18D764C6">
            <w:pPr>
              <w:spacing w:after="0" w:line="240" w:lineRule="auto"/>
              <w:rPr>
                <w:b/>
                <w:bCs/>
              </w:rPr>
            </w:pPr>
            <w:r w:rsidRPr="18D764C6">
              <w:rPr>
                <w:b/>
                <w:bCs/>
              </w:rPr>
              <w:t>Assignment 2</w:t>
            </w:r>
          </w:p>
        </w:tc>
        <w:tc>
          <w:tcPr>
            <w:tcW w:w="4506" w:type="dxa"/>
            <w:vAlign w:val="center"/>
          </w:tcPr>
          <w:p w14:paraId="30057AA5" w14:textId="77777777" w:rsidR="008F164E" w:rsidRPr="006F495C" w:rsidRDefault="00F65F48" w:rsidP="00810D77">
            <w:pPr>
              <w:spacing w:after="0" w:line="240" w:lineRule="auto"/>
              <w:rPr>
                <w:b/>
                <w:highlight w:val="lightGray"/>
              </w:rPr>
            </w:pPr>
            <w:r w:rsidRPr="00F65F48">
              <w:rPr>
                <w:b/>
              </w:rPr>
              <w:t>Weighting : 30%</w:t>
            </w:r>
          </w:p>
        </w:tc>
      </w:tr>
      <w:tr w:rsidR="008F164E" w:rsidRPr="006F495C" w14:paraId="1D1189A5" w14:textId="77777777" w:rsidTr="18D764C6">
        <w:trPr>
          <w:trHeight w:val="597"/>
        </w:trPr>
        <w:tc>
          <w:tcPr>
            <w:tcW w:w="8477" w:type="dxa"/>
            <w:gridSpan w:val="2"/>
            <w:vAlign w:val="center"/>
          </w:tcPr>
          <w:p w14:paraId="5C612246" w14:textId="77777777" w:rsidR="008F164E" w:rsidRPr="00B72988" w:rsidRDefault="00B72988" w:rsidP="00810D77">
            <w:pPr>
              <w:spacing w:after="0" w:line="240" w:lineRule="auto"/>
            </w:pPr>
            <w:r w:rsidRPr="003777C1">
              <w:t xml:space="preserve">This assignment will be completed </w:t>
            </w:r>
            <w:r>
              <w:t>over a period of 3-5 weeks</w:t>
            </w:r>
          </w:p>
        </w:tc>
      </w:tr>
      <w:tr w:rsidR="008F164E" w:rsidRPr="006F495C" w14:paraId="32ECFA71" w14:textId="77777777" w:rsidTr="18D764C6">
        <w:tc>
          <w:tcPr>
            <w:tcW w:w="8477" w:type="dxa"/>
            <w:gridSpan w:val="2"/>
          </w:tcPr>
          <w:p w14:paraId="38FD694C" w14:textId="77777777" w:rsidR="00E24248" w:rsidRPr="00B72988" w:rsidRDefault="00810D77" w:rsidP="00810D77">
            <w:pPr>
              <w:spacing w:after="160"/>
              <w:rPr>
                <w:b/>
              </w:rPr>
            </w:pPr>
            <w:r>
              <w:rPr>
                <w:b/>
              </w:rPr>
              <w:br/>
            </w:r>
            <w:r w:rsidR="00E24248" w:rsidRPr="00B72988">
              <w:rPr>
                <w:b/>
              </w:rPr>
              <w:t xml:space="preserve">Assignment </w:t>
            </w:r>
            <w:r w:rsidR="00E24248">
              <w:rPr>
                <w:b/>
              </w:rPr>
              <w:t>2</w:t>
            </w:r>
            <w:r w:rsidR="00E24248" w:rsidRPr="00B72988">
              <w:rPr>
                <w:b/>
              </w:rPr>
              <w:t xml:space="preserve"> will provide evidence of learning Outcomes </w:t>
            </w:r>
            <w:r w:rsidR="00E24248">
              <w:rPr>
                <w:b/>
              </w:rPr>
              <w:t>6,10,11,14,17,22,28,30</w:t>
            </w:r>
          </w:p>
          <w:p w14:paraId="6D93DEEB" w14:textId="77777777" w:rsidR="00F65F48" w:rsidRPr="0011490A" w:rsidRDefault="0011490A" w:rsidP="00810D77">
            <w:pPr>
              <w:spacing w:after="160"/>
            </w:pPr>
            <w:r w:rsidRPr="0011490A">
              <w:t>The second assignment must focus on the nutritional requirements of individuals or groups</w:t>
            </w:r>
            <w:r>
              <w:t>.  The Learner will investigate the dietary requirements of specific individuals or groups.  They will devise suitable menus, outline the rationale for their selections, include underlying nutritional theory</w:t>
            </w:r>
            <w:r w:rsidR="00210351">
              <w:t>, make recommendations and present a conclusion. The Learner will submit a report with supporting documentation as part of the evidence.</w:t>
            </w:r>
          </w:p>
          <w:p w14:paraId="26B0ED4E" w14:textId="77777777" w:rsidR="008F164E" w:rsidRPr="006F495C" w:rsidRDefault="008F164E" w:rsidP="00810D77">
            <w:pPr>
              <w:spacing w:after="160"/>
            </w:pPr>
            <w:r w:rsidRPr="006F495C">
              <w:t xml:space="preserve">Evidence for this assessment technique may take the form of </w:t>
            </w:r>
            <w:r w:rsidRPr="00770AED">
              <w:t>written, oral, graphic, audio, visual or digital evidence, or any combination of these).</w:t>
            </w:r>
            <w:r w:rsidRPr="006F495C">
              <w:t xml:space="preserve"> Any audio, video or digital evidence must be provided in a suitable format.</w:t>
            </w:r>
          </w:p>
          <w:p w14:paraId="252B6884" w14:textId="77777777" w:rsidR="008F164E" w:rsidRPr="006F495C" w:rsidRDefault="008F164E" w:rsidP="00810D77">
            <w:pPr>
              <w:spacing w:after="160"/>
            </w:pPr>
            <w:r w:rsidRPr="006F495C">
              <w:t xml:space="preserve">All instructions for the </w:t>
            </w:r>
            <w:r>
              <w:t>learner</w:t>
            </w:r>
            <w:r w:rsidRPr="006F495C">
              <w:t xml:space="preserve"> must be clearly outlined in an </w:t>
            </w:r>
            <w:r w:rsidRPr="00770AED">
              <w:t>assessment brief</w:t>
            </w:r>
          </w:p>
        </w:tc>
      </w:tr>
    </w:tbl>
    <w:p w14:paraId="2BA226A1" w14:textId="77777777" w:rsidR="00210351" w:rsidRDefault="00210351" w:rsidP="00210351">
      <w:pPr>
        <w:pStyle w:val="ListParagraph"/>
        <w:spacing w:after="0" w:line="240" w:lineRule="auto"/>
        <w:ind w:left="360"/>
        <w:rPr>
          <w:b/>
        </w:rPr>
      </w:pPr>
    </w:p>
    <w:p w14:paraId="17AD93B2" w14:textId="77777777" w:rsidR="00210351" w:rsidRDefault="00210351" w:rsidP="00210351">
      <w:pPr>
        <w:pStyle w:val="ListParagraph"/>
        <w:spacing w:after="0" w:line="240" w:lineRule="auto"/>
        <w:ind w:left="360"/>
        <w:rPr>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4506"/>
      </w:tblGrid>
      <w:tr w:rsidR="00210351" w:rsidRPr="006F495C" w14:paraId="6029B1D3" w14:textId="77777777" w:rsidTr="18D764C6">
        <w:trPr>
          <w:trHeight w:val="604"/>
        </w:trPr>
        <w:tc>
          <w:tcPr>
            <w:tcW w:w="3971" w:type="dxa"/>
            <w:vAlign w:val="center"/>
          </w:tcPr>
          <w:p w14:paraId="6262E39A" w14:textId="77777777" w:rsidR="00210351" w:rsidRPr="00E24248" w:rsidRDefault="00210351" w:rsidP="00810D77">
            <w:pPr>
              <w:spacing w:after="0" w:line="240" w:lineRule="auto"/>
              <w:rPr>
                <w:b/>
              </w:rPr>
            </w:pPr>
            <w:r>
              <w:rPr>
                <w:b/>
              </w:rPr>
              <w:t>Examination</w:t>
            </w:r>
          </w:p>
        </w:tc>
        <w:tc>
          <w:tcPr>
            <w:tcW w:w="4506" w:type="dxa"/>
            <w:vAlign w:val="center"/>
          </w:tcPr>
          <w:p w14:paraId="5F884752" w14:textId="77777777" w:rsidR="00210351" w:rsidRPr="006F495C" w:rsidRDefault="00210351" w:rsidP="00810D77">
            <w:pPr>
              <w:spacing w:after="0" w:line="240" w:lineRule="auto"/>
              <w:rPr>
                <w:b/>
                <w:highlight w:val="lightGray"/>
              </w:rPr>
            </w:pPr>
            <w:r w:rsidRPr="003777C1">
              <w:rPr>
                <w:b/>
              </w:rPr>
              <w:t>Weighting :</w:t>
            </w:r>
            <w:r w:rsidR="00F8080E">
              <w:rPr>
                <w:b/>
              </w:rPr>
              <w:t xml:space="preserve"> 4</w:t>
            </w:r>
            <w:r w:rsidRPr="003777C1">
              <w:rPr>
                <w:b/>
              </w:rPr>
              <w:t>0%</w:t>
            </w:r>
          </w:p>
        </w:tc>
      </w:tr>
      <w:tr w:rsidR="00E27C97" w:rsidRPr="006F495C" w14:paraId="7AF59885" w14:textId="77777777" w:rsidTr="00E27C97">
        <w:trPr>
          <w:trHeight w:val="604"/>
        </w:trPr>
        <w:tc>
          <w:tcPr>
            <w:tcW w:w="8477" w:type="dxa"/>
            <w:gridSpan w:val="2"/>
            <w:vAlign w:val="center"/>
          </w:tcPr>
          <w:p w14:paraId="34069101" w14:textId="56A8D913" w:rsidR="00E27C97" w:rsidRPr="003777C1" w:rsidRDefault="00E27C97" w:rsidP="00E27C97">
            <w:pPr>
              <w:spacing w:after="0" w:line="240" w:lineRule="auto"/>
              <w:rPr>
                <w:b/>
              </w:rPr>
            </w:pPr>
            <w:r w:rsidRPr="00F80F80">
              <w:rPr>
                <w:b/>
              </w:rPr>
              <w:t>The Examination will be of 1.5 hours duration</w:t>
            </w:r>
          </w:p>
        </w:tc>
      </w:tr>
      <w:tr w:rsidR="00E27C97" w:rsidRPr="006F495C" w14:paraId="16986576" w14:textId="77777777" w:rsidTr="18D764C6">
        <w:tc>
          <w:tcPr>
            <w:tcW w:w="8477" w:type="dxa"/>
            <w:gridSpan w:val="2"/>
          </w:tcPr>
          <w:p w14:paraId="42317C2F" w14:textId="31FDB7D4" w:rsidR="00E27C97" w:rsidRPr="00B72988" w:rsidRDefault="00E27C97" w:rsidP="00E27C97">
            <w:pPr>
              <w:spacing w:after="160"/>
              <w:rPr>
                <w:b/>
              </w:rPr>
            </w:pPr>
            <w:r>
              <w:rPr>
                <w:b/>
              </w:rPr>
              <w:t>The Examination</w:t>
            </w:r>
            <w:r w:rsidRPr="00B72988">
              <w:rPr>
                <w:b/>
              </w:rPr>
              <w:t xml:space="preserve"> will provide evidence of learning Outcomes </w:t>
            </w:r>
            <w:r>
              <w:rPr>
                <w:b/>
              </w:rPr>
              <w:t>3,4,8,15,16,18,19,21,24,25,26,27</w:t>
            </w:r>
          </w:p>
          <w:p w14:paraId="2068D5B7" w14:textId="4A612691" w:rsidR="00E27C97" w:rsidRDefault="00E27C97" w:rsidP="00E27C97">
            <w:pPr>
              <w:spacing w:after="160"/>
            </w:pPr>
            <w:r>
              <w:t>The internal assessor will devise a theory-based examination that assesses the candidate ability to recall and apply theory and understanding, requiring responses to a range of structured questions.  These questions may be answered in different media such as in writing or orally.</w:t>
            </w:r>
          </w:p>
          <w:p w14:paraId="087DB64A" w14:textId="77777777" w:rsidR="00E27C97" w:rsidRDefault="00E27C97" w:rsidP="00E27C97">
            <w:pPr>
              <w:spacing w:after="160"/>
              <w:rPr>
                <w:lang w:eastAsia="en-GB"/>
              </w:rPr>
            </w:pPr>
            <w:r w:rsidRPr="00ED19BC">
              <w:rPr>
                <w:lang w:eastAsia="en-GB"/>
              </w:rPr>
              <w:t>The format of the examination wil</w:t>
            </w:r>
            <w:r>
              <w:rPr>
                <w:lang w:eastAsia="en-GB"/>
              </w:rPr>
              <w:t>l be:</w:t>
            </w:r>
          </w:p>
          <w:p w14:paraId="7C968AE9" w14:textId="77777777" w:rsidR="00E27C97" w:rsidRDefault="00E27C97" w:rsidP="00E27C97">
            <w:pPr>
              <w:spacing w:after="160"/>
              <w:rPr>
                <w:lang w:eastAsia="en-GB"/>
              </w:rPr>
            </w:pPr>
            <w:r>
              <w:rPr>
                <w:lang w:eastAsia="en-GB"/>
              </w:rPr>
              <w:t xml:space="preserve">10 short-answer questions, </w:t>
            </w:r>
            <w:r w:rsidRPr="00ED19BC">
              <w:rPr>
                <w:lang w:eastAsia="en-GB"/>
              </w:rPr>
              <w:t xml:space="preserve">candidates are required to answer </w:t>
            </w:r>
            <w:r>
              <w:rPr>
                <w:lang w:eastAsia="en-GB"/>
              </w:rPr>
              <w:t>all</w:t>
            </w:r>
          </w:p>
          <w:p w14:paraId="1BEC53AC" w14:textId="77777777" w:rsidR="00E27C97" w:rsidRPr="00770AED" w:rsidRDefault="00E27C97" w:rsidP="00E27C97">
            <w:pPr>
              <w:spacing w:after="160"/>
            </w:pPr>
            <w:r>
              <w:rPr>
                <w:lang w:eastAsia="en-GB"/>
              </w:rPr>
              <w:t>2</w:t>
            </w:r>
            <w:r w:rsidRPr="00ED19BC">
              <w:rPr>
                <w:lang w:eastAsia="en-GB"/>
              </w:rPr>
              <w:t xml:space="preserve"> structured questions- candidates are required to answer </w:t>
            </w:r>
            <w:r>
              <w:rPr>
                <w:lang w:eastAsia="en-GB"/>
              </w:rPr>
              <w:t xml:space="preserve">both questions </w:t>
            </w:r>
            <w:r w:rsidRPr="00ED19BC">
              <w:rPr>
                <w:lang w:eastAsia="en-GB"/>
              </w:rPr>
              <w:t>(@20 marks each)</w:t>
            </w:r>
          </w:p>
          <w:p w14:paraId="0AA2A94B" w14:textId="77777777" w:rsidR="00E27C97" w:rsidRPr="006F495C" w:rsidRDefault="00E27C97" w:rsidP="00E27C97">
            <w:pPr>
              <w:spacing w:after="160"/>
            </w:pPr>
            <w:r w:rsidRPr="006F495C">
              <w:t xml:space="preserve">Evidence for this assessment technique may take the form of </w:t>
            </w:r>
            <w:r w:rsidRPr="00770AED">
              <w:t xml:space="preserve">written, oral, graphic, audio, visual or digital evidence, or any combination of these. </w:t>
            </w:r>
            <w:r w:rsidRPr="006F495C">
              <w:t>Any audio, video or digital evidence must be provided in a suitable format.</w:t>
            </w:r>
          </w:p>
          <w:p w14:paraId="35BA6A4A" w14:textId="77777777" w:rsidR="00E27C97" w:rsidRPr="006F495C" w:rsidRDefault="00E27C97" w:rsidP="00E27C97">
            <w:pPr>
              <w:spacing w:after="160"/>
            </w:pPr>
            <w:r w:rsidRPr="006F495C">
              <w:t xml:space="preserve">All instructions for the </w:t>
            </w:r>
            <w:r>
              <w:t>learner</w:t>
            </w:r>
            <w:r w:rsidRPr="006F495C">
              <w:t xml:space="preserve"> must be clearly outlined in an </w:t>
            </w:r>
            <w:r w:rsidRPr="00210351">
              <w:t xml:space="preserve">/examination paper </w:t>
            </w:r>
          </w:p>
        </w:tc>
      </w:tr>
    </w:tbl>
    <w:p w14:paraId="0DE4B5B7" w14:textId="77777777" w:rsidR="00210351" w:rsidRDefault="00210351" w:rsidP="00210351">
      <w:pPr>
        <w:pStyle w:val="ListParagraph"/>
        <w:spacing w:after="0" w:line="240" w:lineRule="auto"/>
        <w:ind w:left="360"/>
        <w:rPr>
          <w:b/>
        </w:rPr>
      </w:pPr>
    </w:p>
    <w:p w14:paraId="66204FF1" w14:textId="77777777" w:rsidR="00210351" w:rsidRDefault="00210351" w:rsidP="00210351">
      <w:pPr>
        <w:pStyle w:val="ListParagraph"/>
        <w:spacing w:after="0" w:line="240" w:lineRule="auto"/>
        <w:ind w:left="360"/>
        <w:rPr>
          <w:b/>
        </w:rPr>
      </w:pPr>
    </w:p>
    <w:p w14:paraId="373D31DC" w14:textId="77777777" w:rsidR="008F164E" w:rsidRPr="00210351" w:rsidRDefault="008F164E" w:rsidP="00810D77">
      <w:pPr>
        <w:pStyle w:val="Heading1"/>
      </w:pPr>
      <w:r w:rsidRPr="00210351">
        <w:t>Grading</w:t>
      </w:r>
    </w:p>
    <w:p w14:paraId="1AB5D9D9" w14:textId="77777777" w:rsidR="008F164E" w:rsidRPr="006F495C" w:rsidRDefault="008F164E" w:rsidP="00810D77">
      <w:pPr>
        <w:spacing w:after="0" w:line="240" w:lineRule="auto"/>
        <w:ind w:left="863" w:hanging="426"/>
      </w:pPr>
      <w:r w:rsidRPr="006F495C">
        <w:t xml:space="preserve">Distinction: </w:t>
      </w:r>
      <w:r w:rsidRPr="006F495C">
        <w:tab/>
        <w:t xml:space="preserve">80% - 100% </w:t>
      </w:r>
    </w:p>
    <w:p w14:paraId="22145ED8" w14:textId="760AAB6C" w:rsidR="008F164E" w:rsidRPr="006F495C" w:rsidRDefault="008F164E" w:rsidP="00810D77">
      <w:pPr>
        <w:spacing w:after="0" w:line="240" w:lineRule="auto"/>
        <w:ind w:left="863" w:hanging="426"/>
      </w:pPr>
      <w:r w:rsidRPr="006F495C">
        <w:t>Merit:</w:t>
      </w:r>
      <w:r w:rsidR="0A957BE3" w:rsidRPr="006F495C">
        <w:t xml:space="preserve"> </w:t>
      </w:r>
      <w:r w:rsidRPr="006F495C">
        <w:tab/>
      </w:r>
      <w:r w:rsidRPr="006F495C">
        <w:tab/>
        <w:t>65% - 79%</w:t>
      </w:r>
    </w:p>
    <w:p w14:paraId="4A69B351" w14:textId="77777777" w:rsidR="008F164E" w:rsidRPr="006F495C" w:rsidRDefault="008F164E" w:rsidP="00810D77">
      <w:pPr>
        <w:spacing w:after="0" w:line="240" w:lineRule="auto"/>
        <w:ind w:left="863" w:hanging="426"/>
      </w:pPr>
      <w:r w:rsidRPr="006F495C">
        <w:t xml:space="preserve">Pass: </w:t>
      </w:r>
      <w:r w:rsidRPr="006F495C">
        <w:tab/>
      </w:r>
      <w:r w:rsidRPr="006F495C">
        <w:tab/>
        <w:t>50% - 64%</w:t>
      </w:r>
    </w:p>
    <w:p w14:paraId="3F536E11" w14:textId="362B1BD7" w:rsidR="008F164E" w:rsidRPr="006F495C" w:rsidRDefault="008F164E" w:rsidP="00810D77">
      <w:pPr>
        <w:spacing w:after="0" w:line="240" w:lineRule="auto"/>
        <w:ind w:left="863" w:hanging="426"/>
      </w:pPr>
      <w:r w:rsidRPr="006F495C">
        <w:t>Unsuccessful:</w:t>
      </w:r>
      <w:r w:rsidR="1BE3C714" w:rsidRPr="006F495C">
        <w:t xml:space="preserve"> </w:t>
      </w:r>
      <w:r w:rsidRPr="006F495C">
        <w:tab/>
        <w:t>0% - 49%</w:t>
      </w:r>
    </w:p>
    <w:p w14:paraId="02F2C34E" w14:textId="77777777" w:rsidR="008F164E" w:rsidRDefault="008F164E" w:rsidP="008F164E"/>
    <w:p w14:paraId="46AC2850" w14:textId="77777777" w:rsidR="008F164E" w:rsidRDefault="008F164E" w:rsidP="00810D77">
      <w:pPr>
        <w:pStyle w:val="NoSpacing"/>
        <w:rPr>
          <w:lang w:val="en-GB"/>
        </w:rPr>
      </w:pPr>
      <w:r w:rsidRPr="00EA0627">
        <w:rPr>
          <w:lang w:val="en-GB"/>
        </w:rPr>
        <w:t>A</w:t>
      </w:r>
      <w:r>
        <w:rPr>
          <w:lang w:val="en-GB"/>
        </w:rPr>
        <w:t xml:space="preserve">t levels 4, 5 and 6 major and minor awards will be graded. </w:t>
      </w:r>
      <w:r w:rsidRPr="00EA0627">
        <w:rPr>
          <w:lang w:val="en-GB"/>
        </w:rPr>
        <w:t xml:space="preserve">The grade achieved </w:t>
      </w:r>
      <w:r>
        <w:rPr>
          <w:lang w:val="en-GB"/>
        </w:rPr>
        <w:t xml:space="preserve">for the major award </w:t>
      </w:r>
      <w:r w:rsidRPr="00EA0627">
        <w:rPr>
          <w:lang w:val="en-GB"/>
        </w:rPr>
        <w:t>will be det</w:t>
      </w:r>
      <w:r>
        <w:rPr>
          <w:lang w:val="en-GB"/>
        </w:rPr>
        <w:t>ermined by the grades achieved i</w:t>
      </w:r>
      <w:r w:rsidRPr="00EA0627">
        <w:rPr>
          <w:lang w:val="en-GB"/>
        </w:rPr>
        <w:t>n the</w:t>
      </w:r>
      <w:r>
        <w:rPr>
          <w:lang w:val="en-GB"/>
        </w:rPr>
        <w:t xml:space="preserve"> minor awards.</w:t>
      </w:r>
    </w:p>
    <w:p w14:paraId="680A4E5D" w14:textId="77777777" w:rsidR="00F65F48" w:rsidRDefault="00F65F48" w:rsidP="008F164E">
      <w:pPr>
        <w:rPr>
          <w:rFonts w:cs="Calibri"/>
          <w:lang w:val="en-GB"/>
        </w:rPr>
      </w:pPr>
    </w:p>
    <w:p w14:paraId="19219836" w14:textId="77777777" w:rsidR="00210351" w:rsidRDefault="00210351" w:rsidP="008F164E">
      <w:pPr>
        <w:rPr>
          <w:rFonts w:cs="Calibri"/>
          <w:lang w:val="en-GB"/>
        </w:rPr>
      </w:pPr>
    </w:p>
    <w:p w14:paraId="296FEF7D" w14:textId="77777777" w:rsidR="00210351" w:rsidRDefault="00210351" w:rsidP="008F164E">
      <w:pPr>
        <w:rPr>
          <w:rFonts w:cs="Calibri"/>
          <w:lang w:val="en-GB"/>
        </w:rPr>
      </w:pPr>
    </w:p>
    <w:p w14:paraId="7194DBDC" w14:textId="77777777" w:rsidR="00210351" w:rsidRDefault="00210351" w:rsidP="008F164E">
      <w:pPr>
        <w:rPr>
          <w:rFonts w:cs="Calibri"/>
          <w:lang w:val="en-GB"/>
        </w:rPr>
      </w:pPr>
    </w:p>
    <w:p w14:paraId="769D0D3C" w14:textId="77777777" w:rsidR="00210351" w:rsidRDefault="00210351" w:rsidP="008F164E">
      <w:pPr>
        <w:rPr>
          <w:rFonts w:cs="Calibri"/>
          <w:lang w:val="en-GB"/>
        </w:rPr>
      </w:pPr>
    </w:p>
    <w:p w14:paraId="54CD245A" w14:textId="77777777" w:rsidR="00210351" w:rsidRDefault="00210351" w:rsidP="008F164E">
      <w:pPr>
        <w:rPr>
          <w:rFonts w:cs="Calibri"/>
          <w:lang w:val="en-GB"/>
        </w:rPr>
      </w:pPr>
    </w:p>
    <w:p w14:paraId="1231BE67" w14:textId="77777777" w:rsidR="00810D77" w:rsidRDefault="00810D77" w:rsidP="008F164E">
      <w:pPr>
        <w:rPr>
          <w:rFonts w:cs="Calibri"/>
          <w:lang w:val="en-GB"/>
        </w:rPr>
      </w:pPr>
    </w:p>
    <w:p w14:paraId="36FEB5B0" w14:textId="77777777" w:rsidR="00810D77" w:rsidRDefault="00810D77" w:rsidP="008F164E">
      <w:pPr>
        <w:rPr>
          <w:rFonts w:cs="Calibri"/>
          <w:lang w:val="en-GB"/>
        </w:rPr>
      </w:pPr>
    </w:p>
    <w:p w14:paraId="30D7AA69" w14:textId="77777777" w:rsidR="00810D77" w:rsidRDefault="00810D77" w:rsidP="008F164E">
      <w:pPr>
        <w:rPr>
          <w:rFonts w:cs="Calibri"/>
          <w:lang w:val="en-GB"/>
        </w:rPr>
      </w:pPr>
    </w:p>
    <w:p w14:paraId="7196D064" w14:textId="77777777" w:rsidR="00810D77" w:rsidRDefault="00810D77" w:rsidP="008F164E">
      <w:pPr>
        <w:rPr>
          <w:rFonts w:cs="Calibri"/>
          <w:lang w:val="en-GB"/>
        </w:rPr>
      </w:pPr>
    </w:p>
    <w:p w14:paraId="34FF1C98" w14:textId="77777777" w:rsidR="00810D77" w:rsidRDefault="00810D77" w:rsidP="008F164E">
      <w:pPr>
        <w:rPr>
          <w:rFonts w:cs="Calibri"/>
          <w:lang w:val="en-GB"/>
        </w:rPr>
      </w:pPr>
    </w:p>
    <w:p w14:paraId="6D072C0D" w14:textId="77777777" w:rsidR="00810D77" w:rsidRDefault="00810D77" w:rsidP="008F164E">
      <w:pPr>
        <w:rPr>
          <w:rFonts w:cs="Calibri"/>
          <w:lang w:val="en-GB"/>
        </w:rPr>
      </w:pPr>
    </w:p>
    <w:p w14:paraId="48A21919" w14:textId="77777777" w:rsidR="00810D77" w:rsidRDefault="00810D77" w:rsidP="008F164E">
      <w:pPr>
        <w:rPr>
          <w:rFonts w:cs="Calibri"/>
          <w:lang w:val="en-GB"/>
        </w:rPr>
      </w:pPr>
    </w:p>
    <w:p w14:paraId="6BD18F9B" w14:textId="77777777" w:rsidR="00810D77" w:rsidRDefault="00810D77" w:rsidP="008F164E">
      <w:pPr>
        <w:rPr>
          <w:rFonts w:cs="Calibri"/>
          <w:lang w:val="en-GB"/>
        </w:rPr>
      </w:pPr>
    </w:p>
    <w:p w14:paraId="238601FE" w14:textId="77777777" w:rsidR="00810D77" w:rsidRDefault="00810D77" w:rsidP="008F164E">
      <w:pPr>
        <w:rPr>
          <w:rFonts w:cs="Calibri"/>
          <w:lang w:val="en-GB"/>
        </w:rPr>
      </w:pPr>
    </w:p>
    <w:p w14:paraId="0F3CABC7" w14:textId="77777777" w:rsidR="00810D77" w:rsidRDefault="00810D77" w:rsidP="008F164E">
      <w:pPr>
        <w:rPr>
          <w:rFonts w:cs="Calibri"/>
          <w:lang w:val="en-GB"/>
        </w:rPr>
      </w:pPr>
    </w:p>
    <w:p w14:paraId="5B08B5D1" w14:textId="77777777" w:rsidR="00810D77" w:rsidRDefault="00810D77" w:rsidP="008F164E">
      <w:pPr>
        <w:rPr>
          <w:rFonts w:cs="Calibri"/>
          <w:lang w:val="en-GB"/>
        </w:rPr>
      </w:pPr>
    </w:p>
    <w:p w14:paraId="16DEB4AB" w14:textId="77777777" w:rsidR="00210351" w:rsidRDefault="00210351" w:rsidP="008F164E">
      <w:pPr>
        <w:rPr>
          <w:rFonts w:cs="Calibri"/>
          <w:lang w:val="en-GB"/>
        </w:rPr>
      </w:pPr>
    </w:p>
    <w:p w14:paraId="0AD9C6F4" w14:textId="77777777" w:rsidR="00210351" w:rsidRDefault="00210351" w:rsidP="008F164E">
      <w:pPr>
        <w:rPr>
          <w:rFonts w:cs="Calibri"/>
          <w:lang w:val="en-GB"/>
        </w:rPr>
      </w:pPr>
    </w:p>
    <w:p w14:paraId="4B1F511A" w14:textId="77777777" w:rsidR="00210351" w:rsidRDefault="00210351" w:rsidP="008F164E">
      <w:pPr>
        <w:rPr>
          <w:rFonts w:cs="Calibri"/>
          <w:lang w:val="en-GB"/>
        </w:rPr>
      </w:pPr>
    </w:p>
    <w:p w14:paraId="65F9C3DC" w14:textId="77777777" w:rsidR="00770AED" w:rsidRDefault="00770AED" w:rsidP="008F164E">
      <w:pPr>
        <w:rPr>
          <w:rFonts w:cs="Calibri"/>
          <w:lang w:val="en-GB"/>
        </w:rPr>
      </w:pP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819"/>
      </w:tblGrid>
      <w:tr w:rsidR="008F164E" w:rsidRPr="00186BC0" w14:paraId="7C924EF7" w14:textId="77777777" w:rsidTr="18D764C6">
        <w:trPr>
          <w:trHeight w:val="687"/>
        </w:trPr>
        <w:tc>
          <w:tcPr>
            <w:tcW w:w="4503" w:type="dxa"/>
            <w:vAlign w:val="center"/>
          </w:tcPr>
          <w:p w14:paraId="64F149FB" w14:textId="77777777" w:rsidR="008F164E" w:rsidRPr="00186BC0" w:rsidRDefault="006B5E43" w:rsidP="000007BD">
            <w:pPr>
              <w:spacing w:after="0" w:line="240" w:lineRule="auto"/>
              <w:jc w:val="center"/>
              <w:rPr>
                <w:b/>
              </w:rPr>
            </w:pPr>
            <w:r w:rsidRPr="00186BC0">
              <w:rPr>
                <w:b/>
              </w:rPr>
              <w:t>Nutrition 5N2006</w:t>
            </w:r>
          </w:p>
        </w:tc>
        <w:tc>
          <w:tcPr>
            <w:tcW w:w="4819" w:type="dxa"/>
            <w:vAlign w:val="center"/>
          </w:tcPr>
          <w:p w14:paraId="0B77A465" w14:textId="77777777" w:rsidR="008F164E" w:rsidRPr="00186BC0" w:rsidRDefault="008F164E" w:rsidP="000007BD">
            <w:pPr>
              <w:spacing w:after="0" w:line="240" w:lineRule="auto"/>
              <w:jc w:val="center"/>
              <w:rPr>
                <w:b/>
              </w:rPr>
            </w:pPr>
            <w:r w:rsidRPr="00186BC0">
              <w:rPr>
                <w:b/>
              </w:rPr>
              <w:t>Learner Marking Sheet</w:t>
            </w:r>
          </w:p>
          <w:p w14:paraId="7447ECA1" w14:textId="15955145" w:rsidR="008F164E" w:rsidRPr="00186BC0" w:rsidRDefault="2652E67E" w:rsidP="18D764C6">
            <w:pPr>
              <w:spacing w:after="0" w:line="240" w:lineRule="auto"/>
              <w:jc w:val="center"/>
              <w:rPr>
                <w:b/>
                <w:bCs/>
              </w:rPr>
            </w:pPr>
            <w:r w:rsidRPr="18D764C6">
              <w:rPr>
                <w:b/>
                <w:bCs/>
              </w:rPr>
              <w:t>Assignment</w:t>
            </w:r>
            <w:r w:rsidR="0638B85A" w:rsidRPr="18D764C6">
              <w:rPr>
                <w:b/>
                <w:bCs/>
              </w:rPr>
              <w:t xml:space="preserve"> </w:t>
            </w:r>
            <w:r w:rsidR="00E24248" w:rsidRPr="18D764C6">
              <w:rPr>
                <w:b/>
                <w:bCs/>
              </w:rPr>
              <w:t>1</w:t>
            </w:r>
            <w:r w:rsidR="3D893534" w:rsidRPr="18D764C6">
              <w:rPr>
                <w:b/>
                <w:bCs/>
              </w:rPr>
              <w:t>-</w:t>
            </w:r>
            <w:r w:rsidR="34FF665D" w:rsidRPr="18D764C6">
              <w:rPr>
                <w:b/>
                <w:bCs/>
              </w:rPr>
              <w:t xml:space="preserve"> </w:t>
            </w:r>
            <w:r w:rsidR="00E24248" w:rsidRPr="18D764C6">
              <w:rPr>
                <w:b/>
                <w:bCs/>
              </w:rPr>
              <w:t>3</w:t>
            </w:r>
            <w:r w:rsidR="130F11B2" w:rsidRPr="18D764C6">
              <w:rPr>
                <w:b/>
                <w:bCs/>
              </w:rPr>
              <w:t>0%</w:t>
            </w:r>
          </w:p>
        </w:tc>
      </w:tr>
    </w:tbl>
    <w:p w14:paraId="5023141B" w14:textId="77777777" w:rsidR="008F164E" w:rsidRPr="006F495C" w:rsidRDefault="008F164E" w:rsidP="008F164E"/>
    <w:p w14:paraId="4B2DB765" w14:textId="77777777" w:rsidR="008F164E" w:rsidRPr="006F495C" w:rsidRDefault="008F164E" w:rsidP="18D764C6">
      <w: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5"/>
        <w:gridCol w:w="1560"/>
        <w:gridCol w:w="1417"/>
      </w:tblGrid>
      <w:tr w:rsidR="00E24248" w:rsidRPr="000007BD" w14:paraId="67710AF7" w14:textId="77777777" w:rsidTr="000007BD">
        <w:tc>
          <w:tcPr>
            <w:tcW w:w="6345" w:type="dxa"/>
            <w:vAlign w:val="center"/>
          </w:tcPr>
          <w:p w14:paraId="233F1F26" w14:textId="77777777" w:rsidR="00E24248" w:rsidRPr="000007BD" w:rsidRDefault="00E24248" w:rsidP="000007BD">
            <w:pPr>
              <w:spacing w:after="0" w:line="240" w:lineRule="auto"/>
            </w:pPr>
            <w:r w:rsidRPr="000007BD">
              <w:rPr>
                <w:b/>
              </w:rPr>
              <w:t>Assessment Criteria</w:t>
            </w:r>
          </w:p>
        </w:tc>
        <w:tc>
          <w:tcPr>
            <w:tcW w:w="1560" w:type="dxa"/>
            <w:vAlign w:val="center"/>
          </w:tcPr>
          <w:p w14:paraId="775BAD4C" w14:textId="77777777" w:rsidR="00E24248" w:rsidRPr="000007BD" w:rsidRDefault="00E24248" w:rsidP="000007BD">
            <w:pPr>
              <w:spacing w:after="0" w:line="240" w:lineRule="auto"/>
              <w:jc w:val="center"/>
            </w:pPr>
            <w:r w:rsidRPr="000007BD">
              <w:rPr>
                <w:b/>
              </w:rPr>
              <w:t>Maximum Mark</w:t>
            </w:r>
          </w:p>
        </w:tc>
        <w:tc>
          <w:tcPr>
            <w:tcW w:w="1417" w:type="dxa"/>
            <w:vAlign w:val="center"/>
          </w:tcPr>
          <w:p w14:paraId="05107378" w14:textId="77777777" w:rsidR="00E24248" w:rsidRPr="000007BD" w:rsidRDefault="00E24248" w:rsidP="000007BD">
            <w:pPr>
              <w:spacing w:after="0" w:line="240" w:lineRule="auto"/>
              <w:jc w:val="center"/>
            </w:pPr>
            <w:r w:rsidRPr="000007BD">
              <w:rPr>
                <w:b/>
              </w:rPr>
              <w:t>Learner Mark</w:t>
            </w:r>
          </w:p>
        </w:tc>
      </w:tr>
      <w:tr w:rsidR="00E24248" w:rsidRPr="000007BD" w14:paraId="412D7C67" w14:textId="77777777" w:rsidTr="000007BD">
        <w:trPr>
          <w:trHeight w:hRule="exact" w:val="851"/>
        </w:trPr>
        <w:tc>
          <w:tcPr>
            <w:tcW w:w="6345" w:type="dxa"/>
            <w:vAlign w:val="center"/>
          </w:tcPr>
          <w:p w14:paraId="680C5D1F" w14:textId="77777777" w:rsidR="00E24248" w:rsidRPr="000007BD" w:rsidRDefault="00E24248" w:rsidP="00E24248">
            <w:pPr>
              <w:spacing w:after="0"/>
              <w:rPr>
                <w:highlight w:val="lightGray"/>
              </w:rPr>
            </w:pPr>
            <w:r w:rsidRPr="000007BD">
              <w:t>Appropriate methodology, including good structure, acknowledged sources, bibliography</w:t>
            </w:r>
          </w:p>
        </w:tc>
        <w:tc>
          <w:tcPr>
            <w:tcW w:w="1560" w:type="dxa"/>
            <w:vAlign w:val="center"/>
          </w:tcPr>
          <w:p w14:paraId="78941E47" w14:textId="77777777" w:rsidR="00E24248" w:rsidRPr="000007BD" w:rsidRDefault="00A50974" w:rsidP="000007BD">
            <w:pPr>
              <w:spacing w:after="0" w:line="240" w:lineRule="auto"/>
              <w:jc w:val="center"/>
              <w:rPr>
                <w:highlight w:val="lightGray"/>
              </w:rPr>
            </w:pPr>
            <w:r w:rsidRPr="000007BD">
              <w:t>5</w:t>
            </w:r>
          </w:p>
        </w:tc>
        <w:tc>
          <w:tcPr>
            <w:tcW w:w="1417" w:type="dxa"/>
            <w:vAlign w:val="center"/>
          </w:tcPr>
          <w:p w14:paraId="1F3B1409" w14:textId="77777777" w:rsidR="00E24248" w:rsidRPr="000007BD" w:rsidRDefault="00E24248" w:rsidP="000007BD">
            <w:pPr>
              <w:spacing w:after="0" w:line="240" w:lineRule="auto"/>
              <w:jc w:val="center"/>
            </w:pPr>
          </w:p>
        </w:tc>
      </w:tr>
      <w:tr w:rsidR="00E24248" w:rsidRPr="000007BD" w14:paraId="11568259" w14:textId="77777777" w:rsidTr="000007BD">
        <w:trPr>
          <w:trHeight w:hRule="exact" w:val="851"/>
        </w:trPr>
        <w:tc>
          <w:tcPr>
            <w:tcW w:w="6345" w:type="dxa"/>
            <w:vAlign w:val="center"/>
          </w:tcPr>
          <w:p w14:paraId="5A0C74BF" w14:textId="77777777" w:rsidR="00E24248" w:rsidRPr="000007BD" w:rsidRDefault="00E24248" w:rsidP="00E24248">
            <w:pPr>
              <w:tabs>
                <w:tab w:val="left" w:pos="3405"/>
              </w:tabs>
              <w:spacing w:after="0" w:line="240" w:lineRule="auto"/>
              <w:textAlignment w:val="top"/>
              <w:outlineLvl w:val="1"/>
            </w:pPr>
            <w:r w:rsidRPr="000007BD">
              <w:t>Comprehensive interpretation and analysis of information</w:t>
            </w:r>
          </w:p>
        </w:tc>
        <w:tc>
          <w:tcPr>
            <w:tcW w:w="1560" w:type="dxa"/>
            <w:vAlign w:val="center"/>
          </w:tcPr>
          <w:p w14:paraId="44240AAE" w14:textId="77777777" w:rsidR="00E24248" w:rsidRPr="000007BD" w:rsidRDefault="00A50974" w:rsidP="000007BD">
            <w:pPr>
              <w:spacing w:after="0" w:line="240" w:lineRule="auto"/>
              <w:jc w:val="center"/>
            </w:pPr>
            <w:r w:rsidRPr="000007BD">
              <w:t>5</w:t>
            </w:r>
          </w:p>
        </w:tc>
        <w:tc>
          <w:tcPr>
            <w:tcW w:w="1417" w:type="dxa"/>
            <w:vAlign w:val="center"/>
          </w:tcPr>
          <w:p w14:paraId="562C75D1" w14:textId="77777777" w:rsidR="00E24248" w:rsidRPr="000007BD" w:rsidRDefault="00E24248" w:rsidP="000007BD">
            <w:pPr>
              <w:spacing w:after="0" w:line="240" w:lineRule="auto"/>
              <w:jc w:val="center"/>
            </w:pPr>
          </w:p>
        </w:tc>
      </w:tr>
      <w:tr w:rsidR="00E24248" w:rsidRPr="000007BD" w14:paraId="4D0A475D" w14:textId="77777777" w:rsidTr="000007BD">
        <w:trPr>
          <w:trHeight w:hRule="exact" w:val="851"/>
        </w:trPr>
        <w:tc>
          <w:tcPr>
            <w:tcW w:w="6345" w:type="dxa"/>
            <w:vAlign w:val="center"/>
          </w:tcPr>
          <w:p w14:paraId="47D963D4" w14:textId="77777777" w:rsidR="00E24248" w:rsidRPr="000007BD" w:rsidRDefault="00E24248" w:rsidP="000007BD">
            <w:pPr>
              <w:tabs>
                <w:tab w:val="left" w:pos="2130"/>
              </w:tabs>
              <w:spacing w:after="0" w:line="240" w:lineRule="auto"/>
              <w:textAlignment w:val="top"/>
              <w:outlineLvl w:val="1"/>
            </w:pPr>
            <w:r w:rsidRPr="000007BD">
              <w:t>Considered evaluation and analysis</w:t>
            </w:r>
          </w:p>
        </w:tc>
        <w:tc>
          <w:tcPr>
            <w:tcW w:w="1560" w:type="dxa"/>
            <w:vAlign w:val="center"/>
          </w:tcPr>
          <w:p w14:paraId="5D369756" w14:textId="77777777" w:rsidR="00E24248" w:rsidRPr="000007BD" w:rsidRDefault="00A50974" w:rsidP="000007BD">
            <w:pPr>
              <w:spacing w:after="0" w:line="240" w:lineRule="auto"/>
              <w:jc w:val="center"/>
            </w:pPr>
            <w:r w:rsidRPr="000007BD">
              <w:t>10</w:t>
            </w:r>
          </w:p>
        </w:tc>
        <w:tc>
          <w:tcPr>
            <w:tcW w:w="1417" w:type="dxa"/>
            <w:vAlign w:val="center"/>
          </w:tcPr>
          <w:p w14:paraId="664355AD" w14:textId="77777777" w:rsidR="00E24248" w:rsidRPr="000007BD" w:rsidRDefault="00E24248" w:rsidP="000007BD">
            <w:pPr>
              <w:spacing w:after="0" w:line="240" w:lineRule="auto"/>
              <w:jc w:val="center"/>
            </w:pPr>
          </w:p>
        </w:tc>
      </w:tr>
      <w:tr w:rsidR="00E24248" w:rsidRPr="000007BD" w14:paraId="1627D4DB" w14:textId="77777777" w:rsidTr="000007BD">
        <w:trPr>
          <w:trHeight w:hRule="exact" w:val="851"/>
        </w:trPr>
        <w:tc>
          <w:tcPr>
            <w:tcW w:w="6345" w:type="dxa"/>
            <w:vAlign w:val="center"/>
          </w:tcPr>
          <w:p w14:paraId="6A4435A9" w14:textId="77777777" w:rsidR="00E24248" w:rsidRPr="000007BD" w:rsidRDefault="00E24248" w:rsidP="00E24248">
            <w:pPr>
              <w:spacing w:after="0" w:line="240" w:lineRule="auto"/>
            </w:pPr>
            <w:r w:rsidRPr="000007BD">
              <w:t>Clear understanding and application of concepts in nutrition</w:t>
            </w:r>
          </w:p>
        </w:tc>
        <w:tc>
          <w:tcPr>
            <w:tcW w:w="1560" w:type="dxa"/>
            <w:vAlign w:val="center"/>
          </w:tcPr>
          <w:p w14:paraId="446DE71A" w14:textId="77777777" w:rsidR="00E24248" w:rsidRPr="000007BD" w:rsidRDefault="00A50974" w:rsidP="000007BD">
            <w:pPr>
              <w:spacing w:after="0" w:line="240" w:lineRule="auto"/>
              <w:jc w:val="center"/>
            </w:pPr>
            <w:r w:rsidRPr="000007BD">
              <w:t>10</w:t>
            </w:r>
          </w:p>
        </w:tc>
        <w:tc>
          <w:tcPr>
            <w:tcW w:w="1417" w:type="dxa"/>
            <w:vAlign w:val="center"/>
          </w:tcPr>
          <w:p w14:paraId="1A965116" w14:textId="77777777" w:rsidR="00E24248" w:rsidRPr="000007BD" w:rsidRDefault="00E24248" w:rsidP="000007BD">
            <w:pPr>
              <w:spacing w:after="0" w:line="240" w:lineRule="auto"/>
              <w:jc w:val="center"/>
            </w:pPr>
          </w:p>
        </w:tc>
      </w:tr>
      <w:tr w:rsidR="00E24248" w:rsidRPr="000007BD" w14:paraId="7B5E9328" w14:textId="77777777" w:rsidTr="000007BD">
        <w:trPr>
          <w:trHeight w:val="808"/>
        </w:trPr>
        <w:tc>
          <w:tcPr>
            <w:tcW w:w="6345" w:type="dxa"/>
            <w:vAlign w:val="center"/>
          </w:tcPr>
          <w:p w14:paraId="06E8CE97" w14:textId="77777777" w:rsidR="00E24248" w:rsidRPr="000007BD" w:rsidRDefault="00E24248" w:rsidP="00E24248">
            <w:pPr>
              <w:autoSpaceDE w:val="0"/>
              <w:autoSpaceDN w:val="0"/>
              <w:adjustRightInd w:val="0"/>
              <w:spacing w:after="0" w:line="240" w:lineRule="auto"/>
              <w:ind w:left="360"/>
              <w:jc w:val="right"/>
              <w:rPr>
                <w:b/>
              </w:rPr>
            </w:pPr>
            <w:r w:rsidRPr="000007BD">
              <w:rPr>
                <w:b/>
              </w:rPr>
              <w:t>Total Mark</w:t>
            </w:r>
          </w:p>
        </w:tc>
        <w:tc>
          <w:tcPr>
            <w:tcW w:w="1560" w:type="dxa"/>
            <w:vAlign w:val="center"/>
          </w:tcPr>
          <w:p w14:paraId="219897CE" w14:textId="77777777" w:rsidR="00E24248" w:rsidRPr="000007BD" w:rsidRDefault="00E24248" w:rsidP="000007BD">
            <w:pPr>
              <w:spacing w:after="0" w:line="240" w:lineRule="auto"/>
              <w:jc w:val="center"/>
            </w:pPr>
            <w:r w:rsidRPr="000007BD">
              <w:t>30</w:t>
            </w:r>
          </w:p>
        </w:tc>
        <w:tc>
          <w:tcPr>
            <w:tcW w:w="1417" w:type="dxa"/>
            <w:vAlign w:val="center"/>
          </w:tcPr>
          <w:p w14:paraId="7DF4E37C" w14:textId="77777777" w:rsidR="00E24248" w:rsidRPr="000007BD" w:rsidRDefault="00E24248" w:rsidP="000007BD">
            <w:pPr>
              <w:spacing w:after="0" w:line="240" w:lineRule="auto"/>
              <w:jc w:val="center"/>
            </w:pPr>
          </w:p>
        </w:tc>
      </w:tr>
    </w:tbl>
    <w:p w14:paraId="44FB30F8" w14:textId="77777777" w:rsidR="005C19A7" w:rsidRPr="006F495C" w:rsidRDefault="005C19A7" w:rsidP="005C19A7">
      <w:pPr>
        <w:autoSpaceDE w:val="0"/>
        <w:autoSpaceDN w:val="0"/>
        <w:adjustRightInd w:val="0"/>
        <w:spacing w:after="0" w:line="240" w:lineRule="auto"/>
      </w:pPr>
    </w:p>
    <w:p w14:paraId="448AF328" w14:textId="77777777" w:rsidR="000007BD" w:rsidRDefault="000007BD" w:rsidP="000007BD">
      <w:pPr>
        <w:autoSpaceDE w:val="0"/>
        <w:autoSpaceDN w:val="0"/>
        <w:adjustRightInd w:val="0"/>
        <w:spacing w:after="0" w:line="240" w:lineRule="auto"/>
        <w:jc w:val="center"/>
        <w:rPr>
          <w:b/>
          <w:i/>
        </w:rPr>
      </w:pPr>
      <w:r>
        <w:rPr>
          <w:b/>
          <w:i/>
        </w:rPr>
        <w:t>NO ROUNDING OF MARKS</w:t>
      </w:r>
    </w:p>
    <w:p w14:paraId="1DA6542E" w14:textId="77777777" w:rsidR="000007BD" w:rsidRDefault="000007BD" w:rsidP="000007BD">
      <w:pPr>
        <w:autoSpaceDE w:val="0"/>
        <w:autoSpaceDN w:val="0"/>
        <w:adjustRightInd w:val="0"/>
        <w:spacing w:after="0" w:line="240" w:lineRule="auto"/>
        <w:jc w:val="center"/>
        <w:rPr>
          <w:b/>
          <w:i/>
        </w:rPr>
      </w:pPr>
    </w:p>
    <w:p w14:paraId="3041E394" w14:textId="77777777" w:rsidR="000007BD" w:rsidRDefault="000007BD" w:rsidP="000007BD">
      <w:pPr>
        <w:autoSpaceDE w:val="0"/>
        <w:autoSpaceDN w:val="0"/>
        <w:adjustRightInd w:val="0"/>
        <w:spacing w:after="0" w:line="240" w:lineRule="auto"/>
        <w:jc w:val="center"/>
        <w:rPr>
          <w:b/>
          <w:i/>
        </w:rPr>
      </w:pPr>
    </w:p>
    <w:p w14:paraId="722B00AE" w14:textId="77777777" w:rsidR="000007BD" w:rsidRDefault="000007BD" w:rsidP="000007BD">
      <w:pPr>
        <w:autoSpaceDE w:val="0"/>
        <w:autoSpaceDN w:val="0"/>
        <w:adjustRightInd w:val="0"/>
        <w:spacing w:after="0" w:line="240" w:lineRule="auto"/>
        <w:jc w:val="center"/>
        <w:rPr>
          <w:b/>
          <w:i/>
        </w:rPr>
      </w:pPr>
    </w:p>
    <w:p w14:paraId="723FAD6E" w14:textId="77777777" w:rsidR="000007BD" w:rsidRDefault="000007BD" w:rsidP="000007BD">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42C6D796" w14:textId="77777777" w:rsidR="000007BD" w:rsidRDefault="000007BD" w:rsidP="000007BD">
      <w:pPr>
        <w:autoSpaceDE w:val="0"/>
        <w:autoSpaceDN w:val="0"/>
        <w:adjustRightInd w:val="0"/>
        <w:spacing w:after="0" w:line="240" w:lineRule="auto"/>
        <w:jc w:val="center"/>
      </w:pPr>
    </w:p>
    <w:p w14:paraId="6E1831B3" w14:textId="77777777" w:rsidR="000007BD" w:rsidRDefault="000007BD" w:rsidP="000007BD">
      <w:pPr>
        <w:autoSpaceDE w:val="0"/>
        <w:autoSpaceDN w:val="0"/>
        <w:adjustRightInd w:val="0"/>
        <w:spacing w:after="0" w:line="240" w:lineRule="auto"/>
        <w:jc w:val="center"/>
      </w:pPr>
    </w:p>
    <w:p w14:paraId="54E11D2A" w14:textId="77777777" w:rsidR="000007BD" w:rsidRDefault="000007BD" w:rsidP="000007BD">
      <w:pPr>
        <w:autoSpaceDE w:val="0"/>
        <w:autoSpaceDN w:val="0"/>
        <w:adjustRightInd w:val="0"/>
        <w:spacing w:after="0" w:line="240" w:lineRule="auto"/>
        <w:jc w:val="center"/>
      </w:pPr>
    </w:p>
    <w:p w14:paraId="31126E5D" w14:textId="77777777" w:rsidR="000007BD" w:rsidRDefault="000007BD" w:rsidP="000007BD">
      <w:pPr>
        <w:autoSpaceDE w:val="0"/>
        <w:autoSpaceDN w:val="0"/>
        <w:adjustRightInd w:val="0"/>
        <w:spacing w:after="0" w:line="240" w:lineRule="auto"/>
        <w:jc w:val="center"/>
      </w:pPr>
    </w:p>
    <w:p w14:paraId="527C5D85" w14:textId="77777777" w:rsidR="000007BD" w:rsidRPr="000007BD" w:rsidRDefault="000007BD" w:rsidP="000007BD">
      <w:pPr>
        <w:autoSpaceDE w:val="0"/>
        <w:autoSpaceDN w:val="0"/>
        <w:adjustRightInd w:val="0"/>
        <w:spacing w:after="0" w:line="240" w:lineRule="auto"/>
        <w:jc w:val="center"/>
      </w:pPr>
      <w:r>
        <w:t>External Authenticator's Signature: ............................................................   Date: ...............................</w:t>
      </w:r>
    </w:p>
    <w:p w14:paraId="2DE403A5" w14:textId="77777777" w:rsidR="00E24248" w:rsidRDefault="00E24248">
      <w:r>
        <w:br w:type="page"/>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819"/>
      </w:tblGrid>
      <w:tr w:rsidR="00E24248" w:rsidRPr="000007BD" w14:paraId="03AF0A72" w14:textId="77777777" w:rsidTr="18D764C6">
        <w:trPr>
          <w:trHeight w:val="687"/>
        </w:trPr>
        <w:tc>
          <w:tcPr>
            <w:tcW w:w="4503" w:type="dxa"/>
            <w:vAlign w:val="center"/>
          </w:tcPr>
          <w:p w14:paraId="1148C809" w14:textId="17671BF5" w:rsidR="00E24248" w:rsidRPr="000007BD" w:rsidRDefault="00E24248" w:rsidP="18D764C6">
            <w:pPr>
              <w:spacing w:after="0" w:line="240" w:lineRule="auto"/>
              <w:jc w:val="center"/>
              <w:rPr>
                <w:b/>
                <w:bCs/>
              </w:rPr>
            </w:pPr>
            <w:r w:rsidRPr="18D764C6">
              <w:rPr>
                <w:b/>
                <w:bCs/>
              </w:rPr>
              <w:t>Nutrition 5N2006</w:t>
            </w:r>
          </w:p>
        </w:tc>
        <w:tc>
          <w:tcPr>
            <w:tcW w:w="4819" w:type="dxa"/>
            <w:vAlign w:val="center"/>
          </w:tcPr>
          <w:p w14:paraId="02C2EF65" w14:textId="77777777" w:rsidR="00E24248" w:rsidRPr="000007BD" w:rsidRDefault="00E24248" w:rsidP="000007BD">
            <w:pPr>
              <w:spacing w:after="0" w:line="240" w:lineRule="auto"/>
              <w:jc w:val="center"/>
              <w:rPr>
                <w:b/>
              </w:rPr>
            </w:pPr>
            <w:r w:rsidRPr="000007BD">
              <w:rPr>
                <w:b/>
              </w:rPr>
              <w:t>Learner Marking Sheet</w:t>
            </w:r>
          </w:p>
          <w:p w14:paraId="2A27A942" w14:textId="50D9704F" w:rsidR="00E24248" w:rsidRPr="000007BD" w:rsidRDefault="00E24248" w:rsidP="18D764C6">
            <w:pPr>
              <w:spacing w:after="0" w:line="240" w:lineRule="auto"/>
              <w:jc w:val="center"/>
              <w:rPr>
                <w:b/>
                <w:bCs/>
              </w:rPr>
            </w:pPr>
            <w:r w:rsidRPr="18D764C6">
              <w:rPr>
                <w:b/>
                <w:bCs/>
              </w:rPr>
              <w:t>Assignment</w:t>
            </w:r>
            <w:r w:rsidR="0638B85A" w:rsidRPr="18D764C6">
              <w:rPr>
                <w:b/>
                <w:bCs/>
              </w:rPr>
              <w:t xml:space="preserve"> </w:t>
            </w:r>
            <w:r w:rsidRPr="18D764C6">
              <w:rPr>
                <w:b/>
                <w:bCs/>
              </w:rPr>
              <w:t>2</w:t>
            </w:r>
            <w:r w:rsidR="000007BD" w:rsidRPr="18D764C6">
              <w:rPr>
                <w:b/>
                <w:bCs/>
              </w:rPr>
              <w:t xml:space="preserve"> </w:t>
            </w:r>
            <w:r w:rsidR="263CC9E8" w:rsidRPr="18D764C6">
              <w:rPr>
                <w:b/>
                <w:bCs/>
              </w:rPr>
              <w:t xml:space="preserve">- </w:t>
            </w:r>
            <w:r w:rsidRPr="18D764C6">
              <w:rPr>
                <w:b/>
                <w:bCs/>
              </w:rPr>
              <w:t>30%</w:t>
            </w:r>
          </w:p>
        </w:tc>
      </w:tr>
    </w:tbl>
    <w:p w14:paraId="62431CDC" w14:textId="77777777" w:rsidR="00E24248" w:rsidRDefault="00E24248" w:rsidP="008F164E"/>
    <w:p w14:paraId="63C055DF" w14:textId="77777777" w:rsidR="00E24248" w:rsidRPr="006F495C" w:rsidRDefault="00E24248" w:rsidP="18D764C6">
      <w: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418"/>
        <w:gridCol w:w="1417"/>
      </w:tblGrid>
      <w:tr w:rsidR="00E24248" w:rsidRPr="000007BD" w14:paraId="5A9D92F3" w14:textId="77777777" w:rsidTr="000007BD">
        <w:tc>
          <w:tcPr>
            <w:tcW w:w="6487" w:type="dxa"/>
            <w:vAlign w:val="center"/>
          </w:tcPr>
          <w:p w14:paraId="659B5B03" w14:textId="77777777" w:rsidR="00E24248" w:rsidRPr="000007BD" w:rsidRDefault="00E24248" w:rsidP="000007BD">
            <w:pPr>
              <w:spacing w:after="0" w:line="240" w:lineRule="auto"/>
            </w:pPr>
            <w:r w:rsidRPr="000007BD">
              <w:rPr>
                <w:b/>
              </w:rPr>
              <w:t>Assessment Criteria</w:t>
            </w:r>
          </w:p>
        </w:tc>
        <w:tc>
          <w:tcPr>
            <w:tcW w:w="1418" w:type="dxa"/>
          </w:tcPr>
          <w:p w14:paraId="2179CF30" w14:textId="77777777" w:rsidR="00E24248" w:rsidRPr="000007BD" w:rsidRDefault="00E24248" w:rsidP="00E24248">
            <w:pPr>
              <w:spacing w:after="0" w:line="240" w:lineRule="auto"/>
              <w:jc w:val="center"/>
            </w:pPr>
            <w:r w:rsidRPr="000007BD">
              <w:rPr>
                <w:b/>
              </w:rPr>
              <w:t>Maximum Mark</w:t>
            </w:r>
          </w:p>
        </w:tc>
        <w:tc>
          <w:tcPr>
            <w:tcW w:w="1417" w:type="dxa"/>
          </w:tcPr>
          <w:p w14:paraId="2D269263" w14:textId="77777777" w:rsidR="00E24248" w:rsidRPr="000007BD" w:rsidRDefault="00E24248" w:rsidP="00E24248">
            <w:pPr>
              <w:spacing w:after="0" w:line="240" w:lineRule="auto"/>
              <w:jc w:val="center"/>
            </w:pPr>
            <w:r w:rsidRPr="000007BD">
              <w:rPr>
                <w:b/>
              </w:rPr>
              <w:t>Learner Mark</w:t>
            </w:r>
          </w:p>
        </w:tc>
      </w:tr>
      <w:tr w:rsidR="00E24248" w:rsidRPr="000007BD" w14:paraId="22FFFD5F" w14:textId="77777777" w:rsidTr="000007BD">
        <w:trPr>
          <w:trHeight w:hRule="exact" w:val="851"/>
        </w:trPr>
        <w:tc>
          <w:tcPr>
            <w:tcW w:w="6487" w:type="dxa"/>
            <w:vAlign w:val="center"/>
          </w:tcPr>
          <w:p w14:paraId="601D8432" w14:textId="77777777" w:rsidR="00E24248" w:rsidRPr="000007BD" w:rsidRDefault="00E24248" w:rsidP="00E24248">
            <w:pPr>
              <w:spacing w:after="0"/>
              <w:rPr>
                <w:highlight w:val="lightGray"/>
              </w:rPr>
            </w:pPr>
            <w:r w:rsidRPr="000007BD">
              <w:t>Appropriate methodology, including good structure, acknowledged sources, bibliography</w:t>
            </w:r>
          </w:p>
        </w:tc>
        <w:tc>
          <w:tcPr>
            <w:tcW w:w="1418" w:type="dxa"/>
            <w:vAlign w:val="center"/>
          </w:tcPr>
          <w:p w14:paraId="76DB90EB" w14:textId="77777777" w:rsidR="00E24248" w:rsidRPr="000007BD" w:rsidRDefault="00A50974" w:rsidP="000007BD">
            <w:pPr>
              <w:spacing w:after="0" w:line="240" w:lineRule="auto"/>
              <w:jc w:val="center"/>
              <w:rPr>
                <w:highlight w:val="lightGray"/>
              </w:rPr>
            </w:pPr>
            <w:r w:rsidRPr="000007BD">
              <w:t>5</w:t>
            </w:r>
          </w:p>
        </w:tc>
        <w:tc>
          <w:tcPr>
            <w:tcW w:w="1417" w:type="dxa"/>
            <w:vAlign w:val="center"/>
          </w:tcPr>
          <w:p w14:paraId="49E398E2" w14:textId="77777777" w:rsidR="00E24248" w:rsidRPr="000007BD" w:rsidRDefault="00E24248" w:rsidP="000007BD">
            <w:pPr>
              <w:spacing w:after="0" w:line="240" w:lineRule="auto"/>
              <w:jc w:val="center"/>
            </w:pPr>
          </w:p>
        </w:tc>
      </w:tr>
      <w:tr w:rsidR="00E24248" w:rsidRPr="000007BD" w14:paraId="2CF18E9F" w14:textId="77777777" w:rsidTr="000007BD">
        <w:trPr>
          <w:trHeight w:hRule="exact" w:val="851"/>
        </w:trPr>
        <w:tc>
          <w:tcPr>
            <w:tcW w:w="6487" w:type="dxa"/>
            <w:vAlign w:val="center"/>
          </w:tcPr>
          <w:p w14:paraId="3CAE8D66" w14:textId="77777777" w:rsidR="00E24248" w:rsidRPr="000007BD" w:rsidRDefault="00E24248" w:rsidP="00E24248">
            <w:pPr>
              <w:tabs>
                <w:tab w:val="left" w:pos="3405"/>
              </w:tabs>
              <w:spacing w:after="0" w:line="240" w:lineRule="auto"/>
              <w:textAlignment w:val="top"/>
              <w:outlineLvl w:val="1"/>
            </w:pPr>
            <w:r w:rsidRPr="000007BD">
              <w:t>Comprehensive interpretation and analysis of information</w:t>
            </w:r>
          </w:p>
        </w:tc>
        <w:tc>
          <w:tcPr>
            <w:tcW w:w="1418" w:type="dxa"/>
            <w:vAlign w:val="center"/>
          </w:tcPr>
          <w:p w14:paraId="729DE7E4" w14:textId="77777777" w:rsidR="00E24248" w:rsidRPr="000007BD" w:rsidRDefault="00A50974" w:rsidP="000007BD">
            <w:pPr>
              <w:spacing w:after="0" w:line="240" w:lineRule="auto"/>
              <w:jc w:val="center"/>
            </w:pPr>
            <w:r w:rsidRPr="000007BD">
              <w:t>5</w:t>
            </w:r>
          </w:p>
        </w:tc>
        <w:tc>
          <w:tcPr>
            <w:tcW w:w="1417" w:type="dxa"/>
            <w:vAlign w:val="center"/>
          </w:tcPr>
          <w:p w14:paraId="16287F21" w14:textId="77777777" w:rsidR="00E24248" w:rsidRPr="000007BD" w:rsidRDefault="00E24248" w:rsidP="000007BD">
            <w:pPr>
              <w:spacing w:after="0" w:line="240" w:lineRule="auto"/>
              <w:jc w:val="center"/>
            </w:pPr>
          </w:p>
        </w:tc>
      </w:tr>
      <w:tr w:rsidR="00E24248" w:rsidRPr="000007BD" w14:paraId="60A8C96E" w14:textId="77777777" w:rsidTr="000007BD">
        <w:trPr>
          <w:trHeight w:hRule="exact" w:val="851"/>
        </w:trPr>
        <w:tc>
          <w:tcPr>
            <w:tcW w:w="6487" w:type="dxa"/>
            <w:vAlign w:val="center"/>
          </w:tcPr>
          <w:p w14:paraId="3D23A075" w14:textId="77777777" w:rsidR="00E24248" w:rsidRPr="000007BD" w:rsidRDefault="00E24248" w:rsidP="000007BD">
            <w:pPr>
              <w:tabs>
                <w:tab w:val="left" w:pos="2130"/>
              </w:tabs>
              <w:spacing w:after="0" w:line="240" w:lineRule="auto"/>
              <w:textAlignment w:val="top"/>
              <w:outlineLvl w:val="1"/>
            </w:pPr>
            <w:r w:rsidRPr="000007BD">
              <w:t>Considered evaluation and analysis</w:t>
            </w:r>
          </w:p>
        </w:tc>
        <w:tc>
          <w:tcPr>
            <w:tcW w:w="1418" w:type="dxa"/>
            <w:vAlign w:val="center"/>
          </w:tcPr>
          <w:p w14:paraId="3E1FE5D4" w14:textId="77777777" w:rsidR="00E24248" w:rsidRPr="000007BD" w:rsidRDefault="00A50974" w:rsidP="000007BD">
            <w:pPr>
              <w:spacing w:after="0" w:line="240" w:lineRule="auto"/>
              <w:jc w:val="center"/>
            </w:pPr>
            <w:r w:rsidRPr="000007BD">
              <w:t>10</w:t>
            </w:r>
          </w:p>
        </w:tc>
        <w:tc>
          <w:tcPr>
            <w:tcW w:w="1417" w:type="dxa"/>
            <w:vAlign w:val="center"/>
          </w:tcPr>
          <w:p w14:paraId="5BE93A62" w14:textId="77777777" w:rsidR="00E24248" w:rsidRPr="000007BD" w:rsidRDefault="00E24248" w:rsidP="000007BD">
            <w:pPr>
              <w:spacing w:after="0" w:line="240" w:lineRule="auto"/>
              <w:jc w:val="center"/>
            </w:pPr>
          </w:p>
        </w:tc>
      </w:tr>
      <w:tr w:rsidR="00E24248" w:rsidRPr="000007BD" w14:paraId="6B3CF147" w14:textId="77777777" w:rsidTr="000007BD">
        <w:trPr>
          <w:trHeight w:hRule="exact" w:val="851"/>
        </w:trPr>
        <w:tc>
          <w:tcPr>
            <w:tcW w:w="6487" w:type="dxa"/>
            <w:vAlign w:val="center"/>
          </w:tcPr>
          <w:p w14:paraId="67FE8A0A" w14:textId="77777777" w:rsidR="00E24248" w:rsidRPr="000007BD" w:rsidRDefault="00E24248" w:rsidP="00E24248">
            <w:pPr>
              <w:spacing w:after="0" w:line="240" w:lineRule="auto"/>
            </w:pPr>
            <w:r w:rsidRPr="000007BD">
              <w:t>Clear understanding and application of concepts in nutrition</w:t>
            </w:r>
          </w:p>
        </w:tc>
        <w:tc>
          <w:tcPr>
            <w:tcW w:w="1418" w:type="dxa"/>
            <w:vAlign w:val="center"/>
          </w:tcPr>
          <w:p w14:paraId="31830EAB" w14:textId="77777777" w:rsidR="00E24248" w:rsidRPr="000007BD" w:rsidRDefault="00A50974" w:rsidP="000007BD">
            <w:pPr>
              <w:spacing w:after="0" w:line="240" w:lineRule="auto"/>
              <w:jc w:val="center"/>
            </w:pPr>
            <w:r w:rsidRPr="000007BD">
              <w:t>10</w:t>
            </w:r>
          </w:p>
        </w:tc>
        <w:tc>
          <w:tcPr>
            <w:tcW w:w="1417" w:type="dxa"/>
            <w:vAlign w:val="center"/>
          </w:tcPr>
          <w:p w14:paraId="384BA73E" w14:textId="77777777" w:rsidR="00E24248" w:rsidRPr="000007BD" w:rsidRDefault="00E24248" w:rsidP="000007BD">
            <w:pPr>
              <w:spacing w:after="0" w:line="240" w:lineRule="auto"/>
              <w:jc w:val="center"/>
            </w:pPr>
          </w:p>
        </w:tc>
      </w:tr>
      <w:tr w:rsidR="00E24248" w:rsidRPr="000007BD" w14:paraId="00FDF3E0" w14:textId="77777777" w:rsidTr="000007BD">
        <w:trPr>
          <w:trHeight w:val="744"/>
        </w:trPr>
        <w:tc>
          <w:tcPr>
            <w:tcW w:w="6487" w:type="dxa"/>
            <w:vAlign w:val="center"/>
          </w:tcPr>
          <w:p w14:paraId="3CFA7F1E" w14:textId="77777777" w:rsidR="00E24248" w:rsidRPr="000007BD" w:rsidRDefault="00E24248" w:rsidP="00E24248">
            <w:pPr>
              <w:autoSpaceDE w:val="0"/>
              <w:autoSpaceDN w:val="0"/>
              <w:adjustRightInd w:val="0"/>
              <w:spacing w:after="0" w:line="240" w:lineRule="auto"/>
              <w:ind w:left="360"/>
              <w:jc w:val="right"/>
              <w:rPr>
                <w:b/>
              </w:rPr>
            </w:pPr>
            <w:r w:rsidRPr="000007BD">
              <w:rPr>
                <w:b/>
              </w:rPr>
              <w:t>Total Mark</w:t>
            </w:r>
          </w:p>
        </w:tc>
        <w:tc>
          <w:tcPr>
            <w:tcW w:w="1418" w:type="dxa"/>
            <w:vAlign w:val="center"/>
          </w:tcPr>
          <w:p w14:paraId="60DA3216" w14:textId="77777777" w:rsidR="00E24248" w:rsidRPr="000007BD" w:rsidRDefault="00E24248" w:rsidP="000007BD">
            <w:pPr>
              <w:spacing w:after="0" w:line="240" w:lineRule="auto"/>
              <w:jc w:val="center"/>
            </w:pPr>
            <w:r w:rsidRPr="000007BD">
              <w:t>30</w:t>
            </w:r>
          </w:p>
        </w:tc>
        <w:tc>
          <w:tcPr>
            <w:tcW w:w="1417" w:type="dxa"/>
            <w:vAlign w:val="center"/>
          </w:tcPr>
          <w:p w14:paraId="34B3F2EB" w14:textId="77777777" w:rsidR="00E24248" w:rsidRPr="000007BD" w:rsidRDefault="00E24248" w:rsidP="000007BD">
            <w:pPr>
              <w:spacing w:after="0" w:line="240" w:lineRule="auto"/>
              <w:jc w:val="center"/>
            </w:pPr>
          </w:p>
        </w:tc>
      </w:tr>
    </w:tbl>
    <w:p w14:paraId="7D34F5C7" w14:textId="77777777" w:rsidR="00E24248" w:rsidRPr="006F495C" w:rsidRDefault="00E24248" w:rsidP="00E24248">
      <w:pPr>
        <w:autoSpaceDE w:val="0"/>
        <w:autoSpaceDN w:val="0"/>
        <w:adjustRightInd w:val="0"/>
        <w:spacing w:after="0" w:line="240" w:lineRule="auto"/>
      </w:pPr>
    </w:p>
    <w:p w14:paraId="0B4020A7" w14:textId="77777777" w:rsidR="00E24248" w:rsidRPr="006F495C" w:rsidRDefault="00E24248" w:rsidP="00E24248">
      <w:pPr>
        <w:autoSpaceDE w:val="0"/>
        <w:autoSpaceDN w:val="0"/>
        <w:adjustRightInd w:val="0"/>
        <w:spacing w:after="0" w:line="240" w:lineRule="auto"/>
      </w:pPr>
    </w:p>
    <w:p w14:paraId="4C965A8A" w14:textId="77777777" w:rsidR="000007BD" w:rsidRDefault="00E24248" w:rsidP="000007BD">
      <w:pPr>
        <w:autoSpaceDE w:val="0"/>
        <w:autoSpaceDN w:val="0"/>
        <w:adjustRightInd w:val="0"/>
        <w:spacing w:after="0" w:line="240" w:lineRule="auto"/>
        <w:jc w:val="center"/>
        <w:rPr>
          <w:b/>
          <w:i/>
        </w:rPr>
      </w:pPr>
      <w:r>
        <w:br/>
      </w:r>
      <w:r w:rsidR="000007BD">
        <w:rPr>
          <w:b/>
          <w:i/>
        </w:rPr>
        <w:t>NO ROUNDING OF MARKS</w:t>
      </w:r>
    </w:p>
    <w:p w14:paraId="1D7B270A" w14:textId="77777777" w:rsidR="000007BD" w:rsidRDefault="000007BD" w:rsidP="000007BD">
      <w:pPr>
        <w:autoSpaceDE w:val="0"/>
        <w:autoSpaceDN w:val="0"/>
        <w:adjustRightInd w:val="0"/>
        <w:spacing w:after="0" w:line="240" w:lineRule="auto"/>
        <w:jc w:val="center"/>
        <w:rPr>
          <w:b/>
          <w:i/>
        </w:rPr>
      </w:pPr>
    </w:p>
    <w:p w14:paraId="4F904CB7" w14:textId="77777777" w:rsidR="000007BD" w:rsidRDefault="000007BD" w:rsidP="000007BD">
      <w:pPr>
        <w:autoSpaceDE w:val="0"/>
        <w:autoSpaceDN w:val="0"/>
        <w:adjustRightInd w:val="0"/>
        <w:spacing w:after="0" w:line="240" w:lineRule="auto"/>
        <w:jc w:val="center"/>
        <w:rPr>
          <w:b/>
          <w:i/>
        </w:rPr>
      </w:pPr>
    </w:p>
    <w:p w14:paraId="06971CD3" w14:textId="77777777" w:rsidR="000007BD" w:rsidRDefault="000007BD" w:rsidP="000007BD">
      <w:pPr>
        <w:autoSpaceDE w:val="0"/>
        <w:autoSpaceDN w:val="0"/>
        <w:adjustRightInd w:val="0"/>
        <w:spacing w:after="0" w:line="240" w:lineRule="auto"/>
        <w:jc w:val="center"/>
        <w:rPr>
          <w:b/>
          <w:i/>
        </w:rPr>
      </w:pPr>
    </w:p>
    <w:p w14:paraId="10E8F505" w14:textId="77777777" w:rsidR="000007BD" w:rsidRDefault="000007BD" w:rsidP="000007BD">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2A1F701D" w14:textId="77777777" w:rsidR="000007BD" w:rsidRDefault="000007BD" w:rsidP="000007BD">
      <w:pPr>
        <w:autoSpaceDE w:val="0"/>
        <w:autoSpaceDN w:val="0"/>
        <w:adjustRightInd w:val="0"/>
        <w:spacing w:after="0" w:line="240" w:lineRule="auto"/>
        <w:jc w:val="center"/>
      </w:pPr>
    </w:p>
    <w:p w14:paraId="03EFCA41" w14:textId="77777777" w:rsidR="000007BD" w:rsidRDefault="000007BD" w:rsidP="000007BD">
      <w:pPr>
        <w:autoSpaceDE w:val="0"/>
        <w:autoSpaceDN w:val="0"/>
        <w:adjustRightInd w:val="0"/>
        <w:spacing w:after="0" w:line="240" w:lineRule="auto"/>
        <w:jc w:val="center"/>
      </w:pPr>
    </w:p>
    <w:p w14:paraId="5F96A722" w14:textId="77777777" w:rsidR="000007BD" w:rsidRDefault="000007BD" w:rsidP="000007BD">
      <w:pPr>
        <w:autoSpaceDE w:val="0"/>
        <w:autoSpaceDN w:val="0"/>
        <w:adjustRightInd w:val="0"/>
        <w:spacing w:after="0" w:line="240" w:lineRule="auto"/>
        <w:jc w:val="center"/>
      </w:pPr>
    </w:p>
    <w:p w14:paraId="5B95CD12" w14:textId="77777777" w:rsidR="000007BD" w:rsidRDefault="000007BD" w:rsidP="000007BD">
      <w:pPr>
        <w:autoSpaceDE w:val="0"/>
        <w:autoSpaceDN w:val="0"/>
        <w:adjustRightInd w:val="0"/>
        <w:spacing w:after="0" w:line="240" w:lineRule="auto"/>
        <w:jc w:val="center"/>
      </w:pPr>
    </w:p>
    <w:p w14:paraId="609C98C0" w14:textId="77777777" w:rsidR="000007BD" w:rsidRDefault="000007BD" w:rsidP="000007BD">
      <w:pPr>
        <w:autoSpaceDE w:val="0"/>
        <w:autoSpaceDN w:val="0"/>
        <w:adjustRightInd w:val="0"/>
        <w:spacing w:after="0" w:line="240" w:lineRule="auto"/>
        <w:jc w:val="center"/>
      </w:pPr>
      <w:r>
        <w:t>External Authenticator's Signature: ............................................................   Date: ...............................</w:t>
      </w:r>
    </w:p>
    <w:p w14:paraId="5220BBB2" w14:textId="77777777" w:rsidR="000007BD" w:rsidRPr="00405F51" w:rsidRDefault="000007BD" w:rsidP="000007BD">
      <w:pPr>
        <w:autoSpaceDE w:val="0"/>
        <w:autoSpaceDN w:val="0"/>
        <w:adjustRightInd w:val="0"/>
        <w:spacing w:after="0" w:line="240" w:lineRule="auto"/>
        <w:jc w:val="center"/>
        <w:rPr>
          <w:sz w:val="8"/>
        </w:rPr>
      </w:pPr>
      <w:r>
        <w:br w:type="page"/>
      </w: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19"/>
      </w:tblGrid>
      <w:tr w:rsidR="008F164E" w:rsidRPr="000007BD" w14:paraId="7CA4A5C4" w14:textId="77777777" w:rsidTr="18D764C6">
        <w:trPr>
          <w:trHeight w:val="687"/>
        </w:trPr>
        <w:tc>
          <w:tcPr>
            <w:tcW w:w="4503" w:type="dxa"/>
            <w:vAlign w:val="center"/>
          </w:tcPr>
          <w:p w14:paraId="567EDD83" w14:textId="77777777" w:rsidR="008F164E" w:rsidRPr="000007BD" w:rsidRDefault="000007BD" w:rsidP="000007BD">
            <w:pPr>
              <w:spacing w:after="0" w:line="240" w:lineRule="auto"/>
              <w:jc w:val="center"/>
              <w:rPr>
                <w:b/>
              </w:rPr>
            </w:pPr>
            <w:r w:rsidRPr="000007BD">
              <w:br w:type="page"/>
            </w:r>
            <w:r w:rsidR="006B5E43" w:rsidRPr="000007BD">
              <w:rPr>
                <w:b/>
              </w:rPr>
              <w:t>Nutrition</w:t>
            </w:r>
            <w:r>
              <w:rPr>
                <w:b/>
              </w:rPr>
              <w:t xml:space="preserve"> </w:t>
            </w:r>
            <w:r w:rsidR="006B5E43" w:rsidRPr="000007BD">
              <w:rPr>
                <w:b/>
              </w:rPr>
              <w:t>5N2006</w:t>
            </w:r>
          </w:p>
        </w:tc>
        <w:tc>
          <w:tcPr>
            <w:tcW w:w="4819" w:type="dxa"/>
            <w:vAlign w:val="center"/>
          </w:tcPr>
          <w:p w14:paraId="67B5958F" w14:textId="77777777" w:rsidR="008F164E" w:rsidRPr="000007BD" w:rsidRDefault="008F164E" w:rsidP="000007BD">
            <w:pPr>
              <w:spacing w:after="0" w:line="240" w:lineRule="auto"/>
              <w:jc w:val="center"/>
              <w:rPr>
                <w:b/>
              </w:rPr>
            </w:pPr>
            <w:r w:rsidRPr="000007BD">
              <w:rPr>
                <w:b/>
              </w:rPr>
              <w:t>Learner Marking Sheet</w:t>
            </w:r>
          </w:p>
          <w:p w14:paraId="4517001D" w14:textId="4FDEB124" w:rsidR="008F164E" w:rsidRPr="000007BD" w:rsidRDefault="008F164E" w:rsidP="18D764C6">
            <w:pPr>
              <w:spacing w:after="0" w:line="240" w:lineRule="auto"/>
              <w:jc w:val="center"/>
              <w:rPr>
                <w:b/>
                <w:bCs/>
              </w:rPr>
            </w:pPr>
            <w:r w:rsidRPr="18D764C6">
              <w:rPr>
                <w:b/>
                <w:bCs/>
              </w:rPr>
              <w:t>Examination</w:t>
            </w:r>
            <w:r w:rsidR="000007BD" w:rsidRPr="18D764C6">
              <w:rPr>
                <w:b/>
                <w:bCs/>
              </w:rPr>
              <w:t xml:space="preserve"> </w:t>
            </w:r>
            <w:r w:rsidR="22CB0848" w:rsidRPr="18D764C6">
              <w:rPr>
                <w:b/>
                <w:bCs/>
              </w:rPr>
              <w:t xml:space="preserve">- </w:t>
            </w:r>
            <w:r w:rsidR="130F11B2" w:rsidRPr="18D764C6">
              <w:rPr>
                <w:b/>
                <w:bCs/>
              </w:rPr>
              <w:t>40%</w:t>
            </w:r>
          </w:p>
        </w:tc>
      </w:tr>
    </w:tbl>
    <w:p w14:paraId="13CB595B" w14:textId="77777777" w:rsidR="008F164E" w:rsidRPr="00405F51" w:rsidRDefault="008F164E" w:rsidP="008F164E">
      <w:pPr>
        <w:rPr>
          <w:sz w:val="2"/>
        </w:rPr>
      </w:pPr>
      <w:r w:rsidRPr="006F495C">
        <w:br w:type="textWrapping" w:clear="all"/>
      </w:r>
    </w:p>
    <w:p w14:paraId="6A9A9F94" w14:textId="77777777" w:rsidR="008F164E" w:rsidRPr="006F495C" w:rsidRDefault="008F164E" w:rsidP="18D764C6">
      <w:pPr>
        <w:spacing w:after="80"/>
      </w:pPr>
      <w:r>
        <w:t>Learner’s Name: ________________________________</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275"/>
        <w:gridCol w:w="1276"/>
      </w:tblGrid>
      <w:tr w:rsidR="00477E46" w:rsidRPr="00412FE0" w14:paraId="58BE74F4" w14:textId="77777777" w:rsidTr="000007BD">
        <w:tc>
          <w:tcPr>
            <w:tcW w:w="6771" w:type="dxa"/>
            <w:tcBorders>
              <w:bottom w:val="single" w:sz="4" w:space="0" w:color="auto"/>
            </w:tcBorders>
            <w:vAlign w:val="center"/>
          </w:tcPr>
          <w:p w14:paraId="22D77FA4" w14:textId="77777777" w:rsidR="00477E46" w:rsidRPr="00412FE0" w:rsidRDefault="00477E46" w:rsidP="000007BD">
            <w:pPr>
              <w:spacing w:after="0" w:line="240" w:lineRule="auto"/>
            </w:pPr>
            <w:r w:rsidRPr="00412FE0">
              <w:rPr>
                <w:b/>
              </w:rPr>
              <w:t>Assessment Criteria</w:t>
            </w:r>
          </w:p>
        </w:tc>
        <w:tc>
          <w:tcPr>
            <w:tcW w:w="1275" w:type="dxa"/>
            <w:tcBorders>
              <w:bottom w:val="single" w:sz="4" w:space="0" w:color="auto"/>
            </w:tcBorders>
          </w:tcPr>
          <w:p w14:paraId="01B03955" w14:textId="77777777" w:rsidR="00477E46" w:rsidRPr="00412FE0" w:rsidRDefault="00477E46" w:rsidP="003B57E2">
            <w:pPr>
              <w:spacing w:after="0" w:line="240" w:lineRule="auto"/>
              <w:jc w:val="center"/>
            </w:pPr>
            <w:r w:rsidRPr="00412FE0">
              <w:rPr>
                <w:b/>
              </w:rPr>
              <w:t>Maximum</w:t>
            </w:r>
            <w:r w:rsidR="000007BD" w:rsidRPr="00412FE0">
              <w:rPr>
                <w:b/>
              </w:rPr>
              <w:t xml:space="preserve"> </w:t>
            </w:r>
            <w:r w:rsidRPr="00412FE0">
              <w:rPr>
                <w:b/>
              </w:rPr>
              <w:t>Mark</w:t>
            </w:r>
          </w:p>
        </w:tc>
        <w:tc>
          <w:tcPr>
            <w:tcW w:w="1276" w:type="dxa"/>
            <w:tcBorders>
              <w:bottom w:val="single" w:sz="4" w:space="0" w:color="auto"/>
            </w:tcBorders>
          </w:tcPr>
          <w:p w14:paraId="25BA8010" w14:textId="77777777" w:rsidR="00477E46" w:rsidRPr="00412FE0" w:rsidRDefault="00477E46" w:rsidP="003B57E2">
            <w:pPr>
              <w:spacing w:after="0" w:line="240" w:lineRule="auto"/>
              <w:jc w:val="center"/>
            </w:pPr>
            <w:r w:rsidRPr="00412FE0">
              <w:rPr>
                <w:b/>
              </w:rPr>
              <w:t>Learner</w:t>
            </w:r>
            <w:r w:rsidR="000007BD" w:rsidRPr="00412FE0">
              <w:rPr>
                <w:b/>
              </w:rPr>
              <w:t xml:space="preserve"> </w:t>
            </w:r>
            <w:r w:rsidRPr="00412FE0">
              <w:rPr>
                <w:b/>
              </w:rPr>
              <w:t>Mark</w:t>
            </w:r>
          </w:p>
        </w:tc>
      </w:tr>
      <w:tr w:rsidR="00477E46" w:rsidRPr="00412FE0" w14:paraId="5C5F8EAD" w14:textId="77777777" w:rsidTr="00405F51">
        <w:trPr>
          <w:trHeight w:val="966"/>
        </w:trPr>
        <w:tc>
          <w:tcPr>
            <w:tcW w:w="6771" w:type="dxa"/>
            <w:tcBorders>
              <w:bottom w:val="nil"/>
            </w:tcBorders>
          </w:tcPr>
          <w:p w14:paraId="3130B4B2" w14:textId="77777777" w:rsidR="005C19A7" w:rsidRPr="00412FE0" w:rsidRDefault="000007BD" w:rsidP="003B57E2">
            <w:pPr>
              <w:autoSpaceDE w:val="0"/>
              <w:autoSpaceDN w:val="0"/>
              <w:adjustRightInd w:val="0"/>
              <w:spacing w:after="0" w:line="240" w:lineRule="auto"/>
              <w:rPr>
                <w:rFonts w:cs="Calibri"/>
                <w:b/>
                <w:bCs/>
                <w:lang w:eastAsia="en-IE"/>
              </w:rPr>
            </w:pPr>
            <w:r w:rsidRPr="00412FE0">
              <w:rPr>
                <w:rFonts w:cs="Calibri"/>
                <w:b/>
                <w:bCs/>
                <w:sz w:val="14"/>
                <w:lang w:eastAsia="en-IE"/>
              </w:rPr>
              <w:br/>
            </w:r>
            <w:r w:rsidR="00477E46" w:rsidRPr="00412FE0">
              <w:rPr>
                <w:rFonts w:cs="Calibri"/>
                <w:b/>
                <w:bCs/>
                <w:lang w:eastAsia="en-IE"/>
              </w:rPr>
              <w:t xml:space="preserve">Section A: </w:t>
            </w:r>
          </w:p>
          <w:p w14:paraId="43FA4051" w14:textId="77777777" w:rsidR="00477E46" w:rsidRPr="00412FE0" w:rsidRDefault="00E24248" w:rsidP="003B57E2">
            <w:pPr>
              <w:autoSpaceDE w:val="0"/>
              <w:autoSpaceDN w:val="0"/>
              <w:adjustRightInd w:val="0"/>
              <w:spacing w:after="0" w:line="240" w:lineRule="auto"/>
              <w:rPr>
                <w:rFonts w:cs="Calibri"/>
                <w:lang w:eastAsia="en-IE"/>
              </w:rPr>
            </w:pPr>
            <w:r w:rsidRPr="00412FE0">
              <w:rPr>
                <w:rFonts w:cs="Calibri"/>
                <w:lang w:eastAsia="en-IE"/>
              </w:rPr>
              <w:t xml:space="preserve">10 </w:t>
            </w:r>
            <w:r w:rsidR="005C19A7" w:rsidRPr="00412FE0">
              <w:rPr>
                <w:rFonts w:cs="Calibri"/>
                <w:lang w:eastAsia="en-IE"/>
              </w:rPr>
              <w:t xml:space="preserve">Short answer </w:t>
            </w:r>
            <w:r w:rsidR="00477E46" w:rsidRPr="00412FE0">
              <w:rPr>
                <w:rFonts w:cs="Calibri"/>
                <w:lang w:eastAsia="en-IE"/>
              </w:rPr>
              <w:t>question</w:t>
            </w:r>
            <w:r w:rsidR="005C19A7" w:rsidRPr="00412FE0">
              <w:rPr>
                <w:rFonts w:cs="Calibri"/>
                <w:lang w:eastAsia="en-IE"/>
              </w:rPr>
              <w:t>s</w:t>
            </w:r>
            <w:r w:rsidRPr="00412FE0">
              <w:rPr>
                <w:rFonts w:cs="Calibri"/>
                <w:lang w:eastAsia="en-IE"/>
              </w:rPr>
              <w:t xml:space="preserve"> (</w:t>
            </w:r>
            <w:r w:rsidR="005E11EE" w:rsidRPr="00412FE0">
              <w:rPr>
                <w:rFonts w:cs="Calibri"/>
                <w:lang w:eastAsia="en-IE"/>
              </w:rPr>
              <w:t>1</w:t>
            </w:r>
            <w:r w:rsidR="00477E46" w:rsidRPr="00412FE0">
              <w:rPr>
                <w:rFonts w:cs="Calibri"/>
                <w:lang w:eastAsia="en-IE"/>
              </w:rPr>
              <w:t xml:space="preserve"> marks each)</w:t>
            </w:r>
          </w:p>
          <w:p w14:paraId="66115351" w14:textId="77777777" w:rsidR="00477E46" w:rsidRPr="00412FE0" w:rsidRDefault="00E91A30" w:rsidP="00E91A30">
            <w:pPr>
              <w:tabs>
                <w:tab w:val="center" w:pos="1134"/>
              </w:tabs>
              <w:autoSpaceDE w:val="0"/>
              <w:autoSpaceDN w:val="0"/>
              <w:adjustRightInd w:val="0"/>
              <w:spacing w:after="0"/>
              <w:rPr>
                <w:rFonts w:cs="Calibri"/>
                <w:lang w:eastAsia="en-IE"/>
              </w:rPr>
            </w:pPr>
            <w:r w:rsidRPr="00412FE0">
              <w:rPr>
                <w:i/>
                <w:lang w:eastAsia="en-IE"/>
              </w:rPr>
              <w:tab/>
              <w:t>Question No.</w:t>
            </w:r>
          </w:p>
        </w:tc>
        <w:tc>
          <w:tcPr>
            <w:tcW w:w="1275" w:type="dxa"/>
            <w:tcBorders>
              <w:bottom w:val="nil"/>
            </w:tcBorders>
            <w:vAlign w:val="center"/>
          </w:tcPr>
          <w:p w14:paraId="6D9C8D39" w14:textId="77777777" w:rsidR="005E11EE" w:rsidRPr="00412FE0" w:rsidRDefault="005E11EE" w:rsidP="000007BD">
            <w:pPr>
              <w:spacing w:after="0" w:line="240" w:lineRule="auto"/>
              <w:jc w:val="center"/>
            </w:pPr>
          </w:p>
        </w:tc>
        <w:tc>
          <w:tcPr>
            <w:tcW w:w="1276" w:type="dxa"/>
            <w:tcBorders>
              <w:bottom w:val="nil"/>
            </w:tcBorders>
            <w:vAlign w:val="center"/>
          </w:tcPr>
          <w:p w14:paraId="675E05EE" w14:textId="77777777" w:rsidR="00477E46" w:rsidRPr="00412FE0" w:rsidRDefault="00477E46" w:rsidP="000007BD">
            <w:pPr>
              <w:spacing w:after="0" w:line="240" w:lineRule="auto"/>
              <w:jc w:val="center"/>
            </w:pPr>
          </w:p>
        </w:tc>
      </w:tr>
      <w:tr w:rsidR="000007BD" w:rsidRPr="00412FE0" w14:paraId="4737E36C" w14:textId="77777777" w:rsidTr="000007BD">
        <w:trPr>
          <w:trHeight w:val="300"/>
        </w:trPr>
        <w:tc>
          <w:tcPr>
            <w:tcW w:w="6771" w:type="dxa"/>
            <w:tcBorders>
              <w:top w:val="nil"/>
              <w:bottom w:val="dotted" w:sz="4" w:space="0" w:color="auto"/>
            </w:tcBorders>
          </w:tcPr>
          <w:p w14:paraId="649841BE" w14:textId="77777777" w:rsidR="000007BD" w:rsidRPr="00412FE0" w:rsidRDefault="000007BD" w:rsidP="000007BD">
            <w:pPr>
              <w:tabs>
                <w:tab w:val="center" w:pos="1134"/>
              </w:tabs>
              <w:autoSpaceDE w:val="0"/>
              <w:autoSpaceDN w:val="0"/>
              <w:adjustRightInd w:val="0"/>
              <w:spacing w:before="40" w:after="40" w:line="240" w:lineRule="auto"/>
              <w:rPr>
                <w:rFonts w:cs="Calibri"/>
                <w:b/>
                <w:bCs/>
                <w:lang w:eastAsia="en-IE"/>
              </w:rPr>
            </w:pPr>
            <w:r w:rsidRPr="00412FE0">
              <w:rPr>
                <w:lang w:eastAsia="en-IE"/>
              </w:rPr>
              <w:tab/>
              <w:t>1</w:t>
            </w:r>
          </w:p>
        </w:tc>
        <w:tc>
          <w:tcPr>
            <w:tcW w:w="1275" w:type="dxa"/>
            <w:tcBorders>
              <w:top w:val="nil"/>
              <w:bottom w:val="dotted" w:sz="4" w:space="0" w:color="auto"/>
            </w:tcBorders>
            <w:vAlign w:val="center"/>
          </w:tcPr>
          <w:p w14:paraId="56B20A0C" w14:textId="77777777" w:rsidR="000007BD" w:rsidRPr="00412FE0" w:rsidRDefault="000007BD" w:rsidP="000007BD">
            <w:pPr>
              <w:spacing w:before="40" w:after="40" w:line="240" w:lineRule="auto"/>
              <w:jc w:val="center"/>
            </w:pPr>
            <w:r w:rsidRPr="00412FE0">
              <w:t>1</w:t>
            </w:r>
          </w:p>
        </w:tc>
        <w:tc>
          <w:tcPr>
            <w:tcW w:w="1276" w:type="dxa"/>
            <w:tcBorders>
              <w:top w:val="nil"/>
              <w:bottom w:val="dotted" w:sz="4" w:space="0" w:color="auto"/>
            </w:tcBorders>
            <w:vAlign w:val="center"/>
          </w:tcPr>
          <w:p w14:paraId="2FC17F8B" w14:textId="77777777" w:rsidR="000007BD" w:rsidRPr="00412FE0" w:rsidRDefault="000007BD" w:rsidP="000007BD">
            <w:pPr>
              <w:spacing w:before="40" w:after="40" w:line="240" w:lineRule="auto"/>
              <w:jc w:val="center"/>
            </w:pPr>
          </w:p>
        </w:tc>
      </w:tr>
      <w:tr w:rsidR="000007BD" w:rsidRPr="00412FE0" w14:paraId="7B568215" w14:textId="77777777" w:rsidTr="000007BD">
        <w:trPr>
          <w:trHeight w:val="345"/>
        </w:trPr>
        <w:tc>
          <w:tcPr>
            <w:tcW w:w="6771" w:type="dxa"/>
            <w:tcBorders>
              <w:top w:val="dotted" w:sz="4" w:space="0" w:color="auto"/>
              <w:bottom w:val="dotted" w:sz="4" w:space="0" w:color="auto"/>
            </w:tcBorders>
          </w:tcPr>
          <w:p w14:paraId="18F999B5"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2</w:t>
            </w:r>
          </w:p>
        </w:tc>
        <w:tc>
          <w:tcPr>
            <w:tcW w:w="1275" w:type="dxa"/>
            <w:tcBorders>
              <w:top w:val="dotted" w:sz="4" w:space="0" w:color="auto"/>
              <w:bottom w:val="dotted" w:sz="4" w:space="0" w:color="auto"/>
            </w:tcBorders>
            <w:vAlign w:val="center"/>
          </w:tcPr>
          <w:p w14:paraId="249FAAB8"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0A4F7224" w14:textId="77777777" w:rsidR="000007BD" w:rsidRPr="00412FE0" w:rsidRDefault="000007BD" w:rsidP="000007BD">
            <w:pPr>
              <w:spacing w:before="40" w:after="40" w:line="240" w:lineRule="auto"/>
              <w:jc w:val="center"/>
            </w:pPr>
          </w:p>
        </w:tc>
      </w:tr>
      <w:tr w:rsidR="000007BD" w:rsidRPr="00412FE0" w14:paraId="2C8B330C" w14:textId="77777777" w:rsidTr="000007BD">
        <w:trPr>
          <w:trHeight w:val="305"/>
        </w:trPr>
        <w:tc>
          <w:tcPr>
            <w:tcW w:w="6771" w:type="dxa"/>
            <w:tcBorders>
              <w:top w:val="dotted" w:sz="4" w:space="0" w:color="auto"/>
              <w:bottom w:val="dotted" w:sz="4" w:space="0" w:color="auto"/>
            </w:tcBorders>
          </w:tcPr>
          <w:p w14:paraId="5FCD5EC4"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3</w:t>
            </w:r>
          </w:p>
        </w:tc>
        <w:tc>
          <w:tcPr>
            <w:tcW w:w="1275" w:type="dxa"/>
            <w:tcBorders>
              <w:top w:val="dotted" w:sz="4" w:space="0" w:color="auto"/>
              <w:bottom w:val="dotted" w:sz="4" w:space="0" w:color="auto"/>
            </w:tcBorders>
            <w:vAlign w:val="center"/>
          </w:tcPr>
          <w:p w14:paraId="19F14E3C"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5AE48A43" w14:textId="77777777" w:rsidR="000007BD" w:rsidRPr="00412FE0" w:rsidRDefault="000007BD" w:rsidP="000007BD">
            <w:pPr>
              <w:spacing w:before="40" w:after="40" w:line="240" w:lineRule="auto"/>
              <w:jc w:val="center"/>
            </w:pPr>
          </w:p>
        </w:tc>
      </w:tr>
      <w:tr w:rsidR="000007BD" w:rsidRPr="00412FE0" w14:paraId="245D991A" w14:textId="77777777" w:rsidTr="000007BD">
        <w:trPr>
          <w:trHeight w:val="270"/>
        </w:trPr>
        <w:tc>
          <w:tcPr>
            <w:tcW w:w="6771" w:type="dxa"/>
            <w:tcBorders>
              <w:top w:val="dotted" w:sz="4" w:space="0" w:color="auto"/>
              <w:bottom w:val="dotted" w:sz="4" w:space="0" w:color="auto"/>
            </w:tcBorders>
          </w:tcPr>
          <w:p w14:paraId="2598DEE6"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4</w:t>
            </w:r>
          </w:p>
        </w:tc>
        <w:tc>
          <w:tcPr>
            <w:tcW w:w="1275" w:type="dxa"/>
            <w:tcBorders>
              <w:top w:val="dotted" w:sz="4" w:space="0" w:color="auto"/>
              <w:bottom w:val="dotted" w:sz="4" w:space="0" w:color="auto"/>
            </w:tcBorders>
            <w:vAlign w:val="center"/>
          </w:tcPr>
          <w:p w14:paraId="065D2414"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50F40DEB" w14:textId="77777777" w:rsidR="000007BD" w:rsidRPr="00412FE0" w:rsidRDefault="000007BD" w:rsidP="000007BD">
            <w:pPr>
              <w:spacing w:before="40" w:after="40" w:line="240" w:lineRule="auto"/>
              <w:jc w:val="center"/>
            </w:pPr>
          </w:p>
        </w:tc>
      </w:tr>
      <w:tr w:rsidR="000007BD" w:rsidRPr="00412FE0" w14:paraId="3CBA40D0" w14:textId="77777777" w:rsidTr="000007BD">
        <w:trPr>
          <w:trHeight w:val="330"/>
        </w:trPr>
        <w:tc>
          <w:tcPr>
            <w:tcW w:w="6771" w:type="dxa"/>
            <w:tcBorders>
              <w:top w:val="dotted" w:sz="4" w:space="0" w:color="auto"/>
              <w:bottom w:val="dotted" w:sz="4" w:space="0" w:color="auto"/>
            </w:tcBorders>
          </w:tcPr>
          <w:p w14:paraId="1D0ADF7A"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5</w:t>
            </w:r>
          </w:p>
        </w:tc>
        <w:tc>
          <w:tcPr>
            <w:tcW w:w="1275" w:type="dxa"/>
            <w:tcBorders>
              <w:top w:val="dotted" w:sz="4" w:space="0" w:color="auto"/>
              <w:bottom w:val="dotted" w:sz="4" w:space="0" w:color="auto"/>
            </w:tcBorders>
            <w:vAlign w:val="center"/>
          </w:tcPr>
          <w:p w14:paraId="2E32D521"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77A52294" w14:textId="77777777" w:rsidR="000007BD" w:rsidRPr="00412FE0" w:rsidRDefault="000007BD" w:rsidP="000007BD">
            <w:pPr>
              <w:spacing w:before="40" w:after="40" w:line="240" w:lineRule="auto"/>
              <w:jc w:val="center"/>
            </w:pPr>
          </w:p>
        </w:tc>
      </w:tr>
      <w:tr w:rsidR="000007BD" w:rsidRPr="00412FE0" w14:paraId="5A3C3AB2" w14:textId="77777777" w:rsidTr="000007BD">
        <w:trPr>
          <w:trHeight w:val="273"/>
        </w:trPr>
        <w:tc>
          <w:tcPr>
            <w:tcW w:w="6771" w:type="dxa"/>
            <w:tcBorders>
              <w:top w:val="dotted" w:sz="4" w:space="0" w:color="auto"/>
              <w:bottom w:val="dotted" w:sz="4" w:space="0" w:color="auto"/>
            </w:tcBorders>
          </w:tcPr>
          <w:p w14:paraId="29B4EA11"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6</w:t>
            </w:r>
          </w:p>
        </w:tc>
        <w:tc>
          <w:tcPr>
            <w:tcW w:w="1275" w:type="dxa"/>
            <w:tcBorders>
              <w:top w:val="dotted" w:sz="4" w:space="0" w:color="auto"/>
              <w:bottom w:val="dotted" w:sz="4" w:space="0" w:color="auto"/>
            </w:tcBorders>
            <w:vAlign w:val="center"/>
          </w:tcPr>
          <w:p w14:paraId="0C50080F"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007DCDA8" w14:textId="77777777" w:rsidR="000007BD" w:rsidRPr="00412FE0" w:rsidRDefault="000007BD" w:rsidP="000007BD">
            <w:pPr>
              <w:spacing w:before="40" w:after="40" w:line="240" w:lineRule="auto"/>
              <w:jc w:val="center"/>
            </w:pPr>
          </w:p>
        </w:tc>
      </w:tr>
      <w:tr w:rsidR="000007BD" w:rsidRPr="00412FE0" w14:paraId="2A4CBA15" w14:textId="77777777" w:rsidTr="000007BD">
        <w:trPr>
          <w:trHeight w:val="390"/>
        </w:trPr>
        <w:tc>
          <w:tcPr>
            <w:tcW w:w="6771" w:type="dxa"/>
            <w:tcBorders>
              <w:top w:val="dotted" w:sz="4" w:space="0" w:color="auto"/>
              <w:bottom w:val="dotted" w:sz="4" w:space="0" w:color="auto"/>
            </w:tcBorders>
          </w:tcPr>
          <w:p w14:paraId="75697EEC"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7</w:t>
            </w:r>
          </w:p>
        </w:tc>
        <w:tc>
          <w:tcPr>
            <w:tcW w:w="1275" w:type="dxa"/>
            <w:tcBorders>
              <w:top w:val="dotted" w:sz="4" w:space="0" w:color="auto"/>
              <w:bottom w:val="dotted" w:sz="4" w:space="0" w:color="auto"/>
            </w:tcBorders>
            <w:vAlign w:val="center"/>
          </w:tcPr>
          <w:p w14:paraId="050B3AD0"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450EA2D7" w14:textId="77777777" w:rsidR="000007BD" w:rsidRPr="00412FE0" w:rsidRDefault="000007BD" w:rsidP="000007BD">
            <w:pPr>
              <w:spacing w:before="40" w:after="40" w:line="240" w:lineRule="auto"/>
              <w:jc w:val="center"/>
            </w:pPr>
          </w:p>
        </w:tc>
      </w:tr>
      <w:tr w:rsidR="000007BD" w:rsidRPr="00412FE0" w14:paraId="1944BFB1" w14:textId="77777777" w:rsidTr="000007BD">
        <w:trPr>
          <w:trHeight w:val="330"/>
        </w:trPr>
        <w:tc>
          <w:tcPr>
            <w:tcW w:w="6771" w:type="dxa"/>
            <w:tcBorders>
              <w:top w:val="dotted" w:sz="4" w:space="0" w:color="auto"/>
              <w:bottom w:val="dotted" w:sz="4" w:space="0" w:color="auto"/>
            </w:tcBorders>
          </w:tcPr>
          <w:p w14:paraId="44B0A208"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8</w:t>
            </w:r>
          </w:p>
        </w:tc>
        <w:tc>
          <w:tcPr>
            <w:tcW w:w="1275" w:type="dxa"/>
            <w:tcBorders>
              <w:top w:val="dotted" w:sz="4" w:space="0" w:color="auto"/>
              <w:bottom w:val="dotted" w:sz="4" w:space="0" w:color="auto"/>
            </w:tcBorders>
            <w:vAlign w:val="center"/>
          </w:tcPr>
          <w:p w14:paraId="6B965A47"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3DD355C9" w14:textId="77777777" w:rsidR="000007BD" w:rsidRPr="00412FE0" w:rsidRDefault="000007BD" w:rsidP="000007BD">
            <w:pPr>
              <w:spacing w:before="40" w:after="40" w:line="240" w:lineRule="auto"/>
              <w:jc w:val="center"/>
            </w:pPr>
          </w:p>
        </w:tc>
      </w:tr>
      <w:tr w:rsidR="000007BD" w:rsidRPr="00412FE0" w14:paraId="7E57E621" w14:textId="77777777" w:rsidTr="000007BD">
        <w:trPr>
          <w:trHeight w:val="375"/>
        </w:trPr>
        <w:tc>
          <w:tcPr>
            <w:tcW w:w="6771" w:type="dxa"/>
            <w:tcBorders>
              <w:top w:val="dotted" w:sz="4" w:space="0" w:color="auto"/>
              <w:bottom w:val="dotted" w:sz="4" w:space="0" w:color="auto"/>
            </w:tcBorders>
          </w:tcPr>
          <w:p w14:paraId="2B2B7304"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9</w:t>
            </w:r>
          </w:p>
        </w:tc>
        <w:tc>
          <w:tcPr>
            <w:tcW w:w="1275" w:type="dxa"/>
            <w:tcBorders>
              <w:top w:val="dotted" w:sz="4" w:space="0" w:color="auto"/>
              <w:bottom w:val="dotted" w:sz="4" w:space="0" w:color="auto"/>
            </w:tcBorders>
            <w:vAlign w:val="center"/>
          </w:tcPr>
          <w:p w14:paraId="511F3AB7"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dotted" w:sz="4" w:space="0" w:color="auto"/>
            </w:tcBorders>
            <w:vAlign w:val="center"/>
          </w:tcPr>
          <w:p w14:paraId="1A81F0B1" w14:textId="77777777" w:rsidR="000007BD" w:rsidRPr="00412FE0" w:rsidRDefault="000007BD" w:rsidP="000007BD">
            <w:pPr>
              <w:spacing w:before="40" w:after="40" w:line="240" w:lineRule="auto"/>
              <w:jc w:val="center"/>
            </w:pPr>
          </w:p>
        </w:tc>
      </w:tr>
      <w:tr w:rsidR="000007BD" w:rsidRPr="00412FE0" w14:paraId="6666C624" w14:textId="77777777" w:rsidTr="00FA6C75">
        <w:trPr>
          <w:trHeight w:val="165"/>
        </w:trPr>
        <w:tc>
          <w:tcPr>
            <w:tcW w:w="6771" w:type="dxa"/>
            <w:tcBorders>
              <w:top w:val="dotted" w:sz="4" w:space="0" w:color="auto"/>
            </w:tcBorders>
          </w:tcPr>
          <w:p w14:paraId="22F65FF9" w14:textId="77777777" w:rsidR="000007BD" w:rsidRPr="00412FE0" w:rsidRDefault="000007BD" w:rsidP="000007BD">
            <w:pPr>
              <w:tabs>
                <w:tab w:val="center" w:pos="1134"/>
              </w:tabs>
              <w:autoSpaceDE w:val="0"/>
              <w:autoSpaceDN w:val="0"/>
              <w:adjustRightInd w:val="0"/>
              <w:spacing w:before="40" w:after="40" w:line="240" w:lineRule="auto"/>
              <w:rPr>
                <w:lang w:eastAsia="en-IE"/>
              </w:rPr>
            </w:pPr>
            <w:r w:rsidRPr="00412FE0">
              <w:rPr>
                <w:lang w:eastAsia="en-IE"/>
              </w:rPr>
              <w:tab/>
              <w:t>10</w:t>
            </w:r>
          </w:p>
        </w:tc>
        <w:tc>
          <w:tcPr>
            <w:tcW w:w="1275" w:type="dxa"/>
            <w:tcBorders>
              <w:top w:val="dotted" w:sz="4" w:space="0" w:color="auto"/>
              <w:bottom w:val="single" w:sz="12" w:space="0" w:color="auto"/>
            </w:tcBorders>
            <w:vAlign w:val="center"/>
          </w:tcPr>
          <w:p w14:paraId="39507054" w14:textId="77777777" w:rsidR="000007BD" w:rsidRPr="00412FE0" w:rsidRDefault="000007BD" w:rsidP="000007BD">
            <w:pPr>
              <w:spacing w:before="40" w:after="40" w:line="240" w:lineRule="auto"/>
              <w:jc w:val="center"/>
            </w:pPr>
            <w:r w:rsidRPr="00412FE0">
              <w:t>1</w:t>
            </w:r>
          </w:p>
        </w:tc>
        <w:tc>
          <w:tcPr>
            <w:tcW w:w="1276" w:type="dxa"/>
            <w:tcBorders>
              <w:top w:val="dotted" w:sz="4" w:space="0" w:color="auto"/>
              <w:bottom w:val="single" w:sz="12" w:space="0" w:color="auto"/>
            </w:tcBorders>
            <w:vAlign w:val="center"/>
          </w:tcPr>
          <w:p w14:paraId="717AAFBA" w14:textId="77777777" w:rsidR="000007BD" w:rsidRPr="00412FE0" w:rsidRDefault="000007BD" w:rsidP="000007BD">
            <w:pPr>
              <w:spacing w:before="40" w:after="40" w:line="240" w:lineRule="auto"/>
              <w:jc w:val="center"/>
            </w:pPr>
          </w:p>
        </w:tc>
      </w:tr>
      <w:tr w:rsidR="00477E46" w:rsidRPr="00412FE0" w14:paraId="4A754CB9" w14:textId="77777777" w:rsidTr="00FA6C75">
        <w:trPr>
          <w:trHeight w:val="427"/>
        </w:trPr>
        <w:tc>
          <w:tcPr>
            <w:tcW w:w="6771" w:type="dxa"/>
            <w:tcBorders>
              <w:bottom w:val="single" w:sz="4" w:space="0" w:color="auto"/>
              <w:right w:val="single" w:sz="12" w:space="0" w:color="auto"/>
            </w:tcBorders>
            <w:vAlign w:val="center"/>
          </w:tcPr>
          <w:p w14:paraId="0A1BB05C" w14:textId="77777777" w:rsidR="00477E46" w:rsidRPr="00412FE0" w:rsidRDefault="00477E46" w:rsidP="000007BD">
            <w:pPr>
              <w:tabs>
                <w:tab w:val="left" w:pos="3405"/>
              </w:tabs>
              <w:spacing w:after="0" w:line="240" w:lineRule="auto"/>
              <w:ind w:left="360"/>
              <w:jc w:val="right"/>
              <w:textAlignment w:val="top"/>
              <w:outlineLvl w:val="1"/>
              <w:rPr>
                <w:b/>
              </w:rPr>
            </w:pPr>
            <w:r w:rsidRPr="00412FE0">
              <w:rPr>
                <w:b/>
              </w:rPr>
              <w:t>Subtotal</w:t>
            </w:r>
          </w:p>
        </w:tc>
        <w:tc>
          <w:tcPr>
            <w:tcW w:w="1275" w:type="dxa"/>
            <w:tcBorders>
              <w:top w:val="single" w:sz="12" w:space="0" w:color="auto"/>
              <w:left w:val="single" w:sz="12" w:space="0" w:color="auto"/>
              <w:bottom w:val="single" w:sz="12" w:space="0" w:color="auto"/>
              <w:right w:val="single" w:sz="12" w:space="0" w:color="auto"/>
            </w:tcBorders>
            <w:vAlign w:val="center"/>
          </w:tcPr>
          <w:p w14:paraId="0FA5DB3D" w14:textId="77777777" w:rsidR="00477E46" w:rsidRPr="00412FE0" w:rsidRDefault="005E11EE" w:rsidP="000007BD">
            <w:pPr>
              <w:spacing w:after="0" w:line="240" w:lineRule="auto"/>
              <w:jc w:val="center"/>
            </w:pPr>
            <w:r w:rsidRPr="00412FE0">
              <w:t>10</w:t>
            </w:r>
          </w:p>
        </w:tc>
        <w:tc>
          <w:tcPr>
            <w:tcW w:w="1276" w:type="dxa"/>
            <w:tcBorders>
              <w:top w:val="single" w:sz="12" w:space="0" w:color="auto"/>
              <w:left w:val="single" w:sz="12" w:space="0" w:color="auto"/>
              <w:bottom w:val="single" w:sz="12" w:space="0" w:color="auto"/>
              <w:right w:val="single" w:sz="12" w:space="0" w:color="auto"/>
            </w:tcBorders>
            <w:vAlign w:val="center"/>
          </w:tcPr>
          <w:p w14:paraId="56EE48EE" w14:textId="77777777" w:rsidR="00477E46" w:rsidRPr="00412FE0" w:rsidRDefault="00477E46" w:rsidP="000007BD">
            <w:pPr>
              <w:spacing w:after="0" w:line="240" w:lineRule="auto"/>
              <w:jc w:val="center"/>
            </w:pPr>
          </w:p>
        </w:tc>
      </w:tr>
      <w:tr w:rsidR="00477E46" w:rsidRPr="00412FE0" w14:paraId="5806621C" w14:textId="77777777" w:rsidTr="00FA6C75">
        <w:trPr>
          <w:trHeight w:val="1005"/>
        </w:trPr>
        <w:tc>
          <w:tcPr>
            <w:tcW w:w="6771" w:type="dxa"/>
            <w:tcBorders>
              <w:bottom w:val="nil"/>
            </w:tcBorders>
          </w:tcPr>
          <w:p w14:paraId="2908EB2C" w14:textId="77777777" w:rsidR="000007BD" w:rsidRPr="00412FE0" w:rsidRDefault="000007BD" w:rsidP="003B57E2">
            <w:pPr>
              <w:autoSpaceDE w:val="0"/>
              <w:autoSpaceDN w:val="0"/>
              <w:adjustRightInd w:val="0"/>
              <w:spacing w:after="0" w:line="240" w:lineRule="auto"/>
              <w:rPr>
                <w:rFonts w:cs="Calibri"/>
                <w:b/>
                <w:bCs/>
                <w:sz w:val="14"/>
                <w:lang w:eastAsia="en-IE"/>
              </w:rPr>
            </w:pPr>
          </w:p>
          <w:p w14:paraId="41969675" w14:textId="77777777" w:rsidR="0030526B" w:rsidRPr="00412FE0" w:rsidRDefault="00477E46" w:rsidP="003B57E2">
            <w:pPr>
              <w:autoSpaceDE w:val="0"/>
              <w:autoSpaceDN w:val="0"/>
              <w:adjustRightInd w:val="0"/>
              <w:spacing w:after="0" w:line="240" w:lineRule="auto"/>
              <w:rPr>
                <w:rFonts w:cs="Calibri"/>
                <w:b/>
                <w:bCs/>
                <w:highlight w:val="lightGray"/>
                <w:lang w:eastAsia="en-IE"/>
              </w:rPr>
            </w:pPr>
            <w:r w:rsidRPr="00412FE0">
              <w:rPr>
                <w:rFonts w:cs="Calibri"/>
                <w:b/>
                <w:bCs/>
                <w:lang w:eastAsia="en-IE"/>
              </w:rPr>
              <w:t xml:space="preserve">Section B: </w:t>
            </w:r>
          </w:p>
          <w:p w14:paraId="427BD00F" w14:textId="77777777" w:rsidR="00477E46" w:rsidRPr="00412FE0" w:rsidRDefault="000007BD" w:rsidP="003B57E2">
            <w:pPr>
              <w:autoSpaceDE w:val="0"/>
              <w:autoSpaceDN w:val="0"/>
              <w:adjustRightInd w:val="0"/>
              <w:spacing w:after="0" w:line="240" w:lineRule="auto"/>
              <w:rPr>
                <w:rFonts w:cs="Calibri"/>
                <w:lang w:eastAsia="en-IE"/>
              </w:rPr>
            </w:pPr>
            <w:r w:rsidRPr="00412FE0">
              <w:rPr>
                <w:rFonts w:cs="Calibri"/>
                <w:lang w:eastAsia="en-IE"/>
              </w:rPr>
              <w:t>Two s</w:t>
            </w:r>
            <w:r w:rsidR="005E11EE" w:rsidRPr="00412FE0">
              <w:rPr>
                <w:rFonts w:cs="Calibri"/>
                <w:lang w:eastAsia="en-IE"/>
              </w:rPr>
              <w:t xml:space="preserve">tructured </w:t>
            </w:r>
            <w:r w:rsidR="00477E46" w:rsidRPr="00412FE0">
              <w:rPr>
                <w:rFonts w:cs="Calibri"/>
                <w:lang w:eastAsia="en-IE"/>
              </w:rPr>
              <w:t>question</w:t>
            </w:r>
            <w:r w:rsidR="005E11EE" w:rsidRPr="00412FE0">
              <w:rPr>
                <w:rFonts w:cs="Calibri"/>
                <w:lang w:eastAsia="en-IE"/>
              </w:rPr>
              <w:t>s</w:t>
            </w:r>
            <w:r w:rsidR="00477E46" w:rsidRPr="00412FE0">
              <w:rPr>
                <w:rFonts w:cs="Calibri"/>
                <w:lang w:eastAsia="en-IE"/>
              </w:rPr>
              <w:t xml:space="preserve">, answer </w:t>
            </w:r>
            <w:r w:rsidRPr="00412FE0">
              <w:rPr>
                <w:rFonts w:cs="Calibri"/>
                <w:lang w:eastAsia="en-IE"/>
              </w:rPr>
              <w:t>b</w:t>
            </w:r>
            <w:r w:rsidR="00FB120B" w:rsidRPr="00412FE0">
              <w:rPr>
                <w:rFonts w:cs="Calibri"/>
                <w:lang w:eastAsia="en-IE"/>
              </w:rPr>
              <w:t>oth</w:t>
            </w:r>
            <w:r w:rsidR="00477E46" w:rsidRPr="00412FE0">
              <w:rPr>
                <w:rFonts w:cs="Calibri"/>
                <w:lang w:eastAsia="en-IE"/>
              </w:rPr>
              <w:t xml:space="preserve"> (</w:t>
            </w:r>
            <w:r w:rsidR="005E11EE" w:rsidRPr="00412FE0">
              <w:rPr>
                <w:rFonts w:cs="Calibri"/>
                <w:lang w:eastAsia="en-IE"/>
              </w:rPr>
              <w:t>15</w:t>
            </w:r>
            <w:r w:rsidR="00477E46" w:rsidRPr="00412FE0">
              <w:rPr>
                <w:rFonts w:cs="Calibri"/>
                <w:lang w:eastAsia="en-IE"/>
              </w:rPr>
              <w:t xml:space="preserve"> marks each)</w:t>
            </w:r>
          </w:p>
          <w:p w14:paraId="3513D0F7" w14:textId="77777777" w:rsidR="00477E46" w:rsidRPr="00412FE0" w:rsidRDefault="00E91A30" w:rsidP="00E91A30">
            <w:pPr>
              <w:tabs>
                <w:tab w:val="center" w:pos="1134"/>
              </w:tabs>
              <w:autoSpaceDE w:val="0"/>
              <w:autoSpaceDN w:val="0"/>
              <w:adjustRightInd w:val="0"/>
              <w:spacing w:after="0"/>
              <w:rPr>
                <w:rFonts w:cs="Calibri"/>
                <w:lang w:eastAsia="en-IE"/>
              </w:rPr>
            </w:pPr>
            <w:r w:rsidRPr="00412FE0">
              <w:rPr>
                <w:i/>
                <w:lang w:eastAsia="en-IE"/>
              </w:rPr>
              <w:tab/>
              <w:t>Question No.</w:t>
            </w:r>
          </w:p>
        </w:tc>
        <w:tc>
          <w:tcPr>
            <w:tcW w:w="1275" w:type="dxa"/>
            <w:tcBorders>
              <w:top w:val="single" w:sz="12" w:space="0" w:color="auto"/>
              <w:bottom w:val="nil"/>
            </w:tcBorders>
          </w:tcPr>
          <w:p w14:paraId="121FD38A" w14:textId="77777777" w:rsidR="00477E46" w:rsidRPr="00412FE0" w:rsidRDefault="00477E46" w:rsidP="005E11EE">
            <w:pPr>
              <w:spacing w:after="0"/>
              <w:jc w:val="center"/>
            </w:pPr>
          </w:p>
        </w:tc>
        <w:tc>
          <w:tcPr>
            <w:tcW w:w="1276" w:type="dxa"/>
            <w:tcBorders>
              <w:top w:val="single" w:sz="12" w:space="0" w:color="auto"/>
              <w:bottom w:val="nil"/>
            </w:tcBorders>
          </w:tcPr>
          <w:p w14:paraId="1FE2DD96" w14:textId="77777777" w:rsidR="00477E46" w:rsidRPr="00412FE0" w:rsidRDefault="00477E46" w:rsidP="003B57E2">
            <w:pPr>
              <w:spacing w:after="0" w:line="240" w:lineRule="auto"/>
            </w:pPr>
          </w:p>
        </w:tc>
      </w:tr>
      <w:tr w:rsidR="00FA6C75" w:rsidRPr="00412FE0" w14:paraId="7FBB681B" w14:textId="77777777" w:rsidTr="00FA6C75">
        <w:trPr>
          <w:trHeight w:val="153"/>
        </w:trPr>
        <w:tc>
          <w:tcPr>
            <w:tcW w:w="6771" w:type="dxa"/>
            <w:tcBorders>
              <w:top w:val="nil"/>
              <w:bottom w:val="dotted" w:sz="4" w:space="0" w:color="auto"/>
            </w:tcBorders>
          </w:tcPr>
          <w:p w14:paraId="0295336A" w14:textId="77777777" w:rsidR="00FA6C75" w:rsidRPr="00412FE0" w:rsidRDefault="00FA6C75" w:rsidP="00FA6C75">
            <w:pPr>
              <w:tabs>
                <w:tab w:val="center" w:pos="1134"/>
              </w:tabs>
              <w:autoSpaceDE w:val="0"/>
              <w:autoSpaceDN w:val="0"/>
              <w:adjustRightInd w:val="0"/>
              <w:spacing w:before="40" w:after="40" w:line="240" w:lineRule="auto"/>
              <w:rPr>
                <w:rFonts w:cs="Calibri"/>
                <w:b/>
                <w:bCs/>
                <w:sz w:val="14"/>
                <w:lang w:eastAsia="en-IE"/>
              </w:rPr>
            </w:pPr>
            <w:r w:rsidRPr="00412FE0">
              <w:rPr>
                <w:lang w:eastAsia="en-IE"/>
              </w:rPr>
              <w:tab/>
              <w:t>1</w:t>
            </w:r>
          </w:p>
        </w:tc>
        <w:tc>
          <w:tcPr>
            <w:tcW w:w="1275" w:type="dxa"/>
            <w:tcBorders>
              <w:top w:val="nil"/>
              <w:bottom w:val="dotted" w:sz="4" w:space="0" w:color="auto"/>
            </w:tcBorders>
            <w:vAlign w:val="center"/>
          </w:tcPr>
          <w:p w14:paraId="33CFEC6B" w14:textId="77777777" w:rsidR="00FA6C75" w:rsidRPr="00FA6C75" w:rsidRDefault="00FA6C75" w:rsidP="00FA6C75">
            <w:pPr>
              <w:spacing w:before="40" w:after="40" w:line="240" w:lineRule="auto"/>
              <w:jc w:val="center"/>
            </w:pPr>
            <w:r w:rsidRPr="00FA6C75">
              <w:t>15</w:t>
            </w:r>
          </w:p>
        </w:tc>
        <w:tc>
          <w:tcPr>
            <w:tcW w:w="1276" w:type="dxa"/>
            <w:tcBorders>
              <w:top w:val="nil"/>
              <w:bottom w:val="dotted" w:sz="4" w:space="0" w:color="auto"/>
            </w:tcBorders>
            <w:vAlign w:val="center"/>
          </w:tcPr>
          <w:p w14:paraId="27357532" w14:textId="77777777" w:rsidR="00FA6C75" w:rsidRPr="00FA6C75" w:rsidRDefault="00FA6C75" w:rsidP="00FA6C75">
            <w:pPr>
              <w:spacing w:before="40" w:after="40" w:line="240" w:lineRule="auto"/>
              <w:jc w:val="center"/>
            </w:pPr>
          </w:p>
        </w:tc>
      </w:tr>
      <w:tr w:rsidR="00FA6C75" w:rsidRPr="00412FE0" w14:paraId="5105A45C" w14:textId="77777777" w:rsidTr="00FA6C75">
        <w:trPr>
          <w:trHeight w:val="389"/>
        </w:trPr>
        <w:tc>
          <w:tcPr>
            <w:tcW w:w="6771" w:type="dxa"/>
            <w:tcBorders>
              <w:top w:val="dotted" w:sz="4" w:space="0" w:color="auto"/>
            </w:tcBorders>
          </w:tcPr>
          <w:p w14:paraId="7DB15DD3" w14:textId="77777777" w:rsidR="00FA6C75" w:rsidRPr="00412FE0" w:rsidRDefault="00FA6C75" w:rsidP="00FA6C75">
            <w:pPr>
              <w:tabs>
                <w:tab w:val="center" w:pos="1134"/>
              </w:tabs>
              <w:autoSpaceDE w:val="0"/>
              <w:autoSpaceDN w:val="0"/>
              <w:adjustRightInd w:val="0"/>
              <w:spacing w:before="40" w:after="40" w:line="240" w:lineRule="auto"/>
              <w:rPr>
                <w:lang w:eastAsia="en-IE"/>
              </w:rPr>
            </w:pPr>
            <w:r w:rsidRPr="00412FE0">
              <w:rPr>
                <w:lang w:eastAsia="en-IE"/>
              </w:rPr>
              <w:tab/>
              <w:t>2</w:t>
            </w:r>
            <w:r w:rsidRPr="00412FE0">
              <w:rPr>
                <w:rFonts w:cs="Calibri"/>
                <w:lang w:eastAsia="en-IE"/>
              </w:rPr>
              <w:t xml:space="preserve">                                                     </w:t>
            </w:r>
          </w:p>
        </w:tc>
        <w:tc>
          <w:tcPr>
            <w:tcW w:w="1275" w:type="dxa"/>
            <w:tcBorders>
              <w:top w:val="dotted" w:sz="4" w:space="0" w:color="auto"/>
              <w:bottom w:val="single" w:sz="12" w:space="0" w:color="auto"/>
            </w:tcBorders>
            <w:vAlign w:val="center"/>
          </w:tcPr>
          <w:p w14:paraId="423D4B9D" w14:textId="77777777" w:rsidR="00FA6C75" w:rsidRPr="00FA6C75" w:rsidRDefault="00FA6C75" w:rsidP="00FA6C75">
            <w:pPr>
              <w:spacing w:before="40" w:after="40" w:line="240" w:lineRule="auto"/>
              <w:jc w:val="center"/>
            </w:pPr>
            <w:r w:rsidRPr="00FA6C75">
              <w:t>15</w:t>
            </w:r>
          </w:p>
        </w:tc>
        <w:tc>
          <w:tcPr>
            <w:tcW w:w="1276" w:type="dxa"/>
            <w:tcBorders>
              <w:top w:val="dotted" w:sz="4" w:space="0" w:color="auto"/>
              <w:bottom w:val="single" w:sz="12" w:space="0" w:color="auto"/>
            </w:tcBorders>
            <w:vAlign w:val="center"/>
          </w:tcPr>
          <w:p w14:paraId="07F023C8" w14:textId="77777777" w:rsidR="00FA6C75" w:rsidRPr="00FA6C75" w:rsidRDefault="00FA6C75" w:rsidP="00FA6C75">
            <w:pPr>
              <w:spacing w:before="40" w:after="40" w:line="240" w:lineRule="auto"/>
              <w:jc w:val="center"/>
            </w:pPr>
          </w:p>
        </w:tc>
      </w:tr>
      <w:tr w:rsidR="00477E46" w:rsidRPr="00412FE0" w14:paraId="4DD0A04C" w14:textId="77777777" w:rsidTr="00FA6C75">
        <w:trPr>
          <w:trHeight w:val="479"/>
        </w:trPr>
        <w:tc>
          <w:tcPr>
            <w:tcW w:w="6771" w:type="dxa"/>
            <w:tcBorders>
              <w:right w:val="single" w:sz="12" w:space="0" w:color="auto"/>
            </w:tcBorders>
            <w:vAlign w:val="center"/>
          </w:tcPr>
          <w:p w14:paraId="1B6E2229" w14:textId="77777777" w:rsidR="00477E46" w:rsidRPr="00412FE0" w:rsidRDefault="00477E46" w:rsidP="00FA6C75">
            <w:pPr>
              <w:tabs>
                <w:tab w:val="left" w:pos="3405"/>
              </w:tabs>
              <w:spacing w:after="0" w:line="240" w:lineRule="auto"/>
              <w:ind w:left="360"/>
              <w:jc w:val="right"/>
              <w:textAlignment w:val="top"/>
              <w:outlineLvl w:val="1"/>
              <w:rPr>
                <w:b/>
              </w:rPr>
            </w:pPr>
            <w:r w:rsidRPr="00412FE0">
              <w:tab/>
            </w:r>
            <w:r w:rsidRPr="00412FE0">
              <w:rPr>
                <w:b/>
              </w:rPr>
              <w:t>Subtotal</w:t>
            </w:r>
          </w:p>
        </w:tc>
        <w:tc>
          <w:tcPr>
            <w:tcW w:w="1275" w:type="dxa"/>
            <w:tcBorders>
              <w:top w:val="single" w:sz="12" w:space="0" w:color="auto"/>
              <w:left w:val="single" w:sz="12" w:space="0" w:color="auto"/>
              <w:bottom w:val="single" w:sz="12" w:space="0" w:color="auto"/>
              <w:right w:val="single" w:sz="12" w:space="0" w:color="auto"/>
            </w:tcBorders>
            <w:vAlign w:val="center"/>
          </w:tcPr>
          <w:p w14:paraId="18E8C380" w14:textId="77777777" w:rsidR="00477E46" w:rsidRPr="00FA6C75" w:rsidRDefault="005E11EE" w:rsidP="00FA6C75">
            <w:pPr>
              <w:spacing w:after="0" w:line="240" w:lineRule="auto"/>
              <w:jc w:val="center"/>
            </w:pPr>
            <w:r w:rsidRPr="00FA6C75">
              <w:t>30</w:t>
            </w:r>
          </w:p>
        </w:tc>
        <w:tc>
          <w:tcPr>
            <w:tcW w:w="1276" w:type="dxa"/>
            <w:tcBorders>
              <w:top w:val="single" w:sz="12" w:space="0" w:color="auto"/>
              <w:left w:val="single" w:sz="12" w:space="0" w:color="auto"/>
              <w:bottom w:val="single" w:sz="12" w:space="0" w:color="auto"/>
              <w:right w:val="single" w:sz="12" w:space="0" w:color="auto"/>
            </w:tcBorders>
            <w:vAlign w:val="center"/>
          </w:tcPr>
          <w:p w14:paraId="4BDB5498" w14:textId="77777777" w:rsidR="00477E46" w:rsidRPr="00FA6C75" w:rsidRDefault="00477E46" w:rsidP="00FA6C75">
            <w:pPr>
              <w:spacing w:after="0" w:line="240" w:lineRule="auto"/>
              <w:jc w:val="center"/>
            </w:pPr>
          </w:p>
        </w:tc>
      </w:tr>
      <w:tr w:rsidR="00477E46" w:rsidRPr="00412FE0" w14:paraId="69D15958" w14:textId="77777777" w:rsidTr="00FA6C75">
        <w:trPr>
          <w:trHeight w:val="428"/>
        </w:trPr>
        <w:tc>
          <w:tcPr>
            <w:tcW w:w="6771" w:type="dxa"/>
            <w:tcBorders>
              <w:right w:val="single" w:sz="12" w:space="0" w:color="auto"/>
            </w:tcBorders>
            <w:vAlign w:val="center"/>
          </w:tcPr>
          <w:p w14:paraId="7B2CBC23" w14:textId="77777777" w:rsidR="00477E46" w:rsidRPr="00412FE0" w:rsidRDefault="00477E46" w:rsidP="00FA6C75">
            <w:pPr>
              <w:autoSpaceDE w:val="0"/>
              <w:autoSpaceDN w:val="0"/>
              <w:adjustRightInd w:val="0"/>
              <w:spacing w:after="0" w:line="240" w:lineRule="auto"/>
              <w:ind w:left="360"/>
              <w:jc w:val="right"/>
              <w:rPr>
                <w:b/>
              </w:rPr>
            </w:pPr>
            <w:r w:rsidRPr="00412FE0">
              <w:rPr>
                <w:b/>
              </w:rPr>
              <w:t>Total Mark</w:t>
            </w:r>
          </w:p>
        </w:tc>
        <w:tc>
          <w:tcPr>
            <w:tcW w:w="1275" w:type="dxa"/>
            <w:tcBorders>
              <w:top w:val="single" w:sz="12" w:space="0" w:color="auto"/>
              <w:left w:val="single" w:sz="12" w:space="0" w:color="auto"/>
              <w:bottom w:val="single" w:sz="12" w:space="0" w:color="auto"/>
              <w:right w:val="single" w:sz="12" w:space="0" w:color="auto"/>
            </w:tcBorders>
            <w:vAlign w:val="center"/>
          </w:tcPr>
          <w:p w14:paraId="704A35C2" w14:textId="77777777" w:rsidR="00477E46" w:rsidRPr="00FA6C75" w:rsidRDefault="005E11EE" w:rsidP="00FA6C75">
            <w:pPr>
              <w:spacing w:after="0" w:line="240" w:lineRule="auto"/>
              <w:jc w:val="center"/>
              <w:rPr>
                <w:highlight w:val="lightGray"/>
              </w:rPr>
            </w:pPr>
            <w:r w:rsidRPr="00FA6C75">
              <w:t>40</w:t>
            </w:r>
          </w:p>
        </w:tc>
        <w:tc>
          <w:tcPr>
            <w:tcW w:w="1276" w:type="dxa"/>
            <w:tcBorders>
              <w:top w:val="single" w:sz="12" w:space="0" w:color="auto"/>
              <w:left w:val="single" w:sz="12" w:space="0" w:color="auto"/>
              <w:bottom w:val="single" w:sz="12" w:space="0" w:color="auto"/>
              <w:right w:val="single" w:sz="12" w:space="0" w:color="auto"/>
            </w:tcBorders>
            <w:vAlign w:val="center"/>
          </w:tcPr>
          <w:p w14:paraId="2916C19D" w14:textId="77777777" w:rsidR="00477E46" w:rsidRPr="00FA6C75" w:rsidRDefault="00477E46" w:rsidP="00FA6C75">
            <w:pPr>
              <w:spacing w:after="0" w:line="240" w:lineRule="auto"/>
              <w:jc w:val="center"/>
            </w:pPr>
          </w:p>
        </w:tc>
      </w:tr>
    </w:tbl>
    <w:p w14:paraId="74869460" w14:textId="77777777" w:rsidR="008F164E" w:rsidRPr="006F495C" w:rsidRDefault="008F164E" w:rsidP="008F164E">
      <w:pPr>
        <w:autoSpaceDE w:val="0"/>
        <w:autoSpaceDN w:val="0"/>
        <w:adjustRightInd w:val="0"/>
        <w:spacing w:after="0" w:line="240" w:lineRule="auto"/>
      </w:pPr>
    </w:p>
    <w:p w14:paraId="5BDDC074" w14:textId="77777777" w:rsidR="000007BD" w:rsidRDefault="008F164E" w:rsidP="000007BD">
      <w:pPr>
        <w:autoSpaceDE w:val="0"/>
        <w:autoSpaceDN w:val="0"/>
        <w:adjustRightInd w:val="0"/>
        <w:spacing w:after="0" w:line="240" w:lineRule="auto"/>
        <w:jc w:val="center"/>
        <w:rPr>
          <w:b/>
          <w:i/>
        </w:rPr>
      </w:pPr>
      <w:r w:rsidRPr="00FA6C75">
        <w:rPr>
          <w:sz w:val="12"/>
        </w:rPr>
        <w:br/>
      </w:r>
      <w:r w:rsidR="000007BD">
        <w:rPr>
          <w:b/>
          <w:i/>
        </w:rPr>
        <w:t>NO ROUNDING OF MARKS</w:t>
      </w:r>
    </w:p>
    <w:p w14:paraId="187F57B8" w14:textId="77777777" w:rsidR="000007BD" w:rsidRDefault="000007BD" w:rsidP="000007BD">
      <w:pPr>
        <w:autoSpaceDE w:val="0"/>
        <w:autoSpaceDN w:val="0"/>
        <w:adjustRightInd w:val="0"/>
        <w:spacing w:after="0" w:line="240" w:lineRule="auto"/>
        <w:jc w:val="center"/>
        <w:rPr>
          <w:b/>
          <w:i/>
        </w:rPr>
      </w:pPr>
    </w:p>
    <w:p w14:paraId="54738AF4" w14:textId="77777777" w:rsidR="000007BD" w:rsidRPr="00FA6C75" w:rsidRDefault="000007BD" w:rsidP="000007BD">
      <w:pPr>
        <w:autoSpaceDE w:val="0"/>
        <w:autoSpaceDN w:val="0"/>
        <w:adjustRightInd w:val="0"/>
        <w:spacing w:after="0" w:line="240" w:lineRule="auto"/>
        <w:jc w:val="center"/>
        <w:rPr>
          <w:b/>
          <w:i/>
          <w:sz w:val="4"/>
        </w:rPr>
      </w:pPr>
    </w:p>
    <w:p w14:paraId="46ABBD8F" w14:textId="77777777" w:rsidR="000007BD" w:rsidRDefault="000007BD" w:rsidP="000007BD">
      <w:pPr>
        <w:autoSpaceDE w:val="0"/>
        <w:autoSpaceDN w:val="0"/>
        <w:adjustRightInd w:val="0"/>
        <w:spacing w:after="0" w:line="240" w:lineRule="auto"/>
        <w:jc w:val="center"/>
        <w:rPr>
          <w:b/>
          <w:i/>
        </w:rPr>
      </w:pPr>
    </w:p>
    <w:p w14:paraId="4482FB85" w14:textId="77777777" w:rsidR="000007BD" w:rsidRDefault="000007BD" w:rsidP="000007BD">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w14:paraId="06BBA33E" w14:textId="77777777" w:rsidR="000007BD" w:rsidRPr="00FA6C75" w:rsidRDefault="000007BD" w:rsidP="000007BD">
      <w:pPr>
        <w:autoSpaceDE w:val="0"/>
        <w:autoSpaceDN w:val="0"/>
        <w:adjustRightInd w:val="0"/>
        <w:spacing w:after="0" w:line="240" w:lineRule="auto"/>
        <w:jc w:val="center"/>
        <w:rPr>
          <w:sz w:val="18"/>
        </w:rPr>
      </w:pPr>
    </w:p>
    <w:p w14:paraId="464FCBC1" w14:textId="77777777" w:rsidR="000007BD" w:rsidRDefault="000007BD" w:rsidP="000007BD">
      <w:pPr>
        <w:autoSpaceDE w:val="0"/>
        <w:autoSpaceDN w:val="0"/>
        <w:adjustRightInd w:val="0"/>
        <w:spacing w:after="0" w:line="240" w:lineRule="auto"/>
        <w:jc w:val="center"/>
      </w:pPr>
    </w:p>
    <w:p w14:paraId="5C8C6B09" w14:textId="77777777" w:rsidR="000007BD" w:rsidRDefault="000007BD" w:rsidP="000007BD">
      <w:pPr>
        <w:autoSpaceDE w:val="0"/>
        <w:autoSpaceDN w:val="0"/>
        <w:adjustRightInd w:val="0"/>
        <w:spacing w:after="0" w:line="240" w:lineRule="auto"/>
        <w:jc w:val="center"/>
      </w:pPr>
    </w:p>
    <w:p w14:paraId="3382A365" w14:textId="77777777" w:rsidR="000007BD" w:rsidRDefault="000007BD" w:rsidP="000007BD">
      <w:pPr>
        <w:autoSpaceDE w:val="0"/>
        <w:autoSpaceDN w:val="0"/>
        <w:adjustRightInd w:val="0"/>
        <w:spacing w:after="0" w:line="240" w:lineRule="auto"/>
        <w:jc w:val="center"/>
      </w:pPr>
    </w:p>
    <w:p w14:paraId="265EAB48" w14:textId="77777777" w:rsidR="008F164E" w:rsidRDefault="000007BD" w:rsidP="00FA6C75">
      <w:pPr>
        <w:autoSpaceDE w:val="0"/>
        <w:autoSpaceDN w:val="0"/>
        <w:adjustRightInd w:val="0"/>
        <w:spacing w:after="0" w:line="240" w:lineRule="auto"/>
        <w:jc w:val="center"/>
      </w:pPr>
      <w:r>
        <w:t>External Authenticator's Signature: ............................................................   Date: ...............................</w:t>
      </w:r>
    </w:p>
    <w:sectPr w:rsidR="008F164E" w:rsidSect="003B57E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FC28" w14:textId="77777777" w:rsidR="00C60BE1" w:rsidRDefault="00C60BE1" w:rsidP="008F164E">
      <w:pPr>
        <w:spacing w:after="0" w:line="240" w:lineRule="auto"/>
      </w:pPr>
      <w:r>
        <w:separator/>
      </w:r>
    </w:p>
  </w:endnote>
  <w:endnote w:type="continuationSeparator" w:id="0">
    <w:p w14:paraId="4331D100" w14:textId="77777777" w:rsidR="00C60BE1" w:rsidRDefault="00C60BE1" w:rsidP="008F164E">
      <w:pPr>
        <w:spacing w:after="0" w:line="240" w:lineRule="auto"/>
      </w:pPr>
      <w:r>
        <w:continuationSeparator/>
      </w:r>
    </w:p>
  </w:endnote>
  <w:endnote w:type="continuationNotice" w:id="1">
    <w:p w14:paraId="4A7105DC" w14:textId="77777777" w:rsidR="002A4EBF" w:rsidRDefault="002A4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2B7D" w14:textId="686D0F2F" w:rsidR="00C60BE1" w:rsidRPr="000E5E17" w:rsidRDefault="00C60BE1" w:rsidP="18D764C6">
    <w:pPr>
      <w:pStyle w:val="Footer"/>
      <w:rPr>
        <w:i/>
        <w:iCs/>
        <w:sz w:val="20"/>
        <w:szCs w:val="20"/>
      </w:rPr>
    </w:pPr>
    <w:r>
      <w:rPr>
        <w:i/>
        <w:iCs/>
        <w:sz w:val="20"/>
        <w:szCs w:val="20"/>
      </w:rPr>
      <w:t>Doc No: 5N2006-03</w:t>
    </w:r>
    <w:r>
      <w:rPr>
        <w:i/>
        <w:sz w:val="20"/>
      </w:rPr>
      <w:tab/>
    </w:r>
    <w:r w:rsidRPr="18D764C6">
      <w:rPr>
        <w:i/>
        <w:iCs/>
        <w:sz w:val="20"/>
        <w:szCs w:val="20"/>
      </w:rPr>
      <w:t xml:space="preserve">Effective Date: </w:t>
    </w:r>
    <w:r>
      <w:rPr>
        <w:i/>
        <w:iCs/>
        <w:sz w:val="20"/>
        <w:szCs w:val="20"/>
      </w:rPr>
      <w:t>22</w:t>
    </w:r>
    <w:r w:rsidRPr="00497EE7">
      <w:rPr>
        <w:i/>
        <w:iCs/>
        <w:sz w:val="20"/>
        <w:szCs w:val="20"/>
        <w:vertAlign w:val="superscript"/>
      </w:rPr>
      <w:t>nd</w:t>
    </w:r>
    <w:r>
      <w:rPr>
        <w:i/>
        <w:iCs/>
        <w:sz w:val="20"/>
        <w:szCs w:val="20"/>
      </w:rPr>
      <w:t xml:space="preserve"> November 2022</w:t>
    </w:r>
    <w:r w:rsidRPr="18D764C6">
      <w:rPr>
        <w:i/>
        <w:iCs/>
        <w:sz w:val="20"/>
        <w:szCs w:val="20"/>
      </w:rPr>
      <w:t xml:space="preserve"> </w:t>
    </w:r>
    <w:r>
      <w:rPr>
        <w:i/>
        <w:sz w:val="20"/>
      </w:rPr>
      <w:tab/>
    </w:r>
    <w:r w:rsidRPr="18D764C6">
      <w:rPr>
        <w:i/>
        <w:iCs/>
        <w:sz w:val="20"/>
        <w:szCs w:val="20"/>
      </w:rPr>
      <w:t xml:space="preserve">Page </w:t>
    </w:r>
    <w:r w:rsidRPr="18D764C6">
      <w:rPr>
        <w:i/>
        <w:iCs/>
        <w:noProof/>
        <w:sz w:val="20"/>
        <w:szCs w:val="20"/>
      </w:rPr>
      <w:fldChar w:fldCharType="begin"/>
    </w:r>
    <w:r w:rsidRPr="18D764C6">
      <w:rPr>
        <w:i/>
        <w:iCs/>
        <w:sz w:val="20"/>
        <w:szCs w:val="20"/>
      </w:rPr>
      <w:instrText xml:space="preserve"> PAGE  \* Arabic  \* MERGEFORMAT </w:instrText>
    </w:r>
    <w:r w:rsidRPr="18D764C6">
      <w:rPr>
        <w:i/>
        <w:iCs/>
        <w:sz w:val="20"/>
        <w:szCs w:val="20"/>
      </w:rPr>
      <w:fldChar w:fldCharType="separate"/>
    </w:r>
    <w:r w:rsidR="007F623B">
      <w:rPr>
        <w:i/>
        <w:iCs/>
        <w:noProof/>
        <w:sz w:val="20"/>
        <w:szCs w:val="20"/>
      </w:rPr>
      <w:t>4</w:t>
    </w:r>
    <w:r w:rsidRPr="18D764C6">
      <w:rPr>
        <w:i/>
        <w:iCs/>
        <w:noProof/>
        <w:sz w:val="20"/>
        <w:szCs w:val="20"/>
      </w:rPr>
      <w:fldChar w:fldCharType="end"/>
    </w:r>
    <w:r w:rsidRPr="18D764C6">
      <w:rPr>
        <w:i/>
        <w:iCs/>
        <w:sz w:val="20"/>
        <w:szCs w:val="20"/>
      </w:rPr>
      <w:t xml:space="preserve"> of </w:t>
    </w:r>
    <w:r w:rsidRPr="18D764C6">
      <w:rPr>
        <w:i/>
        <w:iCs/>
        <w:noProof/>
        <w:sz w:val="20"/>
        <w:szCs w:val="20"/>
      </w:rPr>
      <w:fldChar w:fldCharType="begin"/>
    </w:r>
    <w:r w:rsidRPr="18D764C6">
      <w:rPr>
        <w:i/>
        <w:iCs/>
        <w:sz w:val="20"/>
        <w:szCs w:val="20"/>
      </w:rPr>
      <w:instrText xml:space="preserve"> NUMPAGES   \* MERGEFORMAT </w:instrText>
    </w:r>
    <w:r w:rsidRPr="18D764C6">
      <w:rPr>
        <w:i/>
        <w:iCs/>
        <w:sz w:val="20"/>
        <w:szCs w:val="20"/>
      </w:rPr>
      <w:fldChar w:fldCharType="separate"/>
    </w:r>
    <w:r w:rsidR="007F623B">
      <w:rPr>
        <w:i/>
        <w:iCs/>
        <w:noProof/>
        <w:sz w:val="20"/>
        <w:szCs w:val="20"/>
      </w:rPr>
      <w:t>20</w:t>
    </w:r>
    <w:r w:rsidRPr="18D764C6">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992D4" w14:textId="77777777" w:rsidR="00C60BE1" w:rsidRDefault="00C60BE1" w:rsidP="008F164E">
      <w:pPr>
        <w:spacing w:after="0" w:line="240" w:lineRule="auto"/>
      </w:pPr>
      <w:r>
        <w:separator/>
      </w:r>
    </w:p>
  </w:footnote>
  <w:footnote w:type="continuationSeparator" w:id="0">
    <w:p w14:paraId="5F44966C" w14:textId="77777777" w:rsidR="00C60BE1" w:rsidRDefault="00C60BE1" w:rsidP="008F164E">
      <w:pPr>
        <w:spacing w:after="0" w:line="240" w:lineRule="auto"/>
      </w:pPr>
      <w:r>
        <w:continuationSeparator/>
      </w:r>
    </w:p>
  </w:footnote>
  <w:footnote w:type="continuationNotice" w:id="1">
    <w:p w14:paraId="6A3CC11E" w14:textId="77777777" w:rsidR="002A4EBF" w:rsidRDefault="002A4E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C60BE1" w:rsidRPr="000E5E17" w:rsidRDefault="00C60BE1" w:rsidP="67EC8752">
    <w:pPr>
      <w:pStyle w:val="NoSpacing"/>
      <w:ind w:left="0"/>
      <w:jc w:val="center"/>
      <w:rPr>
        <w:i/>
        <w:iCs/>
        <w:sz w:val="18"/>
        <w:szCs w:val="18"/>
      </w:rPr>
    </w:pPr>
    <w:r w:rsidRPr="67EC8752">
      <w:rPr>
        <w:i/>
        <w:iCs/>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81F"/>
    <w:multiLevelType w:val="hybridMultilevel"/>
    <w:tmpl w:val="6DC82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5447CA"/>
    <w:multiLevelType w:val="hybridMultilevel"/>
    <w:tmpl w:val="57643294"/>
    <w:lvl w:ilvl="0" w:tplc="F3745FD8">
      <w:start w:val="18"/>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843CA"/>
    <w:multiLevelType w:val="hybridMultilevel"/>
    <w:tmpl w:val="D8A4C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B041BE"/>
    <w:multiLevelType w:val="hybridMultilevel"/>
    <w:tmpl w:val="C3E25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5D4EB3"/>
    <w:multiLevelType w:val="hybridMultilevel"/>
    <w:tmpl w:val="D678432C"/>
    <w:lvl w:ilvl="0" w:tplc="027A7188">
      <w:start w:val="1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B2B6D63"/>
    <w:multiLevelType w:val="hybridMultilevel"/>
    <w:tmpl w:val="469C5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932E0A"/>
    <w:multiLevelType w:val="hybridMultilevel"/>
    <w:tmpl w:val="0B481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32A2D4F"/>
    <w:multiLevelType w:val="hybridMultilevel"/>
    <w:tmpl w:val="BB4846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803939"/>
    <w:multiLevelType w:val="hybridMultilevel"/>
    <w:tmpl w:val="05781D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680134"/>
    <w:multiLevelType w:val="hybridMultilevel"/>
    <w:tmpl w:val="877C2D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12C2E20"/>
    <w:multiLevelType w:val="hybridMultilevel"/>
    <w:tmpl w:val="6130E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BF2B15"/>
    <w:multiLevelType w:val="hybridMultilevel"/>
    <w:tmpl w:val="DAC2DD7A"/>
    <w:lvl w:ilvl="0" w:tplc="FDB0EA4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5" w15:restartNumberingAfterBreak="0">
    <w:nsid w:val="31E96FB3"/>
    <w:multiLevelType w:val="hybridMultilevel"/>
    <w:tmpl w:val="EF66C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C71D85"/>
    <w:multiLevelType w:val="hybridMultilevel"/>
    <w:tmpl w:val="3E768A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BC0EAB"/>
    <w:multiLevelType w:val="hybridMultilevel"/>
    <w:tmpl w:val="FD0C4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5A7F84"/>
    <w:multiLevelType w:val="hybridMultilevel"/>
    <w:tmpl w:val="958C85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FE857E6"/>
    <w:multiLevelType w:val="hybridMultilevel"/>
    <w:tmpl w:val="99E2F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C366BD"/>
    <w:multiLevelType w:val="hybridMultilevel"/>
    <w:tmpl w:val="68366D8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4830A9"/>
    <w:multiLevelType w:val="hybridMultilevel"/>
    <w:tmpl w:val="EAA42A04"/>
    <w:lvl w:ilvl="0" w:tplc="1809000F">
      <w:start w:val="10"/>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1B0247C"/>
    <w:multiLevelType w:val="hybridMultilevel"/>
    <w:tmpl w:val="D862AF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2A96D45"/>
    <w:multiLevelType w:val="hybridMultilevel"/>
    <w:tmpl w:val="67A45C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2D92013"/>
    <w:multiLevelType w:val="hybridMultilevel"/>
    <w:tmpl w:val="552627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53A8198A"/>
    <w:multiLevelType w:val="hybridMultilevel"/>
    <w:tmpl w:val="E3E44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FF2E62"/>
    <w:multiLevelType w:val="hybridMultilevel"/>
    <w:tmpl w:val="D7CEB390"/>
    <w:lvl w:ilvl="0" w:tplc="6F7A08E0">
      <w:start w:val="27"/>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44409E3"/>
    <w:multiLevelType w:val="hybridMultilevel"/>
    <w:tmpl w:val="DF08F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2A784A"/>
    <w:multiLevelType w:val="hybridMultilevel"/>
    <w:tmpl w:val="ECE0E1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81B537A"/>
    <w:multiLevelType w:val="hybridMultilevel"/>
    <w:tmpl w:val="076E89EA"/>
    <w:lvl w:ilvl="0" w:tplc="7F6CBA6A">
      <w:start w:val="1"/>
      <w:numFmt w:val="decimal"/>
      <w:lvlText w:val="%1."/>
      <w:lvlJc w:val="lef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B0054F3"/>
    <w:multiLevelType w:val="hybridMultilevel"/>
    <w:tmpl w:val="4BD48F4A"/>
    <w:lvl w:ilvl="0" w:tplc="E370D72C">
      <w:start w:val="13"/>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4B53B01"/>
    <w:multiLevelType w:val="hybridMultilevel"/>
    <w:tmpl w:val="3B325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F2D5253"/>
    <w:multiLevelType w:val="hybridMultilevel"/>
    <w:tmpl w:val="721AD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05716EE"/>
    <w:multiLevelType w:val="hybridMultilevel"/>
    <w:tmpl w:val="BC4EB3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20925DD"/>
    <w:multiLevelType w:val="hybridMultilevel"/>
    <w:tmpl w:val="2C9E1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5871063"/>
    <w:multiLevelType w:val="hybridMultilevel"/>
    <w:tmpl w:val="3E70D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62A6F91"/>
    <w:multiLevelType w:val="hybridMultilevel"/>
    <w:tmpl w:val="C130D9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9"/>
  </w:num>
  <w:num w:numId="4">
    <w:abstractNumId w:val="1"/>
  </w:num>
  <w:num w:numId="5">
    <w:abstractNumId w:val="29"/>
  </w:num>
  <w:num w:numId="6">
    <w:abstractNumId w:val="21"/>
  </w:num>
  <w:num w:numId="7">
    <w:abstractNumId w:val="30"/>
  </w:num>
  <w:num w:numId="8">
    <w:abstractNumId w:val="16"/>
  </w:num>
  <w:num w:numId="9">
    <w:abstractNumId w:val="8"/>
  </w:num>
  <w:num w:numId="10">
    <w:abstractNumId w:val="5"/>
  </w:num>
  <w:num w:numId="11">
    <w:abstractNumId w:val="22"/>
  </w:num>
  <w:num w:numId="12">
    <w:abstractNumId w:val="35"/>
  </w:num>
  <w:num w:numId="13">
    <w:abstractNumId w:val="15"/>
  </w:num>
  <w:num w:numId="14">
    <w:abstractNumId w:val="18"/>
  </w:num>
  <w:num w:numId="15">
    <w:abstractNumId w:val="23"/>
  </w:num>
  <w:num w:numId="16">
    <w:abstractNumId w:val="7"/>
  </w:num>
  <w:num w:numId="17">
    <w:abstractNumId w:val="17"/>
  </w:num>
  <w:num w:numId="18">
    <w:abstractNumId w:val="37"/>
  </w:num>
  <w:num w:numId="19">
    <w:abstractNumId w:val="31"/>
  </w:num>
  <w:num w:numId="20">
    <w:abstractNumId w:val="6"/>
  </w:num>
  <w:num w:numId="21">
    <w:abstractNumId w:val="19"/>
  </w:num>
  <w:num w:numId="22">
    <w:abstractNumId w:val="36"/>
  </w:num>
  <w:num w:numId="23">
    <w:abstractNumId w:val="12"/>
  </w:num>
  <w:num w:numId="24">
    <w:abstractNumId w:val="27"/>
  </w:num>
  <w:num w:numId="25">
    <w:abstractNumId w:val="2"/>
  </w:num>
  <w:num w:numId="26">
    <w:abstractNumId w:val="13"/>
  </w:num>
  <w:num w:numId="27">
    <w:abstractNumId w:val="11"/>
  </w:num>
  <w:num w:numId="28">
    <w:abstractNumId w:val="10"/>
  </w:num>
  <w:num w:numId="29">
    <w:abstractNumId w:val="25"/>
  </w:num>
  <w:num w:numId="30">
    <w:abstractNumId w:val="0"/>
  </w:num>
  <w:num w:numId="31">
    <w:abstractNumId w:val="26"/>
  </w:num>
  <w:num w:numId="32">
    <w:abstractNumId w:val="4"/>
  </w:num>
  <w:num w:numId="33">
    <w:abstractNumId w:val="24"/>
  </w:num>
  <w:num w:numId="34">
    <w:abstractNumId w:val="34"/>
  </w:num>
  <w:num w:numId="35">
    <w:abstractNumId w:val="33"/>
  </w:num>
  <w:num w:numId="36">
    <w:abstractNumId w:val="28"/>
  </w:num>
  <w:num w:numId="37">
    <w:abstractNumId w:val="2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07BD"/>
    <w:rsid w:val="00015C17"/>
    <w:rsid w:val="00034D24"/>
    <w:rsid w:val="00040DC6"/>
    <w:rsid w:val="00085442"/>
    <w:rsid w:val="00093860"/>
    <w:rsid w:val="0009771F"/>
    <w:rsid w:val="000C718B"/>
    <w:rsid w:val="000D0CB1"/>
    <w:rsid w:val="000E5E17"/>
    <w:rsid w:val="0011490A"/>
    <w:rsid w:val="00171CDE"/>
    <w:rsid w:val="00186BC0"/>
    <w:rsid w:val="00196360"/>
    <w:rsid w:val="001A7766"/>
    <w:rsid w:val="001F309A"/>
    <w:rsid w:val="001F46EF"/>
    <w:rsid w:val="00210351"/>
    <w:rsid w:val="00216817"/>
    <w:rsid w:val="00250D93"/>
    <w:rsid w:val="002A4EBF"/>
    <w:rsid w:val="002F504C"/>
    <w:rsid w:val="0030526B"/>
    <w:rsid w:val="00346987"/>
    <w:rsid w:val="00357144"/>
    <w:rsid w:val="003777C1"/>
    <w:rsid w:val="003A480F"/>
    <w:rsid w:val="003B57E2"/>
    <w:rsid w:val="003C346C"/>
    <w:rsid w:val="003D4037"/>
    <w:rsid w:val="00402548"/>
    <w:rsid w:val="00405F51"/>
    <w:rsid w:val="00412FE0"/>
    <w:rsid w:val="00424CD4"/>
    <w:rsid w:val="00426D6B"/>
    <w:rsid w:val="004465CB"/>
    <w:rsid w:val="004602DB"/>
    <w:rsid w:val="00470CEA"/>
    <w:rsid w:val="00471A0E"/>
    <w:rsid w:val="00477E46"/>
    <w:rsid w:val="00497EE7"/>
    <w:rsid w:val="004E3BDF"/>
    <w:rsid w:val="00512E11"/>
    <w:rsid w:val="00570CCC"/>
    <w:rsid w:val="00580648"/>
    <w:rsid w:val="005A45C5"/>
    <w:rsid w:val="005A62F8"/>
    <w:rsid w:val="005C19A7"/>
    <w:rsid w:val="005E11EE"/>
    <w:rsid w:val="005E28D1"/>
    <w:rsid w:val="005F1E31"/>
    <w:rsid w:val="005F64CD"/>
    <w:rsid w:val="00604ED9"/>
    <w:rsid w:val="00653AB2"/>
    <w:rsid w:val="006650AE"/>
    <w:rsid w:val="00691024"/>
    <w:rsid w:val="006B368B"/>
    <w:rsid w:val="006B5E43"/>
    <w:rsid w:val="006D2B5C"/>
    <w:rsid w:val="006E0B00"/>
    <w:rsid w:val="006F2CE0"/>
    <w:rsid w:val="00770AED"/>
    <w:rsid w:val="00775B08"/>
    <w:rsid w:val="00777F99"/>
    <w:rsid w:val="007841CC"/>
    <w:rsid w:val="007A3D10"/>
    <w:rsid w:val="007D0FA2"/>
    <w:rsid w:val="007F623B"/>
    <w:rsid w:val="007F7084"/>
    <w:rsid w:val="00810D77"/>
    <w:rsid w:val="00813EDA"/>
    <w:rsid w:val="00816F16"/>
    <w:rsid w:val="00827974"/>
    <w:rsid w:val="008318DD"/>
    <w:rsid w:val="008539F8"/>
    <w:rsid w:val="00887802"/>
    <w:rsid w:val="008B2088"/>
    <w:rsid w:val="008F164E"/>
    <w:rsid w:val="00946EBF"/>
    <w:rsid w:val="0096288E"/>
    <w:rsid w:val="009958A5"/>
    <w:rsid w:val="009D607F"/>
    <w:rsid w:val="00A1237B"/>
    <w:rsid w:val="00A2183B"/>
    <w:rsid w:val="00A3640C"/>
    <w:rsid w:val="00A50974"/>
    <w:rsid w:val="00A57E6C"/>
    <w:rsid w:val="00A91749"/>
    <w:rsid w:val="00AB6244"/>
    <w:rsid w:val="00AB764E"/>
    <w:rsid w:val="00AD0BB2"/>
    <w:rsid w:val="00AD17E8"/>
    <w:rsid w:val="00B03D40"/>
    <w:rsid w:val="00B17642"/>
    <w:rsid w:val="00B31436"/>
    <w:rsid w:val="00B41A58"/>
    <w:rsid w:val="00B70482"/>
    <w:rsid w:val="00B72988"/>
    <w:rsid w:val="00B81F08"/>
    <w:rsid w:val="00B8377D"/>
    <w:rsid w:val="00BC1A2D"/>
    <w:rsid w:val="00BF6714"/>
    <w:rsid w:val="00C341FB"/>
    <w:rsid w:val="00C529DC"/>
    <w:rsid w:val="00C60BE1"/>
    <w:rsid w:val="00C633BD"/>
    <w:rsid w:val="00C84A19"/>
    <w:rsid w:val="00C8516A"/>
    <w:rsid w:val="00C907AF"/>
    <w:rsid w:val="00CE7E09"/>
    <w:rsid w:val="00D62B03"/>
    <w:rsid w:val="00D64251"/>
    <w:rsid w:val="00DC6C1D"/>
    <w:rsid w:val="00DD1B9F"/>
    <w:rsid w:val="00DD6E4D"/>
    <w:rsid w:val="00E10D7E"/>
    <w:rsid w:val="00E24248"/>
    <w:rsid w:val="00E27C97"/>
    <w:rsid w:val="00E90D9B"/>
    <w:rsid w:val="00E91A30"/>
    <w:rsid w:val="00EA32CD"/>
    <w:rsid w:val="00F16257"/>
    <w:rsid w:val="00F6045D"/>
    <w:rsid w:val="00F65F48"/>
    <w:rsid w:val="00F8080E"/>
    <w:rsid w:val="00F837AD"/>
    <w:rsid w:val="00F959C0"/>
    <w:rsid w:val="00FA6C75"/>
    <w:rsid w:val="00FB120B"/>
    <w:rsid w:val="0638B85A"/>
    <w:rsid w:val="08BA3B07"/>
    <w:rsid w:val="0A957BE3"/>
    <w:rsid w:val="130F11B2"/>
    <w:rsid w:val="18D764C6"/>
    <w:rsid w:val="1BE3C714"/>
    <w:rsid w:val="1BF5510B"/>
    <w:rsid w:val="1CB649A8"/>
    <w:rsid w:val="1D4EAFD6"/>
    <w:rsid w:val="214394EC"/>
    <w:rsid w:val="22CB0848"/>
    <w:rsid w:val="25780A93"/>
    <w:rsid w:val="263CC9E8"/>
    <w:rsid w:val="2652E67E"/>
    <w:rsid w:val="26F1BC2E"/>
    <w:rsid w:val="2B79C1E5"/>
    <w:rsid w:val="34FF665D"/>
    <w:rsid w:val="3D893534"/>
    <w:rsid w:val="3E6BC505"/>
    <w:rsid w:val="3EB83FE8"/>
    <w:rsid w:val="3F35ABED"/>
    <w:rsid w:val="427FC6C5"/>
    <w:rsid w:val="43CC8B1B"/>
    <w:rsid w:val="44E48610"/>
    <w:rsid w:val="4D96E195"/>
    <w:rsid w:val="57B949B0"/>
    <w:rsid w:val="5D9690F7"/>
    <w:rsid w:val="5E320B3F"/>
    <w:rsid w:val="5E5CD430"/>
    <w:rsid w:val="5F272576"/>
    <w:rsid w:val="65A45E61"/>
    <w:rsid w:val="67EC8752"/>
    <w:rsid w:val="68138EB8"/>
    <w:rsid w:val="697FEB2E"/>
    <w:rsid w:val="7979D8E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4846"/>
  <w15:chartTrackingRefBased/>
  <w15:docId w15:val="{4883F54E-4A95-4B3A-ADFD-4BB78DE8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8"/>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0CE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70CEA"/>
    <w:rPr>
      <w:rFonts w:ascii="Tahoma" w:eastAsia="Calibri" w:hAnsi="Tahoma" w:cs="Tahoma"/>
      <w:sz w:val="16"/>
      <w:szCs w:val="16"/>
    </w:rPr>
  </w:style>
  <w:style w:type="paragraph" w:styleId="NoSpacing">
    <w:name w:val="No Spacing"/>
    <w:uiPriority w:val="1"/>
    <w:qFormat/>
    <w:rsid w:val="000E5E17"/>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114744">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98863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6" ma:contentTypeDescription="Create a new document." ma:contentTypeScope="" ma:versionID="493b6cb2a7484878a81d93191f382fef">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239a55d87392c8cc6b038412d7fd50b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144B2A-44B5-4E88-8E0C-5B20034F71C5}">
  <ds:schemaRefs>
    <ds:schemaRef ds:uri="http://purl.org/dc/terms/"/>
    <ds:schemaRef ds:uri="http://schemas.openxmlformats.org/package/2006/metadata/core-properties"/>
    <ds:schemaRef ds:uri="38b2580e-9ac0-4cb7-be66-de2b439f9332"/>
    <ds:schemaRef ds:uri="http://schemas.microsoft.com/office/2006/metadata/properties"/>
    <ds:schemaRef ds:uri="http://www.w3.org/XML/1998/namespace"/>
    <ds:schemaRef ds:uri="82359709-66c9-4ed4-b87f-4fe2b34dcae6"/>
    <ds:schemaRef ds:uri="http://schemas.microsoft.com/office/2006/documentManagement/types"/>
    <ds:schemaRef ds:uri="http://purl.org/dc/elements/1.1/"/>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CA8B7A-54B3-425C-B5BF-D08B130A2679}">
  <ds:schemaRefs>
    <ds:schemaRef ds:uri="http://schemas.microsoft.com/sharepoint/v3/contenttype/forms"/>
  </ds:schemaRefs>
</ds:datastoreItem>
</file>

<file path=customXml/itemProps3.xml><?xml version="1.0" encoding="utf-8"?>
<ds:datastoreItem xmlns:ds="http://schemas.openxmlformats.org/officeDocument/2006/customXml" ds:itemID="{A561ED4C-1789-4126-8E4A-5EE873DC7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2012-01-27T20:19:00Z</cp:lastPrinted>
  <dcterms:created xsi:type="dcterms:W3CDTF">2022-11-22T10:44:00Z</dcterms:created>
  <dcterms:modified xsi:type="dcterms:W3CDTF">2022-11-22T10:44:00Z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MediaServiceImageTags">
    <vt:lpwstr/>
  </property>
</Properties>
</file>