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6265" w:rsidRDefault="00316265" w:rsidP="00316265">
      <w:bookmarkStart w:id="0" w:name="_GoBack"/>
      <w:bookmarkEnd w:id="0"/>
    </w:p>
    <w:p w14:paraId="681CD6EB" w14:textId="3D7F957B" w:rsidR="5B6011C4" w:rsidRDefault="5B6011C4" w:rsidP="1DC3F6A3">
      <w:pPr>
        <w:jc w:val="center"/>
      </w:pPr>
      <w:r>
        <w:rPr>
          <w:noProof/>
          <w:lang w:eastAsia="en-IE"/>
        </w:rPr>
        <w:drawing>
          <wp:inline distT="0" distB="0" distL="0" distR="0" wp14:anchorId="4A141B41" wp14:editId="69182C11">
            <wp:extent cx="2486025" cy="1019175"/>
            <wp:effectExtent l="0" t="0" r="0" b="0"/>
            <wp:docPr id="2057042911" name="Picture 205704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D4AA678" w14:textId="16553161" w:rsidR="1DC3F6A3" w:rsidRDefault="1DC3F6A3" w:rsidP="1DC3F6A3">
      <w:pPr>
        <w:jc w:val="center"/>
        <w:rPr>
          <w:b/>
          <w:bCs/>
          <w:sz w:val="28"/>
          <w:szCs w:val="28"/>
        </w:rPr>
      </w:pPr>
    </w:p>
    <w:p w14:paraId="722DE532" w14:textId="77777777" w:rsidR="00316265" w:rsidRDefault="00E22760" w:rsidP="00316265">
      <w:pPr>
        <w:jc w:val="center"/>
        <w:rPr>
          <w:b/>
          <w:bCs/>
          <w:sz w:val="28"/>
          <w:szCs w:val="28"/>
        </w:rPr>
      </w:pPr>
      <w:r>
        <w:rPr>
          <w:b/>
          <w:bCs/>
          <w:sz w:val="28"/>
          <w:szCs w:val="28"/>
        </w:rPr>
        <w:t>Laois and Offaly ETB</w:t>
      </w:r>
    </w:p>
    <w:p w14:paraId="5DAB6C7B" w14:textId="77777777" w:rsidR="00316265" w:rsidRDefault="00316265" w:rsidP="00316265">
      <w:pPr>
        <w:jc w:val="center"/>
        <w:rPr>
          <w:b/>
          <w:bCs/>
          <w:sz w:val="28"/>
          <w:szCs w:val="28"/>
          <w:highlight w:val="yellow"/>
        </w:rPr>
      </w:pPr>
    </w:p>
    <w:p w14:paraId="1E21A92B" w14:textId="77777777" w:rsidR="00316265" w:rsidRDefault="00316265" w:rsidP="00316265">
      <w:pPr>
        <w:jc w:val="center"/>
        <w:rPr>
          <w:b/>
          <w:bCs/>
          <w:sz w:val="28"/>
          <w:szCs w:val="28"/>
        </w:rPr>
      </w:pPr>
      <w:r>
        <w:rPr>
          <w:b/>
          <w:bCs/>
          <w:sz w:val="28"/>
          <w:szCs w:val="28"/>
        </w:rPr>
        <w:t xml:space="preserve">Programme Module for </w:t>
      </w:r>
    </w:p>
    <w:p w14:paraId="4C66A12C" w14:textId="77777777" w:rsidR="00316265" w:rsidRDefault="00316265" w:rsidP="00316265">
      <w:pPr>
        <w:jc w:val="center"/>
        <w:rPr>
          <w:b/>
          <w:bCs/>
          <w:sz w:val="28"/>
          <w:szCs w:val="28"/>
        </w:rPr>
      </w:pPr>
      <w:r>
        <w:rPr>
          <w:b/>
          <w:bCs/>
          <w:sz w:val="28"/>
          <w:szCs w:val="28"/>
        </w:rPr>
        <w:t>Care of the Older Person</w:t>
      </w:r>
    </w:p>
    <w:p w14:paraId="02EB378F" w14:textId="77777777" w:rsidR="00880677" w:rsidRDefault="00880677" w:rsidP="00316265">
      <w:pPr>
        <w:jc w:val="center"/>
        <w:rPr>
          <w:b/>
          <w:bCs/>
          <w:sz w:val="28"/>
          <w:szCs w:val="28"/>
        </w:rPr>
      </w:pPr>
    </w:p>
    <w:p w14:paraId="0BEAE571" w14:textId="77777777" w:rsidR="00316265" w:rsidRDefault="00316265" w:rsidP="00316265">
      <w:pPr>
        <w:jc w:val="center"/>
        <w:rPr>
          <w:b/>
          <w:bCs/>
          <w:sz w:val="28"/>
          <w:szCs w:val="28"/>
        </w:rPr>
      </w:pPr>
      <w:r>
        <w:rPr>
          <w:b/>
          <w:bCs/>
          <w:sz w:val="28"/>
          <w:szCs w:val="28"/>
        </w:rPr>
        <w:t xml:space="preserve">Leading to </w:t>
      </w:r>
    </w:p>
    <w:p w14:paraId="6A05A809" w14:textId="77777777" w:rsidR="00880677" w:rsidRDefault="00880677" w:rsidP="00316265">
      <w:pPr>
        <w:jc w:val="center"/>
        <w:rPr>
          <w:b/>
          <w:bCs/>
          <w:sz w:val="28"/>
          <w:szCs w:val="28"/>
        </w:rPr>
      </w:pPr>
    </w:p>
    <w:p w14:paraId="21ADA623" w14:textId="77777777" w:rsidR="00316265" w:rsidRDefault="00316265" w:rsidP="00316265">
      <w:pPr>
        <w:jc w:val="center"/>
        <w:rPr>
          <w:b/>
          <w:bCs/>
          <w:sz w:val="28"/>
          <w:szCs w:val="28"/>
        </w:rPr>
      </w:pPr>
      <w:r>
        <w:rPr>
          <w:b/>
          <w:bCs/>
          <w:sz w:val="28"/>
          <w:szCs w:val="28"/>
        </w:rPr>
        <w:t xml:space="preserve">Level 5 </w:t>
      </w:r>
      <w:r w:rsidR="00E22760">
        <w:rPr>
          <w:b/>
          <w:bCs/>
          <w:sz w:val="28"/>
          <w:szCs w:val="28"/>
        </w:rPr>
        <w:t>QQI</w:t>
      </w:r>
      <w:r>
        <w:rPr>
          <w:b/>
          <w:bCs/>
          <w:sz w:val="28"/>
          <w:szCs w:val="28"/>
        </w:rPr>
        <w:t xml:space="preserve">  </w:t>
      </w:r>
    </w:p>
    <w:p w14:paraId="33D2B960" w14:textId="3BAAD9CC" w:rsidR="00FF1876" w:rsidRDefault="00316265" w:rsidP="1DC3F6A3">
      <w:pPr>
        <w:jc w:val="center"/>
        <w:rPr>
          <w:b/>
          <w:bCs/>
          <w:sz w:val="28"/>
          <w:szCs w:val="28"/>
        </w:rPr>
      </w:pPr>
      <w:r w:rsidRPr="1DC3F6A3">
        <w:rPr>
          <w:b/>
          <w:bCs/>
          <w:sz w:val="28"/>
          <w:szCs w:val="28"/>
        </w:rPr>
        <w:t xml:space="preserve">Care of the Older Person </w:t>
      </w:r>
    </w:p>
    <w:p w14:paraId="049EEF2C" w14:textId="2CA2EF17" w:rsidR="00FF1876" w:rsidRDefault="00316265" w:rsidP="1DC3F6A3">
      <w:pPr>
        <w:jc w:val="center"/>
        <w:rPr>
          <w:b/>
          <w:bCs/>
          <w:sz w:val="28"/>
          <w:szCs w:val="28"/>
        </w:rPr>
      </w:pPr>
      <w:r w:rsidRPr="1DC3F6A3">
        <w:rPr>
          <w:b/>
          <w:bCs/>
          <w:sz w:val="28"/>
          <w:szCs w:val="28"/>
        </w:rPr>
        <w:t>5N2706</w:t>
      </w:r>
    </w:p>
    <w:p w14:paraId="5A39BBE3" w14:textId="77777777" w:rsidR="00DF15FD" w:rsidRDefault="00DF15FD" w:rsidP="00DF15FD"/>
    <w:p w14:paraId="41C8F396" w14:textId="77777777" w:rsidR="00DF15FD" w:rsidRDefault="00DF15FD" w:rsidP="00DF15FD"/>
    <w:p w14:paraId="72A3D3EC" w14:textId="77777777" w:rsidR="00DF15FD" w:rsidRDefault="00DF15FD" w:rsidP="00DF15FD"/>
    <w:p w14:paraId="0D0B940D" w14:textId="77777777" w:rsidR="00DF15FD" w:rsidRDefault="00DF15FD" w:rsidP="00DF15FD"/>
    <w:p w14:paraId="0E27B00A" w14:textId="77777777" w:rsidR="00DF15FD" w:rsidRDefault="00DF15FD" w:rsidP="00DF15FD"/>
    <w:p w14:paraId="60061E4C" w14:textId="77777777" w:rsidR="00DF15FD" w:rsidRDefault="00DF15FD" w:rsidP="00DF15FD"/>
    <w:p w14:paraId="44EAFD9C" w14:textId="77777777" w:rsidR="00DF15FD" w:rsidRDefault="00DF15FD" w:rsidP="00DF15FD"/>
    <w:p w14:paraId="4B94D5A5" w14:textId="77777777" w:rsidR="00DF15FD" w:rsidRDefault="00DF15FD" w:rsidP="00DF15FD"/>
    <w:p w14:paraId="3656B9AB" w14:textId="35F77C42" w:rsidR="00DF15FD" w:rsidRDefault="00DF15FD" w:rsidP="4FC42D9A">
      <w:pPr>
        <w:spacing w:after="0" w:line="240" w:lineRule="auto"/>
        <w:rPr>
          <w:b/>
          <w:bCs/>
          <w:sz w:val="20"/>
          <w:szCs w:val="20"/>
        </w:rPr>
      </w:pPr>
    </w:p>
    <w:p w14:paraId="6C9E43F3" w14:textId="7D117273" w:rsidR="4FC42D9A" w:rsidRDefault="4FC42D9A">
      <w:r>
        <w:br w:type="page"/>
      </w:r>
    </w:p>
    <w:p w14:paraId="3CE716E8" w14:textId="749D61FE" w:rsidR="1150C660" w:rsidRDefault="1150C660" w:rsidP="4FC42D9A">
      <w:pPr>
        <w:pStyle w:val="Heading2"/>
        <w:rPr>
          <w:rFonts w:eastAsia="Calibri" w:cs="Calibri"/>
          <w:iCs w:val="0"/>
          <w:color w:val="000000" w:themeColor="text1"/>
          <w:szCs w:val="22"/>
          <w:lang w:val="en-US"/>
        </w:rPr>
      </w:pPr>
      <w:r w:rsidRPr="4FC42D9A">
        <w:rPr>
          <w:rFonts w:eastAsia="Calibri" w:cs="Calibri"/>
          <w:iCs w:val="0"/>
          <w:color w:val="000000" w:themeColor="text1"/>
          <w:szCs w:val="22"/>
          <w:lang w:val="en-US"/>
        </w:rPr>
        <w:lastRenderedPageBreak/>
        <w:t>Version Log for this Component</w:t>
      </w:r>
    </w:p>
    <w:p w14:paraId="4104A9B9" w14:textId="55BF713D" w:rsidR="1150C660" w:rsidRDefault="1150C660" w:rsidP="4FC42D9A">
      <w:pPr>
        <w:rPr>
          <w:rFonts w:eastAsia="Calibri"/>
          <w:color w:val="000000" w:themeColor="text1"/>
          <w:lang w:val="en-US"/>
        </w:rPr>
      </w:pPr>
      <w:r w:rsidRPr="4FC42D9A">
        <w:rPr>
          <w:rFonts w:eastAsia="Calibri"/>
          <w:color w:val="000000" w:themeColor="text1"/>
        </w:rPr>
        <w:t>The most recent change and version is highlighted and listed first.  This is the version you should use in your delivery of the component.</w:t>
      </w:r>
    </w:p>
    <w:p w14:paraId="7D39C39E" w14:textId="09827A12" w:rsidR="4FC42D9A" w:rsidRDefault="4FC42D9A" w:rsidP="4FC42D9A">
      <w:pPr>
        <w:rPr>
          <w:rFonts w:eastAsia="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4FC42D9A" w14:paraId="27402D06" w14:textId="77777777" w:rsidTr="4FC42D9A">
        <w:trPr>
          <w:trHeight w:val="300"/>
        </w:trPr>
        <w:tc>
          <w:tcPr>
            <w:tcW w:w="1710" w:type="dxa"/>
          </w:tcPr>
          <w:p w14:paraId="69527E9C" w14:textId="17C037A9" w:rsidR="4FC42D9A" w:rsidRDefault="4FC42D9A" w:rsidP="4FC42D9A">
            <w:pPr>
              <w:jc w:val="center"/>
              <w:rPr>
                <w:rFonts w:eastAsia="Calibri"/>
                <w:lang w:val="en-US"/>
              </w:rPr>
            </w:pPr>
            <w:r w:rsidRPr="4FC42D9A">
              <w:rPr>
                <w:rFonts w:eastAsia="Calibri"/>
                <w:b/>
                <w:bCs/>
              </w:rPr>
              <w:t>Version</w:t>
            </w:r>
          </w:p>
        </w:tc>
        <w:tc>
          <w:tcPr>
            <w:tcW w:w="1740" w:type="dxa"/>
          </w:tcPr>
          <w:p w14:paraId="5E40666E" w14:textId="0721F92E" w:rsidR="4FC42D9A" w:rsidRDefault="4FC42D9A" w:rsidP="4FC42D9A">
            <w:pPr>
              <w:jc w:val="center"/>
              <w:rPr>
                <w:rFonts w:eastAsia="Calibri"/>
                <w:lang w:val="en-US"/>
              </w:rPr>
            </w:pPr>
            <w:r w:rsidRPr="4FC42D9A">
              <w:rPr>
                <w:rFonts w:eastAsia="Calibri"/>
                <w:b/>
                <w:bCs/>
              </w:rPr>
              <w:t>Effective Date</w:t>
            </w:r>
          </w:p>
        </w:tc>
        <w:tc>
          <w:tcPr>
            <w:tcW w:w="5535" w:type="dxa"/>
          </w:tcPr>
          <w:p w14:paraId="31346FA1" w14:textId="707CFE3A" w:rsidR="4FC42D9A" w:rsidRDefault="4FC42D9A" w:rsidP="4FC42D9A">
            <w:pPr>
              <w:rPr>
                <w:rFonts w:eastAsia="Calibri"/>
                <w:lang w:val="en-US"/>
              </w:rPr>
            </w:pPr>
            <w:r w:rsidRPr="4FC42D9A">
              <w:rPr>
                <w:rFonts w:eastAsia="Calibri"/>
                <w:b/>
                <w:bCs/>
              </w:rPr>
              <w:t>Change</w:t>
            </w:r>
          </w:p>
        </w:tc>
      </w:tr>
      <w:tr w:rsidR="4FC42D9A" w14:paraId="6DFA5786" w14:textId="77777777" w:rsidTr="4FC42D9A">
        <w:trPr>
          <w:trHeight w:val="300"/>
        </w:trPr>
        <w:tc>
          <w:tcPr>
            <w:tcW w:w="1710" w:type="dxa"/>
          </w:tcPr>
          <w:p w14:paraId="63EAC934" w14:textId="5E54C120" w:rsidR="4FC42D9A" w:rsidRDefault="4FC42D9A" w:rsidP="4FC42D9A">
            <w:pPr>
              <w:jc w:val="center"/>
              <w:rPr>
                <w:rFonts w:eastAsia="Calibri"/>
                <w:lang w:val="en-US"/>
              </w:rPr>
            </w:pPr>
            <w:r w:rsidRPr="4FC42D9A">
              <w:rPr>
                <w:rFonts w:eastAsia="Calibri"/>
                <w:highlight w:val="yellow"/>
              </w:rPr>
              <w:t>0</w:t>
            </w:r>
            <w:r w:rsidR="6887A0DD" w:rsidRPr="4FC42D9A">
              <w:rPr>
                <w:rFonts w:eastAsia="Calibri"/>
                <w:highlight w:val="yellow"/>
              </w:rPr>
              <w:t>4</w:t>
            </w:r>
          </w:p>
        </w:tc>
        <w:tc>
          <w:tcPr>
            <w:tcW w:w="1740" w:type="dxa"/>
          </w:tcPr>
          <w:p w14:paraId="34131530" w14:textId="1DA322D8" w:rsidR="4FC42D9A" w:rsidRDefault="4FC42D9A" w:rsidP="4FC42D9A">
            <w:pPr>
              <w:jc w:val="center"/>
              <w:rPr>
                <w:rFonts w:eastAsia="Calibri"/>
                <w:lang w:val="en-US"/>
              </w:rPr>
            </w:pPr>
            <w:r w:rsidRPr="4FC42D9A">
              <w:rPr>
                <w:rFonts w:eastAsia="Calibri"/>
                <w:highlight w:val="yellow"/>
              </w:rPr>
              <w:t>1</w:t>
            </w:r>
            <w:r w:rsidRPr="4FC42D9A">
              <w:rPr>
                <w:rFonts w:eastAsia="Calibri"/>
                <w:highlight w:val="yellow"/>
                <w:vertAlign w:val="superscript"/>
              </w:rPr>
              <w:t>st</w:t>
            </w:r>
            <w:r w:rsidRPr="4FC42D9A">
              <w:rPr>
                <w:rFonts w:eastAsia="Calibri"/>
                <w:highlight w:val="yellow"/>
              </w:rPr>
              <w:t xml:space="preserve"> Sept 2022</w:t>
            </w:r>
          </w:p>
        </w:tc>
        <w:tc>
          <w:tcPr>
            <w:tcW w:w="5535" w:type="dxa"/>
          </w:tcPr>
          <w:p w14:paraId="22A5CB73" w14:textId="41065DEB" w:rsidR="18AD8FEE" w:rsidRDefault="18AD8FEE" w:rsidP="4FC42D9A">
            <w:pPr>
              <w:rPr>
                <w:rFonts w:eastAsia="Calibri"/>
                <w:highlight w:val="yellow"/>
              </w:rPr>
            </w:pPr>
            <w:r w:rsidRPr="4FC42D9A">
              <w:rPr>
                <w:rFonts w:eastAsia="Calibri"/>
                <w:highlight w:val="yellow"/>
              </w:rPr>
              <w:t xml:space="preserve">Minor reformatting, including inclusion of component version log. </w:t>
            </w:r>
          </w:p>
          <w:p w14:paraId="405FAC89" w14:textId="6E205430" w:rsidR="18AD8FEE" w:rsidRDefault="18AD8FEE" w:rsidP="4FC42D9A">
            <w:pPr>
              <w:rPr>
                <w:rFonts w:eastAsia="Calibri"/>
                <w:highlight w:val="yellow"/>
              </w:rPr>
            </w:pPr>
            <w:r w:rsidRPr="4FC42D9A">
              <w:rPr>
                <w:rFonts w:eastAsia="Calibri"/>
                <w:highlight w:val="yellow"/>
              </w:rPr>
              <w:t>No change to content.</w:t>
            </w:r>
          </w:p>
        </w:tc>
      </w:tr>
      <w:tr w:rsidR="4FC42D9A" w14:paraId="0E98DC78" w14:textId="77777777" w:rsidTr="4FC42D9A">
        <w:trPr>
          <w:trHeight w:val="300"/>
        </w:trPr>
        <w:tc>
          <w:tcPr>
            <w:tcW w:w="1710" w:type="dxa"/>
          </w:tcPr>
          <w:p w14:paraId="63A9414D" w14:textId="1A2CC786" w:rsidR="18AD8FEE" w:rsidRDefault="18AD8FEE" w:rsidP="4FC42D9A">
            <w:pPr>
              <w:jc w:val="center"/>
              <w:rPr>
                <w:rFonts w:eastAsia="Calibri"/>
              </w:rPr>
            </w:pPr>
            <w:r w:rsidRPr="4FC42D9A">
              <w:rPr>
                <w:rFonts w:eastAsia="Calibri"/>
              </w:rPr>
              <w:t>03</w:t>
            </w:r>
          </w:p>
        </w:tc>
        <w:tc>
          <w:tcPr>
            <w:tcW w:w="1740" w:type="dxa"/>
          </w:tcPr>
          <w:p w14:paraId="5324ED28" w14:textId="3C7C3B05" w:rsidR="18AD8FEE" w:rsidRDefault="18AD8FEE" w:rsidP="4FC42D9A">
            <w:pPr>
              <w:jc w:val="center"/>
              <w:rPr>
                <w:rFonts w:eastAsia="Calibri"/>
              </w:rPr>
            </w:pPr>
            <w:r w:rsidRPr="4FC42D9A">
              <w:rPr>
                <w:rFonts w:eastAsia="Calibri"/>
              </w:rPr>
              <w:t>1</w:t>
            </w:r>
            <w:r w:rsidRPr="4FC42D9A">
              <w:rPr>
                <w:rFonts w:eastAsia="Calibri"/>
                <w:vertAlign w:val="superscript"/>
              </w:rPr>
              <w:t>st</w:t>
            </w:r>
            <w:r w:rsidRPr="4FC42D9A">
              <w:rPr>
                <w:rFonts w:eastAsia="Calibri"/>
              </w:rPr>
              <w:t xml:space="preserve"> Sept 2020</w:t>
            </w:r>
          </w:p>
        </w:tc>
        <w:tc>
          <w:tcPr>
            <w:tcW w:w="5535" w:type="dxa"/>
          </w:tcPr>
          <w:p w14:paraId="2F008E1E" w14:textId="52D10842" w:rsidR="18AD8FEE" w:rsidRDefault="18AD8FEE" w:rsidP="4FC42D9A">
            <w:pPr>
              <w:rPr>
                <w:rFonts w:eastAsia="Calibri"/>
              </w:rPr>
            </w:pPr>
            <w:r w:rsidRPr="4FC42D9A">
              <w:rPr>
                <w:rFonts w:eastAsia="Calibri"/>
              </w:rPr>
              <w:t>Formatting/logo changes only</w:t>
            </w:r>
          </w:p>
        </w:tc>
      </w:tr>
      <w:tr w:rsidR="4FC42D9A" w14:paraId="0E30C089" w14:textId="77777777" w:rsidTr="4FC42D9A">
        <w:trPr>
          <w:trHeight w:val="300"/>
        </w:trPr>
        <w:tc>
          <w:tcPr>
            <w:tcW w:w="1710" w:type="dxa"/>
          </w:tcPr>
          <w:p w14:paraId="0B97D005" w14:textId="4A9E4941" w:rsidR="4FC42D9A" w:rsidRDefault="4FC42D9A" w:rsidP="4FC42D9A">
            <w:pPr>
              <w:jc w:val="center"/>
              <w:rPr>
                <w:rFonts w:eastAsia="Calibri"/>
                <w:lang w:val="en-US"/>
              </w:rPr>
            </w:pPr>
            <w:r w:rsidRPr="4FC42D9A">
              <w:rPr>
                <w:rFonts w:eastAsia="Calibri"/>
              </w:rPr>
              <w:t>02</w:t>
            </w:r>
          </w:p>
        </w:tc>
        <w:tc>
          <w:tcPr>
            <w:tcW w:w="1740" w:type="dxa"/>
          </w:tcPr>
          <w:p w14:paraId="75DC6252" w14:textId="1DCBA40D" w:rsidR="4FC42D9A" w:rsidRDefault="4FC42D9A" w:rsidP="4FC42D9A">
            <w:pPr>
              <w:jc w:val="center"/>
              <w:rPr>
                <w:rFonts w:eastAsia="Calibri"/>
              </w:rPr>
            </w:pPr>
            <w:r w:rsidRPr="4FC42D9A">
              <w:rPr>
                <w:rFonts w:eastAsia="Calibri"/>
              </w:rPr>
              <w:t>1</w:t>
            </w:r>
            <w:r w:rsidRPr="4FC42D9A">
              <w:rPr>
                <w:rFonts w:eastAsia="Calibri"/>
                <w:vertAlign w:val="superscript"/>
              </w:rPr>
              <w:t>st</w:t>
            </w:r>
            <w:r w:rsidRPr="4FC42D9A">
              <w:rPr>
                <w:rFonts w:eastAsia="Calibri"/>
              </w:rPr>
              <w:t xml:space="preserve"> Sept 20</w:t>
            </w:r>
            <w:r w:rsidR="62210A79" w:rsidRPr="4FC42D9A">
              <w:rPr>
                <w:rFonts w:eastAsia="Calibri"/>
              </w:rPr>
              <w:t>18</w:t>
            </w:r>
          </w:p>
        </w:tc>
        <w:tc>
          <w:tcPr>
            <w:tcW w:w="5535" w:type="dxa"/>
          </w:tcPr>
          <w:p w14:paraId="3C80B52B" w14:textId="48029263" w:rsidR="62210A79" w:rsidRDefault="62210A79" w:rsidP="4FC42D9A">
            <w:r w:rsidRPr="4FC42D9A">
              <w:rPr>
                <w:rFonts w:eastAsia="Calibri"/>
              </w:rPr>
              <w:t xml:space="preserve">More detailed Marking Scheme. LO 13 can be demonstrated by SD or project. </w:t>
            </w:r>
          </w:p>
        </w:tc>
      </w:tr>
    </w:tbl>
    <w:p w14:paraId="717F50B8" w14:textId="7F02F648" w:rsidR="4FC42D9A" w:rsidRDefault="4FC42D9A">
      <w:r>
        <w:br w:type="page"/>
      </w:r>
    </w:p>
    <w:p w14:paraId="42914195" w14:textId="3B09BEF7" w:rsidR="4FC42D9A" w:rsidRDefault="4FC42D9A" w:rsidP="4FC42D9A"/>
    <w:p w14:paraId="3E7A9F1C" w14:textId="2BFBE65F" w:rsidR="00FF1876" w:rsidRDefault="00FF1876" w:rsidP="5A69DA46">
      <w:pPr>
        <w:pStyle w:val="Heading2"/>
        <w:spacing w:after="0" w:line="240" w:lineRule="auto"/>
      </w:pPr>
      <w:r>
        <w:t>Introduction</w:t>
      </w:r>
    </w:p>
    <w:p w14:paraId="5B6AA142" w14:textId="77777777" w:rsidR="00316265" w:rsidRDefault="00316265" w:rsidP="00FF1876">
      <w:pPr>
        <w:tabs>
          <w:tab w:val="left" w:pos="4035"/>
          <w:tab w:val="center" w:pos="4513"/>
        </w:tabs>
        <w:jc w:val="both"/>
      </w:pPr>
      <w:r>
        <w:t xml:space="preserve">This programme module may be delivered as a standalone module leading to certification in a </w:t>
      </w:r>
      <w:r w:rsidR="00E22760">
        <w:t>QQI</w:t>
      </w:r>
      <w:r>
        <w:t xml:space="preserve"> minor award. It may also be delivered as part of an overall validated programme leading to a Level 5 </w:t>
      </w:r>
      <w:r w:rsidR="00E22760">
        <w:t>QQI</w:t>
      </w:r>
      <w:r>
        <w:t xml:space="preserve"> Certificate. The teacher/tutor should familiarise themselves with the information contained in </w:t>
      </w:r>
      <w:r w:rsidR="00E22760">
        <w:t>Laois and Offaly ETB</w:t>
      </w:r>
      <w:r>
        <w:t xml:space="preserve"> programme descriptor for the relevant validated programme prior to delivering this programme module.</w:t>
      </w:r>
      <w:r w:rsidR="00FF1876">
        <w:t xml:space="preserve"> </w:t>
      </w:r>
      <w:r>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9122"/>
      </w:tblGrid>
      <w:tr w:rsidR="00316265" w14:paraId="4F6D3F1D" w14:textId="77777777" w:rsidTr="00FF1876">
        <w:trPr>
          <w:trHeight w:val="397"/>
        </w:trPr>
        <w:tc>
          <w:tcPr>
            <w:tcW w:w="9242" w:type="dxa"/>
            <w:vAlign w:val="center"/>
          </w:tcPr>
          <w:p w14:paraId="7776B11C"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Title of Programme Module</w:t>
            </w:r>
          </w:p>
        </w:tc>
      </w:tr>
      <w:tr w:rsidR="00316265" w14:paraId="6C173D85" w14:textId="77777777" w:rsidTr="00FF1876">
        <w:trPr>
          <w:trHeight w:val="397"/>
        </w:trPr>
        <w:tc>
          <w:tcPr>
            <w:tcW w:w="9242" w:type="dxa"/>
            <w:vAlign w:val="center"/>
          </w:tcPr>
          <w:p w14:paraId="5368F11C" w14:textId="77777777" w:rsidR="00316265" w:rsidRPr="00FF1876" w:rsidRDefault="00E22760" w:rsidP="00FF1876">
            <w:pPr>
              <w:pStyle w:val="ListParagraph"/>
              <w:numPr>
                <w:ilvl w:val="0"/>
                <w:numId w:val="1"/>
              </w:numPr>
              <w:spacing w:after="0" w:line="240" w:lineRule="auto"/>
              <w:rPr>
                <w:szCs w:val="20"/>
                <w:lang w:val="en-IE" w:eastAsia="en-IE"/>
              </w:rPr>
            </w:pPr>
            <w:r w:rsidRPr="00FF1876">
              <w:rPr>
                <w:szCs w:val="20"/>
                <w:lang w:eastAsia="en-IE"/>
              </w:rPr>
              <w:t>QQI</w:t>
            </w:r>
            <w:r w:rsidR="00316265" w:rsidRPr="00FF1876">
              <w:rPr>
                <w:szCs w:val="20"/>
                <w:lang w:eastAsia="en-IE"/>
              </w:rPr>
              <w:t xml:space="preserve"> Component Title and Code</w:t>
            </w:r>
          </w:p>
        </w:tc>
      </w:tr>
      <w:tr w:rsidR="00316265" w14:paraId="7D45E4FA" w14:textId="77777777" w:rsidTr="00FF1876">
        <w:trPr>
          <w:trHeight w:val="397"/>
        </w:trPr>
        <w:tc>
          <w:tcPr>
            <w:tcW w:w="9242" w:type="dxa"/>
            <w:vAlign w:val="center"/>
          </w:tcPr>
          <w:p w14:paraId="337C2252"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Duration in hours</w:t>
            </w:r>
          </w:p>
        </w:tc>
      </w:tr>
      <w:tr w:rsidR="00316265" w14:paraId="63F3C07E" w14:textId="77777777" w:rsidTr="00FF1876">
        <w:trPr>
          <w:trHeight w:val="397"/>
        </w:trPr>
        <w:tc>
          <w:tcPr>
            <w:tcW w:w="9242" w:type="dxa"/>
            <w:vAlign w:val="center"/>
          </w:tcPr>
          <w:p w14:paraId="399D79C5"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 xml:space="preserve">Credit Value of </w:t>
            </w:r>
            <w:r w:rsidR="00E22760" w:rsidRPr="00FF1876">
              <w:rPr>
                <w:szCs w:val="20"/>
                <w:lang w:eastAsia="en-IE"/>
              </w:rPr>
              <w:t>QQI</w:t>
            </w:r>
            <w:r w:rsidRPr="00FF1876">
              <w:rPr>
                <w:szCs w:val="20"/>
                <w:lang w:eastAsia="en-IE"/>
              </w:rPr>
              <w:t xml:space="preserve"> Component</w:t>
            </w:r>
          </w:p>
        </w:tc>
      </w:tr>
      <w:tr w:rsidR="00316265" w14:paraId="1B9FBFDD" w14:textId="77777777" w:rsidTr="00FF1876">
        <w:trPr>
          <w:trHeight w:val="397"/>
        </w:trPr>
        <w:tc>
          <w:tcPr>
            <w:tcW w:w="9242" w:type="dxa"/>
            <w:vAlign w:val="center"/>
          </w:tcPr>
          <w:p w14:paraId="72F77DC3"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Status</w:t>
            </w:r>
          </w:p>
        </w:tc>
      </w:tr>
      <w:tr w:rsidR="00316265" w14:paraId="7C34F6A7" w14:textId="77777777" w:rsidTr="00FF1876">
        <w:trPr>
          <w:trHeight w:val="397"/>
        </w:trPr>
        <w:tc>
          <w:tcPr>
            <w:tcW w:w="9242" w:type="dxa"/>
            <w:vAlign w:val="center"/>
          </w:tcPr>
          <w:p w14:paraId="72723652"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Special Requirements</w:t>
            </w:r>
          </w:p>
        </w:tc>
      </w:tr>
      <w:tr w:rsidR="00316265" w14:paraId="20B53964" w14:textId="77777777" w:rsidTr="00FF1876">
        <w:trPr>
          <w:trHeight w:val="397"/>
        </w:trPr>
        <w:tc>
          <w:tcPr>
            <w:tcW w:w="9242" w:type="dxa"/>
            <w:vAlign w:val="center"/>
          </w:tcPr>
          <w:p w14:paraId="7AA15508"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Aim of the Programme Module</w:t>
            </w:r>
          </w:p>
        </w:tc>
      </w:tr>
      <w:tr w:rsidR="00316265" w14:paraId="371B24C1" w14:textId="77777777" w:rsidTr="00FF1876">
        <w:trPr>
          <w:trHeight w:val="397"/>
        </w:trPr>
        <w:tc>
          <w:tcPr>
            <w:tcW w:w="9242" w:type="dxa"/>
            <w:vAlign w:val="center"/>
          </w:tcPr>
          <w:p w14:paraId="14D62D0E"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Objectives of the Programme Module</w:t>
            </w:r>
          </w:p>
        </w:tc>
      </w:tr>
      <w:tr w:rsidR="00316265" w14:paraId="0799489B" w14:textId="77777777" w:rsidTr="00FF1876">
        <w:trPr>
          <w:trHeight w:val="397"/>
        </w:trPr>
        <w:tc>
          <w:tcPr>
            <w:tcW w:w="9242" w:type="dxa"/>
            <w:vAlign w:val="center"/>
          </w:tcPr>
          <w:p w14:paraId="0E1F9BC5" w14:textId="77777777" w:rsidR="00316265" w:rsidRPr="00FF1876" w:rsidRDefault="001408F1" w:rsidP="00FF1876">
            <w:pPr>
              <w:pStyle w:val="ListParagraph"/>
              <w:numPr>
                <w:ilvl w:val="0"/>
                <w:numId w:val="1"/>
              </w:numPr>
              <w:spacing w:after="0" w:line="240" w:lineRule="auto"/>
              <w:rPr>
                <w:szCs w:val="20"/>
                <w:lang w:val="en-IE" w:eastAsia="en-IE"/>
              </w:rPr>
            </w:pPr>
            <w:r>
              <w:rPr>
                <w:szCs w:val="20"/>
                <w:lang w:eastAsia="en-IE"/>
              </w:rPr>
              <w:t>Learning Outcome</w:t>
            </w:r>
            <w:r w:rsidR="00316265" w:rsidRPr="00FF1876">
              <w:rPr>
                <w:szCs w:val="20"/>
                <w:lang w:eastAsia="en-IE"/>
              </w:rPr>
              <w:t>s</w:t>
            </w:r>
          </w:p>
        </w:tc>
      </w:tr>
      <w:tr w:rsidR="00316265" w14:paraId="2AAFCE28" w14:textId="77777777" w:rsidTr="00FF1876">
        <w:trPr>
          <w:trHeight w:val="397"/>
        </w:trPr>
        <w:tc>
          <w:tcPr>
            <w:tcW w:w="9242" w:type="dxa"/>
            <w:vAlign w:val="center"/>
          </w:tcPr>
          <w:p w14:paraId="2AA0B20C"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Indicative Content</w:t>
            </w:r>
          </w:p>
        </w:tc>
      </w:tr>
      <w:tr w:rsidR="00316265" w14:paraId="72F0AB41" w14:textId="77777777" w:rsidTr="00FF1876">
        <w:trPr>
          <w:trHeight w:val="964"/>
        </w:trPr>
        <w:tc>
          <w:tcPr>
            <w:tcW w:w="9242" w:type="dxa"/>
            <w:vAlign w:val="center"/>
          </w:tcPr>
          <w:p w14:paraId="5AEEA579" w14:textId="77777777" w:rsidR="00316265" w:rsidRPr="00FF1876" w:rsidRDefault="00316265" w:rsidP="00FF1876">
            <w:pPr>
              <w:pStyle w:val="ListParagraph"/>
              <w:numPr>
                <w:ilvl w:val="0"/>
                <w:numId w:val="1"/>
              </w:numPr>
              <w:spacing w:after="0" w:line="240" w:lineRule="auto"/>
              <w:rPr>
                <w:lang w:val="en-GB" w:eastAsia="en-IE"/>
              </w:rPr>
            </w:pPr>
            <w:r w:rsidRPr="00FF1876">
              <w:rPr>
                <w:szCs w:val="20"/>
                <w:lang w:eastAsia="en-IE"/>
              </w:rPr>
              <w:t>Assessment</w:t>
            </w:r>
          </w:p>
          <w:p w14:paraId="7256DE8D" w14:textId="77777777" w:rsidR="00316265" w:rsidRPr="00FF1876" w:rsidRDefault="00316265" w:rsidP="00FF1876">
            <w:pPr>
              <w:pStyle w:val="ListParagraph"/>
              <w:numPr>
                <w:ilvl w:val="1"/>
                <w:numId w:val="1"/>
              </w:numPr>
              <w:spacing w:after="0" w:line="240" w:lineRule="auto"/>
              <w:rPr>
                <w:szCs w:val="20"/>
                <w:lang w:eastAsia="en-IE"/>
              </w:rPr>
            </w:pPr>
            <w:r w:rsidRPr="00FF1876">
              <w:rPr>
                <w:szCs w:val="20"/>
                <w:lang w:eastAsia="en-IE"/>
              </w:rPr>
              <w:t>Assessment Technique(s)</w:t>
            </w:r>
          </w:p>
          <w:p w14:paraId="76099563" w14:textId="77777777" w:rsidR="00316265" w:rsidRPr="00FF1876" w:rsidRDefault="00316265" w:rsidP="00FF1876">
            <w:pPr>
              <w:pStyle w:val="ListParagraph"/>
              <w:numPr>
                <w:ilvl w:val="1"/>
                <w:numId w:val="1"/>
              </w:numPr>
              <w:spacing w:after="0" w:line="240" w:lineRule="auto"/>
              <w:rPr>
                <w:szCs w:val="20"/>
                <w:lang w:eastAsia="en-IE"/>
              </w:rPr>
            </w:pPr>
            <w:r w:rsidRPr="00FF1876">
              <w:rPr>
                <w:szCs w:val="20"/>
                <w:lang w:eastAsia="en-IE"/>
              </w:rPr>
              <w:t xml:space="preserve">Mapping of </w:t>
            </w:r>
            <w:r w:rsidR="001408F1">
              <w:rPr>
                <w:szCs w:val="20"/>
                <w:lang w:eastAsia="en-IE"/>
              </w:rPr>
              <w:t>Learning Outcome</w:t>
            </w:r>
            <w:r w:rsidRPr="00FF1876">
              <w:rPr>
                <w:szCs w:val="20"/>
                <w:lang w:eastAsia="en-IE"/>
              </w:rPr>
              <w:t>s to Assessment Technique(s)</w:t>
            </w:r>
          </w:p>
          <w:p w14:paraId="15F6201B" w14:textId="77777777" w:rsidR="00316265" w:rsidRPr="00FF1876" w:rsidRDefault="00316265" w:rsidP="00FF1876">
            <w:pPr>
              <w:pStyle w:val="ListParagraph"/>
              <w:numPr>
                <w:ilvl w:val="1"/>
                <w:numId w:val="1"/>
              </w:numPr>
              <w:spacing w:after="0" w:line="240" w:lineRule="auto"/>
              <w:rPr>
                <w:szCs w:val="20"/>
                <w:lang w:val="en-IE" w:eastAsia="en-IE"/>
              </w:rPr>
            </w:pPr>
            <w:r w:rsidRPr="00FF1876">
              <w:rPr>
                <w:szCs w:val="20"/>
                <w:lang w:eastAsia="en-IE"/>
              </w:rPr>
              <w:t>Guidelines for Assessment Activities</w:t>
            </w:r>
          </w:p>
        </w:tc>
      </w:tr>
      <w:tr w:rsidR="00316265" w14:paraId="0F42E5FD" w14:textId="77777777" w:rsidTr="00FF1876">
        <w:trPr>
          <w:trHeight w:val="397"/>
        </w:trPr>
        <w:tc>
          <w:tcPr>
            <w:tcW w:w="9242" w:type="dxa"/>
            <w:vAlign w:val="center"/>
          </w:tcPr>
          <w:p w14:paraId="72EA699D"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Grading</w:t>
            </w:r>
          </w:p>
        </w:tc>
      </w:tr>
      <w:tr w:rsidR="00316265" w14:paraId="304B81C1" w14:textId="77777777" w:rsidTr="00FF1876">
        <w:trPr>
          <w:trHeight w:val="397"/>
        </w:trPr>
        <w:tc>
          <w:tcPr>
            <w:tcW w:w="9242" w:type="dxa"/>
            <w:vAlign w:val="center"/>
          </w:tcPr>
          <w:p w14:paraId="4182DFCB" w14:textId="77777777" w:rsidR="00316265" w:rsidRPr="00FF1876" w:rsidRDefault="00316265" w:rsidP="00FF1876">
            <w:pPr>
              <w:pStyle w:val="ListParagraph"/>
              <w:numPr>
                <w:ilvl w:val="0"/>
                <w:numId w:val="1"/>
              </w:numPr>
              <w:spacing w:after="0" w:line="240" w:lineRule="auto"/>
              <w:rPr>
                <w:szCs w:val="20"/>
                <w:lang w:val="en-IE" w:eastAsia="en-IE"/>
              </w:rPr>
            </w:pPr>
            <w:r w:rsidRPr="00FF1876">
              <w:rPr>
                <w:szCs w:val="20"/>
                <w:lang w:eastAsia="en-IE"/>
              </w:rPr>
              <w:t>Learner Marking Sheet(s), including Assessment Criteria</w:t>
            </w:r>
          </w:p>
        </w:tc>
      </w:tr>
    </w:tbl>
    <w:p w14:paraId="53128261" w14:textId="77777777" w:rsidR="00FF1876" w:rsidRDefault="00FF1876" w:rsidP="00316265">
      <w:pPr>
        <w:spacing w:after="0" w:line="240" w:lineRule="auto"/>
        <w:rPr>
          <w:b/>
          <w:bCs/>
        </w:rPr>
      </w:pPr>
    </w:p>
    <w:p w14:paraId="24FF9B3F" w14:textId="77777777" w:rsidR="00316265" w:rsidRDefault="00316265" w:rsidP="00FF1876">
      <w:pPr>
        <w:pStyle w:val="Heading2"/>
      </w:pPr>
      <w:r>
        <w:t>Integrated Delivery and Assessment</w:t>
      </w:r>
    </w:p>
    <w:p w14:paraId="2CFE7CC9" w14:textId="77777777" w:rsidR="00FF1876" w:rsidRDefault="00316265" w:rsidP="00316265">
      <w:pPr>
        <w:spacing w:after="0" w:line="240" w:lineRule="auto"/>
        <w:rPr>
          <w:color w:val="000000"/>
        </w:rPr>
      </w:pPr>
      <w:r>
        <w:t xml:space="preserve">The teacher/tutor is encouraged to integrate the delivery of content where an overlap between content of this programme module and one or more other programme modules is identified. </w:t>
      </w:r>
      <w:r>
        <w:rPr>
          <w:color w:val="000000"/>
        </w:rPr>
        <w:t xml:space="preserve">This programme module will facilitate the learner to develop the academic and vocational language, literacy and numeracy skills relevant to the themes and content of the module. </w:t>
      </w:r>
    </w:p>
    <w:p w14:paraId="035D4C24" w14:textId="4DB0DA15" w:rsidR="00316265" w:rsidRDefault="42040846" w:rsidP="00316265">
      <w:pPr>
        <w:spacing w:after="0" w:line="240" w:lineRule="auto"/>
        <w:rPr>
          <w:color w:val="000000"/>
        </w:rPr>
      </w:pPr>
      <w:r>
        <w:t>Likewise,</w:t>
      </w:r>
      <w:r w:rsidR="00316265">
        <w:t xml:space="preserve"> the teacher/tutor is encouraged to integrate assessment where there is an opportunity to facilitate a learner to produce one piece of assessment evidence which demonstrates the </w:t>
      </w:r>
      <w:r w:rsidR="001408F1">
        <w:t>Learning Outcome</w:t>
      </w:r>
      <w:r w:rsidR="00316265">
        <w:t xml:space="preserve">s from more than one programme module. </w:t>
      </w:r>
      <w:r w:rsidR="00316265" w:rsidRPr="28894E98">
        <w:rPr>
          <w:color w:val="000000" w:themeColor="text1"/>
        </w:rPr>
        <w:t xml:space="preserve">The integration of the delivery and assessment </w:t>
      </w:r>
      <w:r w:rsidR="00316265" w:rsidRPr="28894E98">
        <w:rPr>
          <w:color w:val="000000" w:themeColor="text1"/>
        </w:rPr>
        <w:lastRenderedPageBreak/>
        <w:t>of level 5 Communications and level 5 Mathematics modules with that of other level 5 modules is specifical</w:t>
      </w:r>
      <w:r w:rsidR="00FF1876" w:rsidRPr="28894E98">
        <w:rPr>
          <w:color w:val="000000" w:themeColor="text1"/>
        </w:rPr>
        <w:t xml:space="preserve">ly encouraged, as appropriate. </w:t>
      </w:r>
    </w:p>
    <w:p w14:paraId="617F31F5" w14:textId="77777777" w:rsidR="00FF1876" w:rsidRDefault="00FF1876" w:rsidP="001408F1">
      <w:pPr>
        <w:pStyle w:val="Heading2"/>
      </w:pPr>
      <w:r>
        <w:t xml:space="preserve">Indicative Content </w:t>
      </w:r>
    </w:p>
    <w:p w14:paraId="630BFC87" w14:textId="77777777" w:rsidR="00FF1876" w:rsidRDefault="00316265" w:rsidP="001408F1">
      <w:pPr>
        <w:spacing w:after="0"/>
      </w:pPr>
      <w:r>
        <w:t xml:space="preserve">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w:t>
      </w:r>
      <w:r w:rsidR="001408F1">
        <w:t>Learning Outcome</w:t>
      </w:r>
      <w:r>
        <w:t xml:space="preserve">s are addressed but it may not follow the same sequence as that in which the </w:t>
      </w:r>
      <w:r w:rsidR="001408F1">
        <w:t>Learning Outcome</w:t>
      </w:r>
      <w:r>
        <w:t xml:space="preserve">s are listed in Section 9. It is the teacher’s/tutor’s responsibility to ensure that all </w:t>
      </w:r>
      <w:r w:rsidR="001408F1">
        <w:t>Learning Outcome</w:t>
      </w:r>
      <w:r>
        <w:t>s are included in the delivery of this programme module.</w:t>
      </w:r>
    </w:p>
    <w:p w14:paraId="6C54F8AB" w14:textId="77777777" w:rsidR="00FF1876" w:rsidRDefault="00FF1876" w:rsidP="001408F1">
      <w:pPr>
        <w:pStyle w:val="Heading1"/>
        <w:spacing w:line="276" w:lineRule="auto"/>
        <w:rPr>
          <w:lang w:val="en-GB" w:eastAsia="en-GB"/>
        </w:rPr>
      </w:pPr>
      <w:r>
        <w:t>Title of Programme Module</w:t>
      </w:r>
    </w:p>
    <w:p w14:paraId="76DFE631" w14:textId="77777777" w:rsidR="00FF1876" w:rsidRDefault="00FF1876" w:rsidP="001408F1">
      <w:pPr>
        <w:pStyle w:val="NoSpacing"/>
      </w:pPr>
      <w:r>
        <w:t>Care of the Older Person</w:t>
      </w:r>
    </w:p>
    <w:p w14:paraId="2074B1A5" w14:textId="77777777" w:rsidR="00FF1876" w:rsidRDefault="00FF1876" w:rsidP="001408F1">
      <w:pPr>
        <w:pStyle w:val="Heading1"/>
        <w:spacing w:line="276" w:lineRule="auto"/>
        <w:rPr>
          <w:lang w:val="en-GB" w:eastAsia="en-GB"/>
        </w:rPr>
      </w:pPr>
      <w:r>
        <w:t xml:space="preserve">Component Name and Code </w:t>
      </w:r>
    </w:p>
    <w:p w14:paraId="5ED67408" w14:textId="77777777" w:rsidR="00FF1876" w:rsidRDefault="00FF1876" w:rsidP="001408F1">
      <w:pPr>
        <w:pStyle w:val="NoSpacing"/>
      </w:pPr>
      <w:r>
        <w:t>Care of the Older Person 5N2706</w:t>
      </w:r>
    </w:p>
    <w:p w14:paraId="792CA2F9" w14:textId="77777777" w:rsidR="00FF1876" w:rsidRDefault="00FF1876" w:rsidP="001408F1">
      <w:pPr>
        <w:pStyle w:val="Heading1"/>
        <w:spacing w:line="276" w:lineRule="auto"/>
        <w:rPr>
          <w:lang w:val="en-GB" w:eastAsia="en-GB"/>
        </w:rPr>
      </w:pPr>
      <w:r>
        <w:t>Duration in Hours</w:t>
      </w:r>
    </w:p>
    <w:p w14:paraId="00917F48" w14:textId="77777777" w:rsidR="00FF1876" w:rsidRDefault="00FF1876" w:rsidP="001408F1">
      <w:pPr>
        <w:pStyle w:val="NoSpacing"/>
      </w:pPr>
      <w:r>
        <w:t>150 Hours (typical learner effort, to include both directed and self-directed learning)</w:t>
      </w:r>
    </w:p>
    <w:p w14:paraId="133F628E" w14:textId="77777777" w:rsidR="00FF1876" w:rsidRDefault="00FF1876" w:rsidP="001408F1">
      <w:pPr>
        <w:pStyle w:val="Heading1"/>
        <w:spacing w:line="276" w:lineRule="auto"/>
        <w:rPr>
          <w:lang w:val="en-GB" w:eastAsia="en-GB"/>
        </w:rPr>
      </w:pPr>
      <w:r>
        <w:t>Credit Value</w:t>
      </w:r>
    </w:p>
    <w:p w14:paraId="45777AD9" w14:textId="77777777" w:rsidR="00FF1876" w:rsidRDefault="00FF1876" w:rsidP="001408F1">
      <w:pPr>
        <w:spacing w:after="0"/>
        <w:ind w:left="360"/>
      </w:pPr>
      <w:r>
        <w:t>15 Credits</w:t>
      </w:r>
    </w:p>
    <w:p w14:paraId="7D56C4AE" w14:textId="77777777" w:rsidR="00FF1876" w:rsidRDefault="00FF1876" w:rsidP="001408F1">
      <w:pPr>
        <w:pStyle w:val="Heading1"/>
        <w:spacing w:line="276" w:lineRule="auto"/>
        <w:rPr>
          <w:lang w:val="en-GB" w:eastAsia="en-GB"/>
        </w:rPr>
      </w:pPr>
      <w:r>
        <w:t>Status</w:t>
      </w:r>
    </w:p>
    <w:p w14:paraId="7F4623D8" w14:textId="77777777" w:rsidR="00FF1876" w:rsidRDefault="00FF1876" w:rsidP="001408F1">
      <w:pPr>
        <w:pStyle w:val="NoSpacing"/>
      </w:pPr>
      <w:r>
        <w:t>This programme module is an elective option within the context of the validated programme. Please refer to the relevant programme descriptor, Section 9 Programme Structure.</w:t>
      </w:r>
    </w:p>
    <w:p w14:paraId="5EA24448" w14:textId="77777777" w:rsidR="00FF1876" w:rsidRDefault="00FF1876" w:rsidP="001408F1">
      <w:pPr>
        <w:pStyle w:val="Heading1"/>
        <w:spacing w:line="276" w:lineRule="auto"/>
        <w:rPr>
          <w:lang w:val="en-GB" w:eastAsia="en-GB"/>
        </w:rPr>
      </w:pPr>
      <w:r>
        <w:t xml:space="preserve">Special Requirements </w:t>
      </w:r>
    </w:p>
    <w:p w14:paraId="48C9DA01" w14:textId="77777777" w:rsidR="00FF1876" w:rsidRDefault="00FF1876" w:rsidP="001408F1">
      <w:pPr>
        <w:pStyle w:val="NoSpacing"/>
      </w:pPr>
      <w:r>
        <w:t>None</w:t>
      </w:r>
    </w:p>
    <w:p w14:paraId="11E56BC3" w14:textId="77777777" w:rsidR="00FF1876" w:rsidRDefault="00FF1876" w:rsidP="001408F1">
      <w:pPr>
        <w:pStyle w:val="Heading1"/>
        <w:spacing w:line="276" w:lineRule="auto"/>
        <w:rPr>
          <w:lang w:val="en-GB" w:eastAsia="en-GB"/>
        </w:rPr>
      </w:pPr>
      <w:r>
        <w:t>Aim of the Programme Module</w:t>
      </w:r>
    </w:p>
    <w:p w14:paraId="53237D60" w14:textId="77777777" w:rsidR="00FF1876" w:rsidRDefault="00FF1876" w:rsidP="001408F1">
      <w:pPr>
        <w:pStyle w:val="NoSpacing"/>
      </w:pPr>
      <w:r>
        <w:t>This programme module aims to equip the learner with the knowledge, skills and competence to meet the full and holistic needs of older people in a variety of care contexts and to develop an awareness of the increasing needs of older people in the community today.</w:t>
      </w:r>
    </w:p>
    <w:p w14:paraId="24BADD5B" w14:textId="77777777" w:rsidR="00FF1876" w:rsidRDefault="00FF1876" w:rsidP="001408F1">
      <w:pPr>
        <w:pStyle w:val="Heading1"/>
        <w:spacing w:line="276" w:lineRule="auto"/>
        <w:rPr>
          <w:lang w:val="en-GB" w:eastAsia="en-GB"/>
        </w:rPr>
      </w:pPr>
      <w:r>
        <w:t>Objectives of the Programme Module</w:t>
      </w:r>
    </w:p>
    <w:p w14:paraId="34A2AE53" w14:textId="661DB340" w:rsidR="00FF1876" w:rsidRDefault="00FF1876" w:rsidP="001408F1">
      <w:pPr>
        <w:pStyle w:val="ListParagraph"/>
        <w:numPr>
          <w:ilvl w:val="0"/>
          <w:numId w:val="3"/>
        </w:numPr>
      </w:pPr>
      <w:r>
        <w:t>To facilitate the learner to explore the role and responsibilities of a healthcare assistant in the provision of total and holistic care for older people in various care settings</w:t>
      </w:r>
    </w:p>
    <w:p w14:paraId="7A64B0E1" w14:textId="77777777" w:rsidR="00FF1876" w:rsidRDefault="00FF1876" w:rsidP="001408F1">
      <w:pPr>
        <w:pStyle w:val="ListParagraph"/>
        <w:numPr>
          <w:ilvl w:val="0"/>
          <w:numId w:val="3"/>
        </w:numPr>
      </w:pPr>
      <w:r>
        <w:t>To create an awareness in the learner of the importance and relevance of quality assurance and excellent service in the provision of care for older people.</w:t>
      </w:r>
    </w:p>
    <w:p w14:paraId="61E50CD1" w14:textId="77777777" w:rsidR="00FF1876" w:rsidRDefault="00FF1876" w:rsidP="001408F1">
      <w:pPr>
        <w:pStyle w:val="ListParagraph"/>
        <w:numPr>
          <w:ilvl w:val="0"/>
          <w:numId w:val="3"/>
        </w:numPr>
      </w:pPr>
      <w:r>
        <w:lastRenderedPageBreak/>
        <w:t>To enable the learner to demonstrate a range of appropriate verbal and nonverbal skills in order to meet the communication, social, emotional, intellectual and personal needs of an older person.</w:t>
      </w:r>
    </w:p>
    <w:p w14:paraId="28C53585" w14:textId="77777777" w:rsidR="00FF1876" w:rsidRDefault="00FF1876" w:rsidP="001408F1">
      <w:pPr>
        <w:pStyle w:val="ListParagraph"/>
        <w:numPr>
          <w:ilvl w:val="0"/>
          <w:numId w:val="3"/>
        </w:numPr>
      </w:pPr>
      <w:r>
        <w:t>To enable the learner to develop the confidence and care skills including personal reflection skills required to work with older people.</w:t>
      </w:r>
    </w:p>
    <w:p w14:paraId="18BE5D5C" w14:textId="77777777" w:rsidR="00FF1876" w:rsidRPr="00FF1876" w:rsidRDefault="00FF1876" w:rsidP="001408F1">
      <w:pPr>
        <w:pStyle w:val="ListParagraph"/>
        <w:numPr>
          <w:ilvl w:val="0"/>
          <w:numId w:val="3"/>
        </w:numPr>
      </w:pPr>
      <w:r w:rsidRPr="00FF1876">
        <w:rPr>
          <w:color w:val="000000"/>
        </w:rPr>
        <w:t xml:space="preserve">To assist the learner to develop the academic and vocational language, literacy and numeracy skills related to Care of the Older Person through the medium of the indicative content </w:t>
      </w:r>
    </w:p>
    <w:p w14:paraId="77485760" w14:textId="77777777" w:rsidR="00FF1876" w:rsidRDefault="00FF1876" w:rsidP="001408F1">
      <w:pPr>
        <w:pStyle w:val="ListParagraph"/>
        <w:numPr>
          <w:ilvl w:val="0"/>
          <w:numId w:val="3"/>
        </w:numPr>
      </w:pPr>
      <w:r w:rsidRPr="00FF1876">
        <w:rPr>
          <w:color w:val="000000"/>
        </w:rPr>
        <w:t>To enable the learner to take responsibility for his/her own learning.</w:t>
      </w:r>
    </w:p>
    <w:p w14:paraId="269AA513" w14:textId="77777777" w:rsidR="00316265" w:rsidRDefault="001408F1" w:rsidP="001408F1">
      <w:pPr>
        <w:pStyle w:val="Heading1"/>
        <w:spacing w:line="276" w:lineRule="auto"/>
        <w:rPr>
          <w:lang w:eastAsia="en-GB"/>
        </w:rPr>
      </w:pPr>
      <w:r>
        <w:t>Learning Outcome</w:t>
      </w:r>
      <w:r w:rsidR="00316265">
        <w:t>s of Level 5 Care of the Older Person 5N2706</w:t>
      </w:r>
    </w:p>
    <w:p w14:paraId="017096E1" w14:textId="77777777" w:rsidR="00316265" w:rsidRDefault="00316265" w:rsidP="001408F1">
      <w:pPr>
        <w:spacing w:after="0"/>
      </w:pPr>
      <w:r>
        <w:t>Learners will be able to:</w:t>
      </w:r>
    </w:p>
    <w:p w14:paraId="1D875EFE" w14:textId="1E4889D5" w:rsidR="00316265" w:rsidRDefault="00316265" w:rsidP="001408F1">
      <w:pPr>
        <w:pStyle w:val="ListParagraph"/>
        <w:numPr>
          <w:ilvl w:val="0"/>
          <w:numId w:val="4"/>
        </w:numPr>
        <w:ind w:left="714" w:hanging="357"/>
      </w:pPr>
      <w:r>
        <w:t xml:space="preserve">Discuss a range of </w:t>
      </w:r>
      <w:r w:rsidR="3295D678">
        <w:t>age-related</w:t>
      </w:r>
      <w:r>
        <w:t xml:space="preserve"> issues to include healthy ageing, global and national demographic trends, the normal physiological and psychological processes of ageing, the social impact of ageing on older people and different attitudes to ageing and older people.</w:t>
      </w:r>
    </w:p>
    <w:p w14:paraId="1BA2E3D9" w14:textId="77777777" w:rsidR="00316265" w:rsidRDefault="00316265" w:rsidP="001408F1">
      <w:pPr>
        <w:pStyle w:val="ListParagraph"/>
        <w:numPr>
          <w:ilvl w:val="0"/>
          <w:numId w:val="4"/>
        </w:numPr>
        <w:ind w:left="714" w:hanging="357"/>
      </w:pPr>
      <w:r>
        <w:t>Discuss the role of the healthcare assistant in promoting positive attitudes to ageing and of statutory and voluntary agencies in promoting the wellbeing of older people.</w:t>
      </w:r>
    </w:p>
    <w:p w14:paraId="34184D0D" w14:textId="77777777" w:rsidR="00316265" w:rsidRDefault="00316265" w:rsidP="001408F1">
      <w:pPr>
        <w:pStyle w:val="ListParagraph"/>
        <w:numPr>
          <w:ilvl w:val="0"/>
          <w:numId w:val="4"/>
        </w:numPr>
        <w:ind w:left="714" w:hanging="357"/>
      </w:pPr>
      <w:r>
        <w:t>Examine a range of concepts and practices to include preparation for retirement and the ethnic and cultural influences on the older person.</w:t>
      </w:r>
    </w:p>
    <w:p w14:paraId="396F6EDF" w14:textId="77777777" w:rsidR="00316265" w:rsidRDefault="00316265" w:rsidP="001408F1">
      <w:pPr>
        <w:pStyle w:val="ListParagraph"/>
        <w:numPr>
          <w:ilvl w:val="0"/>
          <w:numId w:val="4"/>
        </w:numPr>
        <w:ind w:left="714" w:hanging="357"/>
      </w:pPr>
      <w:r>
        <w:t>Explore a range of older person’s needs to include physical, social, emotional, psychological, recreational, financial, environmental and spiritual needs.</w:t>
      </w:r>
    </w:p>
    <w:p w14:paraId="5FFF68F1" w14:textId="77777777" w:rsidR="00316265" w:rsidRDefault="00316265" w:rsidP="001408F1">
      <w:pPr>
        <w:pStyle w:val="ListParagraph"/>
        <w:numPr>
          <w:ilvl w:val="0"/>
          <w:numId w:val="4"/>
        </w:numPr>
        <w:ind w:left="714" w:hanging="357"/>
      </w:pPr>
      <w:r>
        <w:t>Explore the role of the healthcare assistant in providing care for older people.</w:t>
      </w:r>
    </w:p>
    <w:p w14:paraId="529C79EC" w14:textId="77777777" w:rsidR="00316265" w:rsidRDefault="00316265" w:rsidP="001408F1">
      <w:pPr>
        <w:pStyle w:val="ListParagraph"/>
        <w:numPr>
          <w:ilvl w:val="0"/>
          <w:numId w:val="4"/>
        </w:numPr>
        <w:ind w:left="714" w:hanging="357"/>
      </w:pPr>
      <w:r>
        <w:t>Discuss the issues related to an older person living with mental illness, dementia or any chronic illness</w:t>
      </w:r>
    </w:p>
    <w:p w14:paraId="770256AF" w14:textId="77777777" w:rsidR="00316265" w:rsidRDefault="00316265" w:rsidP="001408F1">
      <w:pPr>
        <w:pStyle w:val="ListParagraph"/>
        <w:numPr>
          <w:ilvl w:val="0"/>
          <w:numId w:val="4"/>
        </w:numPr>
        <w:ind w:left="714" w:hanging="357"/>
      </w:pPr>
      <w:r>
        <w:t>Recognise the individual needs of the dying older person and their families.</w:t>
      </w:r>
    </w:p>
    <w:p w14:paraId="09C304DE" w14:textId="77777777" w:rsidR="00316265" w:rsidRDefault="00316265" w:rsidP="001408F1">
      <w:pPr>
        <w:pStyle w:val="ListParagraph"/>
        <w:numPr>
          <w:ilvl w:val="0"/>
          <w:numId w:val="4"/>
        </w:numPr>
        <w:ind w:left="714" w:hanging="357"/>
      </w:pPr>
      <w:r>
        <w:t>Summarise the range of care settings for older people and the members of the multidisciplinary team available in each care setting.</w:t>
      </w:r>
    </w:p>
    <w:p w14:paraId="1B257BFC" w14:textId="77777777" w:rsidR="00316265" w:rsidRDefault="00316265" w:rsidP="001408F1">
      <w:pPr>
        <w:pStyle w:val="ListParagraph"/>
        <w:numPr>
          <w:ilvl w:val="0"/>
          <w:numId w:val="4"/>
        </w:numPr>
        <w:ind w:left="714" w:hanging="357"/>
      </w:pPr>
      <w:r>
        <w:t>Explore a range of specific services that are available for older people, to include education, lifelong learning, retirement / the workplace and leisure.</w:t>
      </w:r>
    </w:p>
    <w:p w14:paraId="67A9EA05" w14:textId="77777777" w:rsidR="00316265" w:rsidRDefault="00316265" w:rsidP="001408F1">
      <w:pPr>
        <w:pStyle w:val="ListParagraph"/>
        <w:numPr>
          <w:ilvl w:val="0"/>
          <w:numId w:val="4"/>
        </w:numPr>
        <w:ind w:left="714" w:hanging="357"/>
      </w:pPr>
      <w:r>
        <w:t>Discuss current approaches towards developing quality in the provision of services for older people and their families to include standards and quality assurance.</w:t>
      </w:r>
    </w:p>
    <w:p w14:paraId="2C8DABAF" w14:textId="77777777" w:rsidR="00316265" w:rsidRDefault="00316265" w:rsidP="001408F1">
      <w:pPr>
        <w:pStyle w:val="ListParagraph"/>
        <w:numPr>
          <w:ilvl w:val="0"/>
          <w:numId w:val="4"/>
        </w:numPr>
        <w:ind w:left="714" w:hanging="357"/>
      </w:pPr>
      <w:r>
        <w:t>Employ effective communication with the older person, their family and the multi-disciplinary team.</w:t>
      </w:r>
    </w:p>
    <w:p w14:paraId="0E3883A8" w14:textId="77777777" w:rsidR="00316265" w:rsidRDefault="00316265" w:rsidP="001408F1">
      <w:pPr>
        <w:pStyle w:val="ListParagraph"/>
        <w:numPr>
          <w:ilvl w:val="0"/>
          <w:numId w:val="4"/>
        </w:numPr>
        <w:ind w:left="714" w:hanging="357"/>
      </w:pPr>
      <w:r>
        <w:t>Adapt care practices to meet the needs of older people with cognitive and sensory impairment and physical disabilities.</w:t>
      </w:r>
    </w:p>
    <w:p w14:paraId="2FC91177" w14:textId="77777777" w:rsidR="00316265" w:rsidRDefault="00316265" w:rsidP="001408F1">
      <w:pPr>
        <w:pStyle w:val="ListParagraph"/>
        <w:numPr>
          <w:ilvl w:val="0"/>
          <w:numId w:val="4"/>
        </w:numPr>
        <w:ind w:left="714" w:hanging="357"/>
      </w:pPr>
      <w:r>
        <w:lastRenderedPageBreak/>
        <w:t>Examine duties in a way that is respectful to the person’s body after death.</w:t>
      </w:r>
    </w:p>
    <w:p w14:paraId="2A5A3997" w14:textId="77777777" w:rsidR="00316265" w:rsidRDefault="00316265" w:rsidP="001408F1">
      <w:pPr>
        <w:pStyle w:val="ListParagraph"/>
        <w:numPr>
          <w:ilvl w:val="0"/>
          <w:numId w:val="4"/>
        </w:numPr>
        <w:ind w:left="714" w:hanging="357"/>
      </w:pPr>
      <w:r>
        <w:t>Promote a range of aspects of care for the older person to include empowerment, advocacy, independence, individualised care, dignity, respect, choice, self-esteem and include family and carers as partners in care.</w:t>
      </w:r>
    </w:p>
    <w:p w14:paraId="36FC8EBF" w14:textId="77777777" w:rsidR="00FF1876" w:rsidRDefault="00316265" w:rsidP="001408F1">
      <w:pPr>
        <w:pStyle w:val="ListParagraph"/>
        <w:numPr>
          <w:ilvl w:val="0"/>
          <w:numId w:val="4"/>
        </w:numPr>
        <w:spacing w:after="0"/>
        <w:ind w:left="714" w:hanging="357"/>
      </w:pPr>
      <w:r>
        <w:t>Give assistance in the identification of how health promotion issues can be promoted in care settings for older people and in the provision of therapeutic interventions that will enhance the social interactions and quality of life for the older person.</w:t>
      </w:r>
    </w:p>
    <w:p w14:paraId="62486C05" w14:textId="77777777" w:rsidR="001408F1" w:rsidRDefault="001408F1" w:rsidP="001408F1">
      <w:pPr>
        <w:pStyle w:val="ListParagraph"/>
        <w:spacing w:after="0"/>
      </w:pPr>
    </w:p>
    <w:p w14:paraId="44B23E6C" w14:textId="77777777" w:rsidR="00FF1876" w:rsidRDefault="00FF1876" w:rsidP="001408F1">
      <w:pPr>
        <w:pStyle w:val="Heading1"/>
        <w:spacing w:line="276" w:lineRule="auto"/>
        <w:rPr>
          <w:lang w:val="en-GB" w:eastAsia="en-GB"/>
        </w:rPr>
      </w:pPr>
      <w:r>
        <w:t xml:space="preserve">Indicative Content </w:t>
      </w:r>
    </w:p>
    <w:p w14:paraId="7B54F05A" w14:textId="7DACAC44" w:rsidR="00FF1876" w:rsidRDefault="00FF1876" w:rsidP="001408F1">
      <w:pPr>
        <w:spacing w:after="0"/>
      </w:pPr>
      <w:r>
        <w:t xml:space="preserve">This section provides suggestions for programme content but is not intended to be prescriptive. The programme module can be delivered through </w:t>
      </w:r>
      <w:r w:rsidR="4150ADDE">
        <w:t>classroom-based</w:t>
      </w:r>
      <w:r>
        <w:t xml:space="preserve"> learning activities, simulated work environments, group discussions, one-to-one tutorials, field trips, case studies, role play and other suitable activities, as appropriate.</w:t>
      </w:r>
    </w:p>
    <w:p w14:paraId="0A904B57" w14:textId="77777777" w:rsidR="00FF1876" w:rsidRDefault="00FF1876" w:rsidP="001408F1">
      <w:pPr>
        <w:pStyle w:val="Heading2"/>
      </w:pPr>
      <w:r>
        <w:t>Section 1: The Ageing Process and its Impact on the Older Person</w:t>
      </w:r>
    </w:p>
    <w:p w14:paraId="207C5DBB" w14:textId="77777777" w:rsidR="00FF1876" w:rsidRDefault="001408F1" w:rsidP="001408F1">
      <w:pPr>
        <w:pStyle w:val="ListParagraph"/>
        <w:spacing w:after="0"/>
        <w:ind w:left="0"/>
        <w:rPr>
          <w:lang w:val="en-IE" w:eastAsia="en-GB"/>
        </w:rPr>
      </w:pPr>
      <w:r>
        <w:rPr>
          <w:b/>
          <w:bCs/>
        </w:rPr>
        <w:t>This section captures SLO</w:t>
      </w:r>
      <w:r w:rsidR="00FF1876">
        <w:rPr>
          <w:b/>
          <w:bCs/>
        </w:rPr>
        <w:t>s 1/2</w:t>
      </w:r>
      <w:r w:rsidR="00FF1876">
        <w:rPr>
          <w:b/>
          <w:bCs/>
        </w:rPr>
        <w:br/>
      </w:r>
      <w:r w:rsidR="00FF1876">
        <w:rPr>
          <w:lang w:val="en-IE"/>
        </w:rPr>
        <w:t>Learners will be enabled to:</w:t>
      </w:r>
    </w:p>
    <w:p w14:paraId="25E34EBE" w14:textId="38494EA0" w:rsidR="00FF1876" w:rsidRDefault="00FF1876" w:rsidP="001408F1">
      <w:pPr>
        <w:pStyle w:val="ListParagraph"/>
        <w:numPr>
          <w:ilvl w:val="0"/>
          <w:numId w:val="30"/>
        </w:numPr>
        <w:tabs>
          <w:tab w:val="left" w:pos="426"/>
        </w:tabs>
        <w:spacing w:after="0"/>
        <w:ind w:left="426"/>
        <w:rPr>
          <w:lang w:val="en-IE"/>
        </w:rPr>
      </w:pPr>
      <w:r w:rsidRPr="191FCBC3">
        <w:rPr>
          <w:lang w:val="en-IE"/>
        </w:rPr>
        <w:t xml:space="preserve">Recognise and demonstrate an understanding of the normal processes of ageing </w:t>
      </w:r>
      <w:r w:rsidR="2AF9BB15" w:rsidRPr="191FCBC3">
        <w:rPr>
          <w:lang w:val="en-IE"/>
        </w:rPr>
        <w:t>-</w:t>
      </w:r>
      <w:r w:rsidRPr="191FCBC3">
        <w:rPr>
          <w:lang w:val="en-IE"/>
        </w:rPr>
        <w:t xml:space="preserve"> physical, physiological, social, emotional, intellectual. </w:t>
      </w:r>
    </w:p>
    <w:p w14:paraId="4DEB9F2C" w14:textId="04B55346" w:rsidR="00FF1876" w:rsidRDefault="00FF1876" w:rsidP="001408F1">
      <w:pPr>
        <w:pStyle w:val="ListParagraph"/>
        <w:numPr>
          <w:ilvl w:val="0"/>
          <w:numId w:val="30"/>
        </w:numPr>
        <w:tabs>
          <w:tab w:val="left" w:pos="426"/>
        </w:tabs>
        <w:spacing w:after="0"/>
        <w:ind w:left="426"/>
        <w:rPr>
          <w:lang w:val="en-IE"/>
        </w:rPr>
      </w:pPr>
      <w:r w:rsidRPr="191FCBC3">
        <w:rPr>
          <w:lang w:val="en-IE"/>
        </w:rPr>
        <w:t>Examine the concept of healthy ageing to include national and international</w:t>
      </w:r>
      <w:r w:rsidR="513F2846" w:rsidRPr="191FCBC3">
        <w:rPr>
          <w:lang w:val="en-IE"/>
        </w:rPr>
        <w:t xml:space="preserve"> t</w:t>
      </w:r>
      <w:r w:rsidRPr="191FCBC3">
        <w:rPr>
          <w:lang w:val="en-IE"/>
        </w:rPr>
        <w:t xml:space="preserve">rends </w:t>
      </w:r>
    </w:p>
    <w:p w14:paraId="729F397C" w14:textId="77777777" w:rsidR="00FF1876" w:rsidRDefault="00FF1876" w:rsidP="001408F1">
      <w:pPr>
        <w:pStyle w:val="ListParagraph"/>
        <w:numPr>
          <w:ilvl w:val="0"/>
          <w:numId w:val="30"/>
        </w:numPr>
        <w:tabs>
          <w:tab w:val="left" w:pos="426"/>
        </w:tabs>
        <w:spacing w:after="0"/>
        <w:ind w:left="426"/>
        <w:rPr>
          <w:lang w:val="en-IE"/>
        </w:rPr>
      </w:pPr>
      <w:r>
        <w:rPr>
          <w:lang w:val="en-IE"/>
        </w:rPr>
        <w:t>Identify personal and social attitudes to ageing and how they can influence care practice.</w:t>
      </w:r>
    </w:p>
    <w:p w14:paraId="3ACBB833" w14:textId="77777777" w:rsidR="00FF1876" w:rsidRDefault="00FF1876" w:rsidP="001408F1">
      <w:pPr>
        <w:pStyle w:val="ListParagraph"/>
        <w:numPr>
          <w:ilvl w:val="0"/>
          <w:numId w:val="30"/>
        </w:numPr>
        <w:tabs>
          <w:tab w:val="left" w:pos="426"/>
        </w:tabs>
        <w:spacing w:after="0"/>
        <w:ind w:left="426"/>
        <w:rPr>
          <w:lang w:val="en-GB"/>
        </w:rPr>
      </w:pPr>
      <w:r>
        <w:t>Stereotyping &amp; Ageism</w:t>
      </w:r>
    </w:p>
    <w:p w14:paraId="7A2F1EFA" w14:textId="3A7D5663" w:rsidR="00FF1876" w:rsidRDefault="00FF1876" w:rsidP="001408F1">
      <w:pPr>
        <w:pStyle w:val="ListParagraph"/>
        <w:numPr>
          <w:ilvl w:val="0"/>
          <w:numId w:val="30"/>
        </w:numPr>
        <w:tabs>
          <w:tab w:val="left" w:pos="426"/>
        </w:tabs>
        <w:spacing w:after="0"/>
        <w:ind w:left="426"/>
        <w:rPr>
          <w:lang w:val="en-IE"/>
        </w:rPr>
      </w:pPr>
      <w:r w:rsidRPr="191FCBC3">
        <w:rPr>
          <w:lang w:val="en-IE"/>
        </w:rPr>
        <w:t xml:space="preserve">Discuss the challenges facing the Older Person today - </w:t>
      </w:r>
    </w:p>
    <w:p w14:paraId="308BAD7F" w14:textId="77777777" w:rsidR="00FF1876" w:rsidRDefault="00FF1876" w:rsidP="001408F1">
      <w:pPr>
        <w:pStyle w:val="ListParagraph"/>
        <w:numPr>
          <w:ilvl w:val="0"/>
          <w:numId w:val="7"/>
        </w:numPr>
        <w:spacing w:after="0"/>
        <w:ind w:left="709"/>
        <w:rPr>
          <w:lang w:val="en-IE"/>
        </w:rPr>
      </w:pPr>
      <w:r>
        <w:rPr>
          <w:lang w:val="en-IE"/>
        </w:rPr>
        <w:t>Isolation, recession, mobility, reduced income, social relationships</w:t>
      </w:r>
    </w:p>
    <w:p w14:paraId="08FC311B" w14:textId="77777777" w:rsidR="00FF1876" w:rsidRDefault="00FF1876" w:rsidP="001408F1">
      <w:pPr>
        <w:pStyle w:val="ListParagraph"/>
        <w:numPr>
          <w:ilvl w:val="0"/>
          <w:numId w:val="7"/>
        </w:numPr>
        <w:spacing w:after="0"/>
        <w:ind w:left="709"/>
        <w:rPr>
          <w:lang w:val="en-IE"/>
        </w:rPr>
      </w:pPr>
      <w:r>
        <w:rPr>
          <w:lang w:val="en-IE"/>
        </w:rPr>
        <w:t>Modern day technology, security and safety, children as caregivers</w:t>
      </w:r>
    </w:p>
    <w:p w14:paraId="01AB0373" w14:textId="77777777" w:rsidR="00FF1876" w:rsidRDefault="00FF1876" w:rsidP="001408F1">
      <w:pPr>
        <w:pStyle w:val="ListParagraph"/>
        <w:numPr>
          <w:ilvl w:val="0"/>
          <w:numId w:val="7"/>
        </w:numPr>
        <w:spacing w:after="0"/>
        <w:ind w:left="709"/>
        <w:rPr>
          <w:lang w:val="en-IE"/>
        </w:rPr>
      </w:pPr>
      <w:r>
        <w:rPr>
          <w:lang w:val="en-IE"/>
        </w:rPr>
        <w:t>Shifting definitions of family, health costs, death of a partner</w:t>
      </w:r>
    </w:p>
    <w:p w14:paraId="19D1C0B5" w14:textId="77777777" w:rsidR="00FF1876" w:rsidRDefault="00FF1876" w:rsidP="001408F1">
      <w:pPr>
        <w:pStyle w:val="ListParagraph"/>
        <w:numPr>
          <w:ilvl w:val="0"/>
          <w:numId w:val="7"/>
        </w:numPr>
        <w:spacing w:after="0"/>
        <w:ind w:left="709"/>
        <w:rPr>
          <w:b/>
          <w:bCs/>
          <w:lang w:val="en-IE"/>
        </w:rPr>
      </w:pPr>
      <w:r>
        <w:rPr>
          <w:lang w:val="en-IE"/>
        </w:rPr>
        <w:t>Demands of modern life, cutbacks in healthcare, elder abuse</w:t>
      </w:r>
    </w:p>
    <w:p w14:paraId="09CF6580" w14:textId="019FB372" w:rsidR="00FF1876" w:rsidRDefault="00FF1876" w:rsidP="001408F1">
      <w:pPr>
        <w:pStyle w:val="ListParagraph"/>
        <w:numPr>
          <w:ilvl w:val="0"/>
          <w:numId w:val="7"/>
        </w:numPr>
        <w:spacing w:after="0"/>
        <w:ind w:left="709"/>
        <w:rPr>
          <w:b/>
          <w:bCs/>
          <w:lang w:val="en-IE"/>
        </w:rPr>
      </w:pPr>
      <w:r w:rsidRPr="191FCBC3">
        <w:rPr>
          <w:lang w:val="en-IE"/>
        </w:rPr>
        <w:t>Planning for retirement – holidays and breaks during the year / finances and planning for future events / family concerns /time management strategies /developing coping strategies as a result of the shift in life focus for a retired person</w:t>
      </w:r>
    </w:p>
    <w:p w14:paraId="09B8FD18" w14:textId="77777777" w:rsidR="00FF1876" w:rsidRDefault="00FF1876" w:rsidP="001408F1">
      <w:pPr>
        <w:pStyle w:val="ListParagraph"/>
        <w:numPr>
          <w:ilvl w:val="0"/>
          <w:numId w:val="7"/>
        </w:numPr>
        <w:spacing w:after="0"/>
        <w:ind w:left="709"/>
        <w:rPr>
          <w:b/>
          <w:bCs/>
          <w:lang w:val="en-IE"/>
        </w:rPr>
      </w:pPr>
      <w:r>
        <w:rPr>
          <w:lang w:val="en-IE"/>
        </w:rPr>
        <w:t>Optimizing opportunities for health, participation and security in order to enhance the life quality of an older person</w:t>
      </w:r>
    </w:p>
    <w:p w14:paraId="547E1CFF" w14:textId="77777777" w:rsidR="00FF1876" w:rsidRDefault="00FF1876" w:rsidP="001408F1">
      <w:pPr>
        <w:pStyle w:val="ListParagraph"/>
        <w:numPr>
          <w:ilvl w:val="0"/>
          <w:numId w:val="7"/>
        </w:numPr>
        <w:spacing w:after="0"/>
        <w:ind w:left="709"/>
        <w:rPr>
          <w:b/>
          <w:bCs/>
          <w:lang w:val="en-IE"/>
        </w:rPr>
      </w:pPr>
      <w:r>
        <w:rPr>
          <w:lang w:val="en-IE"/>
        </w:rPr>
        <w:t>Lifelong learning programmes for older people –</w:t>
      </w:r>
      <w:r w:rsidR="001408F1">
        <w:rPr>
          <w:lang w:val="en-IE"/>
        </w:rPr>
        <w:t xml:space="preserve"> part time education programmes/</w:t>
      </w:r>
      <w:r>
        <w:rPr>
          <w:lang w:val="en-IE"/>
        </w:rPr>
        <w:t>developing and nurturing a new hobby / importance of activity to keep mind stimulated and engaged</w:t>
      </w:r>
    </w:p>
    <w:p w14:paraId="35DE8B1B" w14:textId="77777777" w:rsidR="00FF1876" w:rsidRDefault="00FF1876" w:rsidP="001408F1">
      <w:pPr>
        <w:pStyle w:val="ListParagraph"/>
        <w:numPr>
          <w:ilvl w:val="0"/>
          <w:numId w:val="8"/>
        </w:numPr>
        <w:spacing w:after="0"/>
        <w:ind w:left="284"/>
        <w:rPr>
          <w:lang w:val="en-GB"/>
        </w:rPr>
      </w:pPr>
      <w:r>
        <w:t>Recognise the importance of good nutrition and hydration for an older person</w:t>
      </w:r>
    </w:p>
    <w:p w14:paraId="2AACD319" w14:textId="77777777" w:rsidR="00FF1876" w:rsidRDefault="00FF1876" w:rsidP="001408F1">
      <w:pPr>
        <w:pStyle w:val="ListParagraph"/>
        <w:numPr>
          <w:ilvl w:val="0"/>
          <w:numId w:val="8"/>
        </w:numPr>
        <w:spacing w:after="0"/>
        <w:ind w:left="426" w:hanging="426"/>
      </w:pPr>
      <w:r>
        <w:t>list the various body systems which are affected by the ageing process</w:t>
      </w:r>
    </w:p>
    <w:p w14:paraId="18F5C81D" w14:textId="77777777" w:rsidR="00FF1876" w:rsidRDefault="00FF1876" w:rsidP="001408F1">
      <w:pPr>
        <w:pStyle w:val="ListParagraph"/>
        <w:numPr>
          <w:ilvl w:val="0"/>
          <w:numId w:val="9"/>
        </w:numPr>
        <w:spacing w:after="0"/>
      </w:pPr>
      <w:r>
        <w:t>the musculoskeletal system</w:t>
      </w:r>
    </w:p>
    <w:p w14:paraId="425C48EB" w14:textId="77777777" w:rsidR="00FF1876" w:rsidRDefault="00FF1876" w:rsidP="001408F1">
      <w:pPr>
        <w:pStyle w:val="ListParagraph"/>
        <w:numPr>
          <w:ilvl w:val="0"/>
          <w:numId w:val="9"/>
        </w:numPr>
        <w:spacing w:after="0"/>
      </w:pPr>
      <w:r>
        <w:t>the nervous system</w:t>
      </w:r>
    </w:p>
    <w:p w14:paraId="4730CC31" w14:textId="77777777" w:rsidR="00FF1876" w:rsidRDefault="00FF1876" w:rsidP="001408F1">
      <w:pPr>
        <w:pStyle w:val="ListParagraph"/>
        <w:numPr>
          <w:ilvl w:val="0"/>
          <w:numId w:val="9"/>
        </w:numPr>
        <w:spacing w:after="0"/>
      </w:pPr>
      <w:r>
        <w:t>the circulatory system</w:t>
      </w:r>
    </w:p>
    <w:p w14:paraId="469AFF91" w14:textId="77777777" w:rsidR="00FF1876" w:rsidRDefault="00FF1876" w:rsidP="001408F1">
      <w:pPr>
        <w:pStyle w:val="ListParagraph"/>
        <w:numPr>
          <w:ilvl w:val="0"/>
          <w:numId w:val="9"/>
        </w:numPr>
        <w:spacing w:after="0"/>
      </w:pPr>
      <w:r>
        <w:t>the digestive system</w:t>
      </w:r>
    </w:p>
    <w:p w14:paraId="48AC3EF9" w14:textId="77777777" w:rsidR="00FF1876" w:rsidRDefault="00FF1876" w:rsidP="001408F1">
      <w:pPr>
        <w:pStyle w:val="ListParagraph"/>
        <w:numPr>
          <w:ilvl w:val="0"/>
          <w:numId w:val="9"/>
        </w:numPr>
        <w:spacing w:after="0"/>
      </w:pPr>
      <w:r>
        <w:t>the reproductive system</w:t>
      </w:r>
    </w:p>
    <w:p w14:paraId="2DAF38E7" w14:textId="77777777" w:rsidR="00FF1876" w:rsidRDefault="00FF1876" w:rsidP="001408F1">
      <w:pPr>
        <w:pStyle w:val="ListParagraph"/>
        <w:numPr>
          <w:ilvl w:val="0"/>
          <w:numId w:val="9"/>
        </w:numPr>
        <w:spacing w:after="0"/>
      </w:pPr>
      <w:r>
        <w:t>the respiratory system</w:t>
      </w:r>
    </w:p>
    <w:p w14:paraId="461A8DF3" w14:textId="77777777" w:rsidR="00FF1876" w:rsidRDefault="00FF1876" w:rsidP="001408F1">
      <w:pPr>
        <w:pStyle w:val="ListParagraph"/>
        <w:numPr>
          <w:ilvl w:val="0"/>
          <w:numId w:val="9"/>
        </w:numPr>
        <w:spacing w:after="0"/>
      </w:pPr>
      <w:r>
        <w:t>the integumentary system</w:t>
      </w:r>
    </w:p>
    <w:p w14:paraId="439D8508" w14:textId="77777777" w:rsidR="00FF1876" w:rsidRDefault="00FF1876" w:rsidP="001408F1">
      <w:pPr>
        <w:pStyle w:val="ListParagraph"/>
        <w:numPr>
          <w:ilvl w:val="0"/>
          <w:numId w:val="9"/>
        </w:numPr>
        <w:spacing w:after="0"/>
      </w:pPr>
      <w:r>
        <w:t>the immune system</w:t>
      </w:r>
    </w:p>
    <w:p w14:paraId="0FF245A7" w14:textId="77777777" w:rsidR="00FF1876" w:rsidRDefault="00FF1876" w:rsidP="001408F1">
      <w:pPr>
        <w:pStyle w:val="ListParagraph"/>
        <w:numPr>
          <w:ilvl w:val="0"/>
          <w:numId w:val="9"/>
        </w:numPr>
        <w:spacing w:after="0"/>
        <w:rPr>
          <w:b/>
          <w:bCs/>
        </w:rPr>
      </w:pPr>
      <w:r>
        <w:t>the urinary and endocrine systems</w:t>
      </w:r>
    </w:p>
    <w:p w14:paraId="59D1955C" w14:textId="77777777" w:rsidR="00FF1876" w:rsidRDefault="00FF1876" w:rsidP="001408F1">
      <w:pPr>
        <w:pStyle w:val="Heading2"/>
      </w:pPr>
      <w:r>
        <w:t>Section 2: Working and Communicating with the Older Person</w:t>
      </w:r>
    </w:p>
    <w:p w14:paraId="537C7AA1" w14:textId="77777777" w:rsidR="00FF1876" w:rsidRDefault="001408F1" w:rsidP="001408F1">
      <w:pPr>
        <w:spacing w:after="0"/>
        <w:rPr>
          <w:b/>
          <w:bCs/>
        </w:rPr>
      </w:pPr>
      <w:r>
        <w:rPr>
          <w:b/>
          <w:bCs/>
        </w:rPr>
        <w:t>This section captures SLO</w:t>
      </w:r>
      <w:r w:rsidR="00FF1876">
        <w:rPr>
          <w:b/>
          <w:bCs/>
        </w:rPr>
        <w:t>s 3/4/5/11/15</w:t>
      </w:r>
    </w:p>
    <w:p w14:paraId="32495B1F" w14:textId="77777777" w:rsidR="00FF1876" w:rsidRDefault="00FF1876" w:rsidP="001408F1">
      <w:pPr>
        <w:spacing w:after="0"/>
      </w:pPr>
      <w:r>
        <w:t>Learners will be facilitated to:</w:t>
      </w:r>
    </w:p>
    <w:p w14:paraId="4602D63A" w14:textId="77777777" w:rsidR="00FF1876" w:rsidRDefault="00FF1876" w:rsidP="001408F1">
      <w:pPr>
        <w:pStyle w:val="ListParagraph"/>
        <w:numPr>
          <w:ilvl w:val="0"/>
          <w:numId w:val="10"/>
        </w:numPr>
        <w:spacing w:after="0"/>
        <w:ind w:left="284"/>
      </w:pPr>
      <w:r>
        <w:t xml:space="preserve">List the needs of an Older Person – physical / intellectual / emotional / social / spiritual </w:t>
      </w:r>
    </w:p>
    <w:p w14:paraId="6B5B9A97" w14:textId="77777777" w:rsidR="00FF1876" w:rsidRDefault="00FF1876" w:rsidP="001408F1">
      <w:pPr>
        <w:pStyle w:val="ListParagraph"/>
        <w:numPr>
          <w:ilvl w:val="0"/>
          <w:numId w:val="11"/>
        </w:numPr>
        <w:spacing w:after="0"/>
        <w:ind w:left="426"/>
      </w:pPr>
      <w:r>
        <w:t>Maslow’s hierarchy of needs</w:t>
      </w:r>
    </w:p>
    <w:p w14:paraId="70F10A26" w14:textId="77777777" w:rsidR="00FF1876" w:rsidRDefault="00FF1876" w:rsidP="001408F1">
      <w:pPr>
        <w:pStyle w:val="ListParagraph"/>
        <w:numPr>
          <w:ilvl w:val="0"/>
          <w:numId w:val="11"/>
        </w:numPr>
        <w:spacing w:after="0"/>
        <w:ind w:left="426"/>
      </w:pPr>
      <w:r>
        <w:t>The increasing level and intensity of specific needs as we age</w:t>
      </w:r>
    </w:p>
    <w:p w14:paraId="2D5DC7BF" w14:textId="77777777" w:rsidR="00FF1876" w:rsidRDefault="00FF1876" w:rsidP="001408F1">
      <w:pPr>
        <w:pStyle w:val="ListParagraph"/>
        <w:numPr>
          <w:ilvl w:val="0"/>
          <w:numId w:val="11"/>
        </w:numPr>
        <w:spacing w:after="0"/>
        <w:ind w:left="426"/>
      </w:pPr>
      <w:r>
        <w:t>Importance of full attention to all needs</w:t>
      </w:r>
    </w:p>
    <w:p w14:paraId="723C7B38" w14:textId="77777777" w:rsidR="00FF1876" w:rsidRDefault="00FF1876" w:rsidP="001408F1">
      <w:pPr>
        <w:pStyle w:val="ListParagraph"/>
        <w:numPr>
          <w:ilvl w:val="0"/>
          <w:numId w:val="11"/>
        </w:numPr>
        <w:spacing w:after="0"/>
        <w:ind w:left="426"/>
      </w:pPr>
      <w:r>
        <w:t xml:space="preserve">Importance of recognising the individuality and uniqueness of all older clients </w:t>
      </w:r>
    </w:p>
    <w:p w14:paraId="5EB4D62B" w14:textId="77777777" w:rsidR="00FF1876" w:rsidRDefault="00FF1876" w:rsidP="001408F1">
      <w:pPr>
        <w:pStyle w:val="ListParagraph"/>
        <w:numPr>
          <w:ilvl w:val="0"/>
          <w:numId w:val="11"/>
        </w:numPr>
        <w:spacing w:after="0"/>
        <w:ind w:left="426"/>
      </w:pPr>
      <w:r>
        <w:t>Growing awareness of spiritual needs where applicable and individual spiritual needs addressed</w:t>
      </w:r>
    </w:p>
    <w:p w14:paraId="75338C79" w14:textId="77777777" w:rsidR="00FF1876" w:rsidRDefault="00FF1876" w:rsidP="001408F1">
      <w:pPr>
        <w:pStyle w:val="ListParagraph"/>
        <w:numPr>
          <w:ilvl w:val="0"/>
          <w:numId w:val="11"/>
        </w:numPr>
        <w:spacing w:after="0"/>
        <w:ind w:left="426"/>
      </w:pPr>
      <w:r>
        <w:t>Active ageing and its impact on the life of an older person – strategies for support</w:t>
      </w:r>
    </w:p>
    <w:p w14:paraId="34AEB2A4" w14:textId="77777777" w:rsidR="00FF1876" w:rsidRDefault="00FF1876" w:rsidP="001408F1">
      <w:pPr>
        <w:pStyle w:val="ListParagraph"/>
        <w:numPr>
          <w:ilvl w:val="0"/>
          <w:numId w:val="11"/>
        </w:numPr>
        <w:spacing w:after="0"/>
        <w:ind w:left="426"/>
      </w:pPr>
      <w:r>
        <w:t>Importance of action and engagement with organizations which support older people.</w:t>
      </w:r>
    </w:p>
    <w:p w14:paraId="79E27A6E" w14:textId="6C46242E" w:rsidR="00FF1876" w:rsidRDefault="00FF1876" w:rsidP="001408F1">
      <w:pPr>
        <w:pStyle w:val="ListParagraph"/>
        <w:numPr>
          <w:ilvl w:val="0"/>
          <w:numId w:val="11"/>
        </w:numPr>
        <w:spacing w:after="0"/>
        <w:ind w:left="426"/>
      </w:pPr>
      <w:r>
        <w:t>Importance of exercise and mobility as positive social and physical supports for the older person</w:t>
      </w:r>
    </w:p>
    <w:p w14:paraId="30EB789D" w14:textId="3DCCAE5F" w:rsidR="00FF1876" w:rsidRDefault="00FF1876" w:rsidP="001408F1">
      <w:pPr>
        <w:pStyle w:val="ListParagraph"/>
        <w:numPr>
          <w:ilvl w:val="0"/>
          <w:numId w:val="12"/>
        </w:numPr>
        <w:spacing w:after="0"/>
        <w:ind w:left="284"/>
      </w:pPr>
      <w:r>
        <w:t>Identify and practice the key communication skills required to work with the Older Person</w:t>
      </w:r>
    </w:p>
    <w:p w14:paraId="61F7906A" w14:textId="77777777" w:rsidR="00FF1876" w:rsidRDefault="00FF1876" w:rsidP="001408F1">
      <w:pPr>
        <w:pStyle w:val="ListParagraph"/>
        <w:numPr>
          <w:ilvl w:val="0"/>
          <w:numId w:val="13"/>
        </w:numPr>
        <w:spacing w:after="0"/>
        <w:ind w:left="567"/>
      </w:pPr>
      <w:r>
        <w:t>Communication with family members</w:t>
      </w:r>
    </w:p>
    <w:p w14:paraId="10A8B843" w14:textId="77777777" w:rsidR="00FF1876" w:rsidRDefault="00FF1876" w:rsidP="001408F1">
      <w:pPr>
        <w:pStyle w:val="ListParagraph"/>
        <w:numPr>
          <w:ilvl w:val="0"/>
          <w:numId w:val="13"/>
        </w:numPr>
        <w:spacing w:after="0"/>
        <w:ind w:left="567"/>
      </w:pPr>
      <w:r>
        <w:t>Communication with healthcare professionals</w:t>
      </w:r>
    </w:p>
    <w:p w14:paraId="1EAD7FA0" w14:textId="77777777" w:rsidR="00FF1876" w:rsidRDefault="00FF1876" w:rsidP="001408F1">
      <w:pPr>
        <w:pStyle w:val="ListParagraph"/>
        <w:numPr>
          <w:ilvl w:val="0"/>
          <w:numId w:val="13"/>
        </w:numPr>
        <w:spacing w:after="0"/>
        <w:ind w:left="567"/>
      </w:pPr>
      <w:r>
        <w:t>Social communication to combat isolation and depression</w:t>
      </w:r>
    </w:p>
    <w:p w14:paraId="1AFC8BD8" w14:textId="77777777" w:rsidR="00FF1876" w:rsidRDefault="00FF1876" w:rsidP="001408F1">
      <w:pPr>
        <w:pStyle w:val="ListParagraph"/>
        <w:numPr>
          <w:ilvl w:val="0"/>
          <w:numId w:val="13"/>
        </w:numPr>
        <w:spacing w:after="0"/>
        <w:ind w:left="567"/>
      </w:pPr>
      <w:r>
        <w:t>Carer / client communication</w:t>
      </w:r>
    </w:p>
    <w:p w14:paraId="040BDA25" w14:textId="7E465B16" w:rsidR="00FF1876" w:rsidRDefault="00FF1876" w:rsidP="001408F1">
      <w:pPr>
        <w:pStyle w:val="ListParagraph"/>
        <w:numPr>
          <w:ilvl w:val="0"/>
          <w:numId w:val="12"/>
        </w:numPr>
        <w:spacing w:after="0"/>
        <w:ind w:left="426"/>
      </w:pPr>
      <w:r>
        <w:t>Discuss the relevance and importance of non-verbal communication with the Older Person, the client’s family and the healthcare team</w:t>
      </w:r>
    </w:p>
    <w:p w14:paraId="35C82914" w14:textId="77777777" w:rsidR="00FF1876" w:rsidRDefault="00FF1876" w:rsidP="001408F1">
      <w:pPr>
        <w:pStyle w:val="ListParagraph"/>
        <w:numPr>
          <w:ilvl w:val="0"/>
          <w:numId w:val="12"/>
        </w:numPr>
        <w:spacing w:after="0"/>
        <w:ind w:left="426"/>
      </w:pPr>
      <w:r>
        <w:t>Summarise the role of a healthcare assistant in the provision of holistic care and health promotion strategies for an Older Person</w:t>
      </w:r>
    </w:p>
    <w:p w14:paraId="7C72BA69" w14:textId="77777777" w:rsidR="00FF1876" w:rsidRDefault="00FF1876" w:rsidP="001408F1">
      <w:pPr>
        <w:pStyle w:val="ListParagraph"/>
        <w:numPr>
          <w:ilvl w:val="0"/>
          <w:numId w:val="14"/>
        </w:numPr>
        <w:spacing w:after="0"/>
        <w:ind w:left="426"/>
      </w:pPr>
      <w:r>
        <w:t>Consider and recognise the following themes as central to working and communicating with an Older person: Empowerment, Advocacy, Independence, Individualised and holistic care, Dignity</w:t>
      </w:r>
      <w:r w:rsidR="001408F1">
        <w:t xml:space="preserve">, </w:t>
      </w:r>
      <w:r>
        <w:t>Respect</w:t>
      </w:r>
      <w:r w:rsidR="001408F1">
        <w:t xml:space="preserve">, </w:t>
      </w:r>
      <w:r>
        <w:t>Choice</w:t>
      </w:r>
      <w:r w:rsidR="001408F1">
        <w:t xml:space="preserve">, Self-esteem, </w:t>
      </w:r>
      <w:r>
        <w:t>Compassion</w:t>
      </w:r>
      <w:r w:rsidR="001408F1">
        <w:t xml:space="preserve">, </w:t>
      </w:r>
      <w:r>
        <w:t>Empathy</w:t>
      </w:r>
    </w:p>
    <w:p w14:paraId="59E84439" w14:textId="77777777" w:rsidR="00FF1876" w:rsidRDefault="00FF1876" w:rsidP="001408F1">
      <w:pPr>
        <w:pStyle w:val="ListParagraph"/>
        <w:numPr>
          <w:ilvl w:val="0"/>
          <w:numId w:val="15"/>
        </w:numPr>
        <w:spacing w:after="0"/>
        <w:ind w:left="426"/>
        <w:rPr>
          <w:b/>
          <w:bCs/>
        </w:rPr>
      </w:pPr>
      <w:r>
        <w:t>Identify personal reflective strategies for improved effectiveness in working and communicating with the Older Person.</w:t>
      </w:r>
    </w:p>
    <w:p w14:paraId="69C1F526" w14:textId="77777777" w:rsidR="00FF1876" w:rsidRDefault="00FF1876" w:rsidP="001408F1">
      <w:pPr>
        <w:pStyle w:val="ListParagraph"/>
        <w:numPr>
          <w:ilvl w:val="0"/>
          <w:numId w:val="15"/>
        </w:numPr>
        <w:spacing w:after="0"/>
        <w:ind w:left="426"/>
        <w:rPr>
          <w:b/>
          <w:bCs/>
        </w:rPr>
      </w:pPr>
      <w:r>
        <w:t xml:space="preserve">Recognise the role of assistive technology and aids in improved quality of life for older people – mobility aids / specialist equipment in the home to meet their special needs – bed and hand rails / grip mats / wheelchair access / wheelchair / Zimmer frames / wheel locks / </w:t>
      </w:r>
    </w:p>
    <w:p w14:paraId="58A0A31E" w14:textId="77777777" w:rsidR="00FF1876" w:rsidRDefault="00FF1876" w:rsidP="001408F1">
      <w:pPr>
        <w:pStyle w:val="Heading2"/>
      </w:pPr>
      <w:r>
        <w:t>Section 3: Caring for the Older Person with Specific Needs</w:t>
      </w:r>
    </w:p>
    <w:p w14:paraId="33E0941A" w14:textId="77777777" w:rsidR="00FF1876" w:rsidRDefault="001408F1" w:rsidP="001408F1">
      <w:pPr>
        <w:spacing w:after="0"/>
        <w:rPr>
          <w:b/>
          <w:bCs/>
        </w:rPr>
      </w:pPr>
      <w:r>
        <w:rPr>
          <w:b/>
          <w:bCs/>
        </w:rPr>
        <w:t>This section captures SLOs 6</w:t>
      </w:r>
      <w:r w:rsidR="00FF1876">
        <w:rPr>
          <w:b/>
          <w:bCs/>
        </w:rPr>
        <w:t>/7/12/</w:t>
      </w:r>
      <w:r>
        <w:rPr>
          <w:b/>
          <w:bCs/>
        </w:rPr>
        <w:t>13</w:t>
      </w:r>
      <w:r w:rsidR="00FF1876">
        <w:rPr>
          <w:b/>
          <w:bCs/>
        </w:rPr>
        <w:t xml:space="preserve"> </w:t>
      </w:r>
    </w:p>
    <w:p w14:paraId="667E8B65" w14:textId="77777777" w:rsidR="00FF1876" w:rsidRDefault="00FF1876" w:rsidP="001408F1">
      <w:pPr>
        <w:spacing w:after="0"/>
      </w:pPr>
      <w:r>
        <w:t>Learners will be enabled to</w:t>
      </w:r>
    </w:p>
    <w:p w14:paraId="424FFA61" w14:textId="77777777" w:rsidR="00FF1876" w:rsidRDefault="00FF1876" w:rsidP="001408F1">
      <w:pPr>
        <w:pStyle w:val="ListParagraph"/>
        <w:numPr>
          <w:ilvl w:val="0"/>
          <w:numId w:val="15"/>
        </w:numPr>
        <w:spacing w:after="0"/>
        <w:ind w:left="426"/>
      </w:pPr>
      <w:r>
        <w:t>Identify the issues relating to older people who live with cognitive and sensory impairment – quality of life issues / living with others / family concerns and supports available</w:t>
      </w:r>
    </w:p>
    <w:p w14:paraId="46AB5626" w14:textId="4CA5DC7F" w:rsidR="00FF1876" w:rsidRDefault="00FF1876" w:rsidP="001408F1">
      <w:pPr>
        <w:pStyle w:val="ListParagraph"/>
        <w:numPr>
          <w:ilvl w:val="0"/>
          <w:numId w:val="15"/>
        </w:numPr>
        <w:spacing w:after="0"/>
        <w:ind w:left="426"/>
      </w:pPr>
      <w:r>
        <w:t xml:space="preserve">Discuss the impact of living with chronic conditions such as dementia, diabetes, mental illness, Alzheimer’s, Parkinson’s and a range of </w:t>
      </w:r>
      <w:r w:rsidR="26606624">
        <w:t>age-related</w:t>
      </w:r>
      <w:r>
        <w:t xml:space="preserve"> conditions.</w:t>
      </w:r>
    </w:p>
    <w:p w14:paraId="70D91E34" w14:textId="77777777" w:rsidR="00FF1876" w:rsidRDefault="00FF1876" w:rsidP="001408F1">
      <w:pPr>
        <w:pStyle w:val="ListParagraph"/>
        <w:numPr>
          <w:ilvl w:val="0"/>
          <w:numId w:val="15"/>
        </w:numPr>
        <w:spacing w:after="0"/>
        <w:ind w:left="426"/>
      </w:pPr>
      <w:r>
        <w:t xml:space="preserve"> Develop awareness of the impact these conditions have on the life of an Older Person and their family / significant others</w:t>
      </w:r>
    </w:p>
    <w:p w14:paraId="24A4A083" w14:textId="77777777" w:rsidR="00FF1876" w:rsidRDefault="00FF1876" w:rsidP="001408F1">
      <w:pPr>
        <w:pStyle w:val="ListParagraph"/>
        <w:numPr>
          <w:ilvl w:val="0"/>
          <w:numId w:val="15"/>
        </w:numPr>
        <w:spacing w:after="0"/>
        <w:ind w:left="426"/>
      </w:pPr>
      <w:r>
        <w:t>Identify the individual and particular needs of a dying person and their families</w:t>
      </w:r>
    </w:p>
    <w:p w14:paraId="49C1AFFA" w14:textId="77777777" w:rsidR="00FF1876" w:rsidRDefault="00FF1876" w:rsidP="001408F1">
      <w:pPr>
        <w:pStyle w:val="ListParagraph"/>
        <w:numPr>
          <w:ilvl w:val="0"/>
          <w:numId w:val="15"/>
        </w:numPr>
        <w:spacing w:after="0"/>
        <w:ind w:left="426"/>
      </w:pPr>
      <w:r>
        <w:t>List the duties and skills required to demonstrate respect and dignity for a person’s body after death</w:t>
      </w:r>
    </w:p>
    <w:p w14:paraId="5BD4A091" w14:textId="77777777" w:rsidR="00FF1876" w:rsidRDefault="00FF1876" w:rsidP="001408F1">
      <w:pPr>
        <w:pStyle w:val="ListParagraph"/>
        <w:numPr>
          <w:ilvl w:val="0"/>
          <w:numId w:val="15"/>
        </w:numPr>
        <w:spacing w:after="0"/>
      </w:pPr>
      <w:r>
        <w:t>Recognise the importance of individualised support items for the older person such as glasses / hearing aids / dentures / wa</w:t>
      </w:r>
      <w:r w:rsidR="001408F1">
        <w:t>lking aids / toileting supports/</w:t>
      </w:r>
      <w:r>
        <w:t>specialised footwear and clothes which can impact positively on life quality for an older person</w:t>
      </w:r>
    </w:p>
    <w:p w14:paraId="6AC0D1AE" w14:textId="77777777" w:rsidR="00FF1876" w:rsidRDefault="00FF1876" w:rsidP="001408F1">
      <w:pPr>
        <w:pStyle w:val="ListParagraph"/>
        <w:numPr>
          <w:ilvl w:val="0"/>
          <w:numId w:val="15"/>
        </w:numPr>
        <w:spacing w:after="0"/>
      </w:pPr>
      <w:r>
        <w:t>Recognise the signs and symptoms of specific conditions related to older people and be familiar with the knowledge requirements as a carer</w:t>
      </w:r>
    </w:p>
    <w:p w14:paraId="45500D25" w14:textId="77777777" w:rsidR="00FF1876" w:rsidRDefault="00FF1876" w:rsidP="001408F1">
      <w:pPr>
        <w:pStyle w:val="Heading2"/>
      </w:pPr>
      <w:r>
        <w:t>Section 4: The Importance of Quality Assured Care Settings for the Older Person</w:t>
      </w:r>
    </w:p>
    <w:p w14:paraId="03F0C59D" w14:textId="77777777" w:rsidR="00FF1876" w:rsidRDefault="00FF1876" w:rsidP="001408F1">
      <w:pPr>
        <w:spacing w:after="0"/>
        <w:rPr>
          <w:b/>
          <w:bCs/>
        </w:rPr>
      </w:pPr>
      <w:r>
        <w:rPr>
          <w:b/>
          <w:bCs/>
        </w:rPr>
        <w:t>This section captures SLOs 8/9/10/14</w:t>
      </w:r>
    </w:p>
    <w:p w14:paraId="439F8FB2" w14:textId="41F9444F" w:rsidR="00FF1876" w:rsidRDefault="00FF1876" w:rsidP="001408F1">
      <w:pPr>
        <w:spacing w:after="0"/>
      </w:pPr>
      <w:r>
        <w:t>Learners will be facilitated to:</w:t>
      </w:r>
    </w:p>
    <w:p w14:paraId="31B4E932" w14:textId="77777777" w:rsidR="00FF1876" w:rsidRDefault="00FF1876" w:rsidP="001408F1">
      <w:pPr>
        <w:pStyle w:val="ListParagraph"/>
        <w:numPr>
          <w:ilvl w:val="0"/>
          <w:numId w:val="16"/>
        </w:numPr>
        <w:spacing w:after="0"/>
        <w:ind w:left="426"/>
      </w:pPr>
      <w:r>
        <w:t>Develop an understanding of the importance and relevance of voluntary and statutory care contexts for Older People</w:t>
      </w:r>
    </w:p>
    <w:p w14:paraId="1C399F4F" w14:textId="77777777" w:rsidR="00FF1876" w:rsidRDefault="00FF1876" w:rsidP="001408F1">
      <w:pPr>
        <w:pStyle w:val="ListParagraph"/>
        <w:numPr>
          <w:ilvl w:val="0"/>
          <w:numId w:val="17"/>
        </w:numPr>
        <w:spacing w:after="0"/>
      </w:pPr>
      <w:r>
        <w:t>HSE</w:t>
      </w:r>
    </w:p>
    <w:p w14:paraId="642F3EEE" w14:textId="77777777" w:rsidR="00FF1876" w:rsidRDefault="00FF1876" w:rsidP="001408F1">
      <w:pPr>
        <w:pStyle w:val="ListParagraph"/>
        <w:numPr>
          <w:ilvl w:val="0"/>
          <w:numId w:val="17"/>
        </w:numPr>
        <w:spacing w:after="0"/>
      </w:pPr>
      <w:r>
        <w:t>Nursing Home Care contexts</w:t>
      </w:r>
    </w:p>
    <w:p w14:paraId="3D2B31E1" w14:textId="77777777" w:rsidR="00FF1876" w:rsidRDefault="00FF1876" w:rsidP="001408F1">
      <w:pPr>
        <w:pStyle w:val="ListParagraph"/>
        <w:numPr>
          <w:ilvl w:val="0"/>
          <w:numId w:val="17"/>
        </w:numPr>
        <w:spacing w:after="0"/>
      </w:pPr>
      <w:r>
        <w:t>Agencies which provide trained and qualified carers to assist clients with</w:t>
      </w:r>
      <w:r w:rsidR="001408F1">
        <w:t xml:space="preserve"> the activities of daily living</w:t>
      </w:r>
      <w:r>
        <w:t xml:space="preserve"> in their own home</w:t>
      </w:r>
    </w:p>
    <w:p w14:paraId="446B1863" w14:textId="77777777" w:rsidR="00FF1876" w:rsidRDefault="00FF1876" w:rsidP="001408F1">
      <w:pPr>
        <w:pStyle w:val="ListParagraph"/>
        <w:numPr>
          <w:ilvl w:val="0"/>
          <w:numId w:val="16"/>
        </w:numPr>
        <w:spacing w:after="0"/>
        <w:ind w:left="426" w:hanging="426"/>
      </w:pPr>
      <w:r>
        <w:t>Understand the significance of quality assured organisations such as HIQA which regulate care settings for Older People</w:t>
      </w:r>
    </w:p>
    <w:p w14:paraId="4480B114" w14:textId="77777777" w:rsidR="00FF1876" w:rsidRDefault="00FF1876" w:rsidP="001408F1">
      <w:pPr>
        <w:pStyle w:val="ListParagraph"/>
        <w:numPr>
          <w:ilvl w:val="0"/>
          <w:numId w:val="16"/>
        </w:numPr>
        <w:spacing w:after="0"/>
        <w:ind w:left="426" w:hanging="426"/>
      </w:pPr>
      <w:r>
        <w:t>Identify the role and function of each member of the multidisciplinary healthcare team</w:t>
      </w:r>
    </w:p>
    <w:p w14:paraId="0A4DF190" w14:textId="77777777" w:rsidR="00FF1876" w:rsidRDefault="00FF1876" w:rsidP="001408F1">
      <w:pPr>
        <w:pStyle w:val="ListParagraph"/>
        <w:numPr>
          <w:ilvl w:val="0"/>
          <w:numId w:val="16"/>
        </w:numPr>
        <w:spacing w:after="0"/>
        <w:ind w:left="426" w:hanging="426"/>
        <w:rPr>
          <w:b/>
          <w:bCs/>
        </w:rPr>
      </w:pPr>
      <w:r>
        <w:t>Identify active and positive options for Older People in life such as leisure, retirement, lifelong learning and education</w:t>
      </w:r>
    </w:p>
    <w:p w14:paraId="54BB504B" w14:textId="77777777" w:rsidR="00FF1876" w:rsidRDefault="00FF1876" w:rsidP="001408F1">
      <w:pPr>
        <w:pStyle w:val="ListParagraph"/>
        <w:numPr>
          <w:ilvl w:val="0"/>
          <w:numId w:val="16"/>
        </w:numPr>
        <w:spacing w:after="0"/>
        <w:ind w:left="426" w:hanging="426"/>
      </w:pPr>
      <w:r>
        <w:t>Discuss the impact and significance of moving from home to a nursing h</w:t>
      </w:r>
      <w:r w:rsidR="001408F1">
        <w:t>ome care setting for a client</w:t>
      </w:r>
    </w:p>
    <w:p w14:paraId="6F4B54BD" w14:textId="77777777" w:rsidR="00FF1876" w:rsidRDefault="00FF1876" w:rsidP="001408F1">
      <w:pPr>
        <w:pStyle w:val="ListParagraph"/>
        <w:numPr>
          <w:ilvl w:val="0"/>
          <w:numId w:val="18"/>
        </w:numPr>
        <w:spacing w:after="0"/>
      </w:pPr>
      <w:r>
        <w:t>Feelings of isolation and abandonment</w:t>
      </w:r>
    </w:p>
    <w:p w14:paraId="679A5D39" w14:textId="77777777" w:rsidR="00FF1876" w:rsidRDefault="00FF1876" w:rsidP="001408F1">
      <w:pPr>
        <w:pStyle w:val="ListParagraph"/>
        <w:numPr>
          <w:ilvl w:val="0"/>
          <w:numId w:val="18"/>
        </w:numPr>
        <w:spacing w:after="0"/>
      </w:pPr>
      <w:r>
        <w:t>Unusual and new routine</w:t>
      </w:r>
    </w:p>
    <w:p w14:paraId="74A66FD5" w14:textId="77777777" w:rsidR="00FF1876" w:rsidRDefault="00FF1876" w:rsidP="001408F1">
      <w:pPr>
        <w:pStyle w:val="ListParagraph"/>
        <w:numPr>
          <w:ilvl w:val="0"/>
          <w:numId w:val="18"/>
        </w:numPr>
        <w:spacing w:after="0"/>
      </w:pPr>
      <w:r>
        <w:t>Unfamiliarity of environment</w:t>
      </w:r>
    </w:p>
    <w:p w14:paraId="7B347572" w14:textId="77777777" w:rsidR="00FF1876" w:rsidRDefault="00FF1876" w:rsidP="001408F1">
      <w:pPr>
        <w:pStyle w:val="ListParagraph"/>
        <w:numPr>
          <w:ilvl w:val="0"/>
          <w:numId w:val="18"/>
        </w:numPr>
        <w:spacing w:after="0"/>
      </w:pPr>
      <w:r>
        <w:t>The effect of new waking and sleeping hours</w:t>
      </w:r>
    </w:p>
    <w:p w14:paraId="78DF88A7" w14:textId="77777777" w:rsidR="00FF1876" w:rsidRDefault="00FF1876" w:rsidP="001408F1">
      <w:pPr>
        <w:pStyle w:val="ListParagraph"/>
        <w:numPr>
          <w:ilvl w:val="0"/>
          <w:numId w:val="18"/>
        </w:numPr>
        <w:spacing w:after="0"/>
      </w:pPr>
      <w:r>
        <w:t xml:space="preserve">Clients faced with new living challenges </w:t>
      </w:r>
    </w:p>
    <w:p w14:paraId="5E18D0DD" w14:textId="77777777" w:rsidR="00FF1876" w:rsidRDefault="00FF1876" w:rsidP="001408F1">
      <w:pPr>
        <w:pStyle w:val="ListParagraph"/>
        <w:numPr>
          <w:ilvl w:val="0"/>
          <w:numId w:val="18"/>
        </w:numPr>
        <w:spacing w:after="0"/>
      </w:pPr>
      <w:r>
        <w:t>Safety and security</w:t>
      </w:r>
    </w:p>
    <w:p w14:paraId="102813A2" w14:textId="77777777" w:rsidR="00FF1876" w:rsidRDefault="00FF1876" w:rsidP="001408F1">
      <w:pPr>
        <w:pStyle w:val="ListParagraph"/>
        <w:numPr>
          <w:ilvl w:val="0"/>
          <w:numId w:val="18"/>
        </w:numPr>
        <w:spacing w:after="0"/>
      </w:pPr>
      <w:r>
        <w:t>Costs for family</w:t>
      </w:r>
    </w:p>
    <w:p w14:paraId="67310E7B" w14:textId="77777777" w:rsidR="00FF1876" w:rsidRDefault="00FF1876" w:rsidP="001408F1">
      <w:pPr>
        <w:pStyle w:val="ListParagraph"/>
        <w:numPr>
          <w:ilvl w:val="0"/>
          <w:numId w:val="18"/>
        </w:numPr>
        <w:spacing w:after="0"/>
      </w:pPr>
      <w:r>
        <w:t>Settling in and making friends</w:t>
      </w:r>
    </w:p>
    <w:p w14:paraId="52A07A72" w14:textId="77777777" w:rsidR="001408F1" w:rsidRDefault="00FF1876" w:rsidP="001408F1">
      <w:pPr>
        <w:pStyle w:val="ListParagraph"/>
        <w:numPr>
          <w:ilvl w:val="0"/>
          <w:numId w:val="18"/>
        </w:numPr>
        <w:spacing w:after="0"/>
      </w:pPr>
      <w:r>
        <w:t>New and unusual foods</w:t>
      </w:r>
    </w:p>
    <w:p w14:paraId="30C2E13B" w14:textId="77777777" w:rsidR="00316265" w:rsidRPr="001408F1" w:rsidRDefault="001408F1" w:rsidP="001408F1">
      <w:pPr>
        <w:pStyle w:val="Heading1"/>
        <w:rPr>
          <w:lang w:eastAsia="en-GB"/>
        </w:rPr>
      </w:pPr>
      <w:r>
        <w:br w:type="page"/>
      </w:r>
      <w:r w:rsidR="00316265" w:rsidRPr="001408F1">
        <w:t>Assessment</w:t>
      </w:r>
    </w:p>
    <w:p w14:paraId="65260CBC" w14:textId="77777777" w:rsidR="00316265" w:rsidRDefault="00316265" w:rsidP="001408F1">
      <w:pPr>
        <w:pStyle w:val="Heading2"/>
      </w:pPr>
      <w:r>
        <w:t>11a.</w:t>
      </w:r>
      <w:r>
        <w:tab/>
        <w:t>Assessment Techniques</w:t>
      </w:r>
    </w:p>
    <w:p w14:paraId="76DA5539" w14:textId="77777777" w:rsidR="00316265" w:rsidRDefault="00316265" w:rsidP="00316265">
      <w:pPr>
        <w:pStyle w:val="ListParagraph"/>
        <w:numPr>
          <w:ilvl w:val="0"/>
          <w:numId w:val="19"/>
        </w:numPr>
        <w:spacing w:after="0"/>
      </w:pPr>
      <w:r>
        <w:t>Project 40%</w:t>
      </w:r>
    </w:p>
    <w:p w14:paraId="3F3BD3A2" w14:textId="77777777" w:rsidR="00316265" w:rsidRDefault="00316265" w:rsidP="00316265">
      <w:pPr>
        <w:pStyle w:val="ListParagraph"/>
        <w:numPr>
          <w:ilvl w:val="0"/>
          <w:numId w:val="19"/>
        </w:numPr>
        <w:spacing w:after="0"/>
        <w:rPr>
          <w:b/>
          <w:bCs/>
        </w:rPr>
      </w:pPr>
      <w:r>
        <w:t>Skills Demonstration 60%</w:t>
      </w:r>
    </w:p>
    <w:p w14:paraId="14C4DE41" w14:textId="77777777" w:rsidR="001408F1" w:rsidRDefault="00316265" w:rsidP="001408F1">
      <w:pPr>
        <w:pStyle w:val="Heading2"/>
      </w:pPr>
      <w:r>
        <w:t>11b.</w:t>
      </w:r>
      <w:r>
        <w:tab/>
        <w:t xml:space="preserve">Mapping of </w:t>
      </w:r>
      <w:r w:rsidR="001408F1">
        <w:t>Learning Outcome</w:t>
      </w:r>
      <w:r>
        <w:t>s to Assessment Techniques</w:t>
      </w:r>
    </w:p>
    <w:p w14:paraId="303DE4C8" w14:textId="77777777" w:rsidR="00316265" w:rsidRDefault="00316265" w:rsidP="00316265">
      <w:pPr>
        <w:spacing w:after="0" w:line="240" w:lineRule="auto"/>
        <w:rPr>
          <w:color w:val="000000"/>
        </w:rPr>
      </w:pPr>
      <w:r>
        <w:rPr>
          <w:color w:val="000000"/>
        </w:rPr>
        <w:t xml:space="preserve">In order to ensure that the learner is facilitated to demonstrate the achievement of all </w:t>
      </w:r>
      <w:r w:rsidR="001408F1">
        <w:rPr>
          <w:color w:val="000000"/>
        </w:rPr>
        <w:t>Learning Outcome</w:t>
      </w:r>
      <w:r>
        <w:rPr>
          <w:color w:val="000000"/>
        </w:rPr>
        <w:t xml:space="preserve">s from the component specification; each </w:t>
      </w:r>
      <w:r w:rsidR="001408F1">
        <w:rPr>
          <w:color w:val="000000"/>
        </w:rPr>
        <w:t>Learning Outcome</w:t>
      </w:r>
      <w:r>
        <w:rPr>
          <w:color w:val="000000"/>
        </w:rPr>
        <w:t xml:space="preserve"> is mapped to an assessment technique(s). This mapping should not restrict an assessor from taking an integrated approach to assessment.</w:t>
      </w:r>
    </w:p>
    <w:p w14:paraId="4101652C" w14:textId="77777777" w:rsidR="001408F1" w:rsidRDefault="001408F1" w:rsidP="00316265">
      <w:pPr>
        <w:spacing w:after="0" w:line="240" w:lineRule="auto"/>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6911"/>
        <w:gridCol w:w="2211"/>
      </w:tblGrid>
      <w:tr w:rsidR="00316265" w14:paraId="55AAA196" w14:textId="77777777" w:rsidTr="191FCBC3">
        <w:trPr>
          <w:tblHeader/>
        </w:trPr>
        <w:tc>
          <w:tcPr>
            <w:tcW w:w="7018" w:type="dxa"/>
            <w:shd w:val="clear" w:color="auto" w:fill="E7E6E6" w:themeFill="background2"/>
            <w:vAlign w:val="center"/>
          </w:tcPr>
          <w:p w14:paraId="58276F1C" w14:textId="77777777" w:rsidR="00316265" w:rsidRPr="001408F1" w:rsidRDefault="001408F1" w:rsidP="001408F1">
            <w:pPr>
              <w:spacing w:after="0" w:line="240" w:lineRule="auto"/>
              <w:rPr>
                <w:b/>
              </w:rPr>
            </w:pPr>
            <w:r w:rsidRPr="001408F1">
              <w:rPr>
                <w:b/>
              </w:rPr>
              <w:t>Learning Outcome</w:t>
            </w:r>
          </w:p>
        </w:tc>
        <w:tc>
          <w:tcPr>
            <w:tcW w:w="2224" w:type="dxa"/>
            <w:shd w:val="clear" w:color="auto" w:fill="E7E6E6" w:themeFill="background2"/>
            <w:vAlign w:val="center"/>
          </w:tcPr>
          <w:p w14:paraId="2D846303" w14:textId="77777777" w:rsidR="00316265" w:rsidRPr="001408F1" w:rsidRDefault="001408F1" w:rsidP="001408F1">
            <w:pPr>
              <w:spacing w:after="0" w:line="240" w:lineRule="auto"/>
              <w:rPr>
                <w:b/>
              </w:rPr>
            </w:pPr>
            <w:r w:rsidRPr="001408F1">
              <w:rPr>
                <w:b/>
              </w:rPr>
              <w:t>Assessment Technique</w:t>
            </w:r>
          </w:p>
        </w:tc>
      </w:tr>
      <w:tr w:rsidR="00316265" w14:paraId="2F151D03" w14:textId="77777777" w:rsidTr="191FCBC3">
        <w:tc>
          <w:tcPr>
            <w:tcW w:w="7018" w:type="dxa"/>
            <w:vAlign w:val="center"/>
          </w:tcPr>
          <w:p w14:paraId="1B343188" w14:textId="59F8FEDD" w:rsidR="00316265" w:rsidRPr="001408F1" w:rsidRDefault="00316265" w:rsidP="001408F1">
            <w:pPr>
              <w:spacing w:after="0" w:line="240" w:lineRule="auto"/>
            </w:pPr>
            <w:r>
              <w:t xml:space="preserve">1. Discuss a range of </w:t>
            </w:r>
            <w:r w:rsidR="5588302E">
              <w:t>age-related</w:t>
            </w:r>
            <w:r>
              <w:t xml:space="preserve"> issues to include healthy ageing, global and national demographic trends, the normal physiological and psychological processes of ageing, the social impact of ageing on older people and different attitudes to ageing and older people.</w:t>
            </w:r>
          </w:p>
        </w:tc>
        <w:tc>
          <w:tcPr>
            <w:tcW w:w="2224" w:type="dxa"/>
            <w:vAlign w:val="center"/>
          </w:tcPr>
          <w:p w14:paraId="3A9C41CD" w14:textId="77777777" w:rsidR="00316265" w:rsidRPr="001408F1" w:rsidRDefault="00316265" w:rsidP="001408F1">
            <w:pPr>
              <w:spacing w:after="0" w:line="360" w:lineRule="auto"/>
            </w:pPr>
            <w:r w:rsidRPr="001408F1">
              <w:rPr>
                <w:szCs w:val="20"/>
              </w:rPr>
              <w:t>Project</w:t>
            </w:r>
          </w:p>
        </w:tc>
      </w:tr>
      <w:tr w:rsidR="00316265" w14:paraId="72D644B3" w14:textId="77777777" w:rsidTr="191FCBC3">
        <w:tc>
          <w:tcPr>
            <w:tcW w:w="7018" w:type="dxa"/>
            <w:vAlign w:val="center"/>
          </w:tcPr>
          <w:p w14:paraId="27362FFD" w14:textId="77777777" w:rsidR="00316265" w:rsidRPr="001408F1" w:rsidRDefault="00316265" w:rsidP="001408F1">
            <w:pPr>
              <w:spacing w:after="0" w:line="240" w:lineRule="auto"/>
            </w:pPr>
            <w:r w:rsidRPr="001408F1">
              <w:rPr>
                <w:szCs w:val="20"/>
              </w:rPr>
              <w:t>2. Analyse the role of the healthcare assistant in promoting positive attitudes to ageing and of statutory and voluntary agencies in promoting the wellbeing of older people.</w:t>
            </w:r>
          </w:p>
        </w:tc>
        <w:tc>
          <w:tcPr>
            <w:tcW w:w="2224" w:type="dxa"/>
            <w:vAlign w:val="center"/>
          </w:tcPr>
          <w:p w14:paraId="1416433A" w14:textId="77777777" w:rsidR="00316265" w:rsidRPr="001408F1" w:rsidRDefault="00316265" w:rsidP="001408F1">
            <w:pPr>
              <w:spacing w:after="0" w:line="360" w:lineRule="auto"/>
            </w:pPr>
            <w:r w:rsidRPr="001408F1">
              <w:rPr>
                <w:szCs w:val="20"/>
              </w:rPr>
              <w:t>Project</w:t>
            </w:r>
          </w:p>
        </w:tc>
      </w:tr>
      <w:tr w:rsidR="00316265" w14:paraId="54267A5F" w14:textId="77777777" w:rsidTr="191FCBC3">
        <w:tc>
          <w:tcPr>
            <w:tcW w:w="7018" w:type="dxa"/>
            <w:vAlign w:val="center"/>
          </w:tcPr>
          <w:p w14:paraId="3B5E7460" w14:textId="77777777" w:rsidR="00316265" w:rsidRPr="001408F1" w:rsidRDefault="00316265" w:rsidP="001408F1">
            <w:pPr>
              <w:spacing w:after="0" w:line="240" w:lineRule="auto"/>
            </w:pPr>
            <w:r w:rsidRPr="001408F1">
              <w:rPr>
                <w:szCs w:val="20"/>
              </w:rPr>
              <w:t>3. Examine a range of concepts and practices to include preparation for retirement and the ethnic and cultural influences on the older person.</w:t>
            </w:r>
          </w:p>
        </w:tc>
        <w:tc>
          <w:tcPr>
            <w:tcW w:w="2224" w:type="dxa"/>
            <w:vAlign w:val="center"/>
          </w:tcPr>
          <w:p w14:paraId="064F293E" w14:textId="77777777" w:rsidR="00316265" w:rsidRPr="001408F1" w:rsidRDefault="00316265" w:rsidP="001408F1">
            <w:pPr>
              <w:spacing w:after="0" w:line="360" w:lineRule="auto"/>
            </w:pPr>
            <w:r w:rsidRPr="001408F1">
              <w:rPr>
                <w:szCs w:val="20"/>
              </w:rPr>
              <w:t>Project</w:t>
            </w:r>
          </w:p>
          <w:p w14:paraId="4B99056E" w14:textId="77777777" w:rsidR="00316265" w:rsidRPr="001408F1" w:rsidRDefault="00316265" w:rsidP="001408F1">
            <w:pPr>
              <w:spacing w:after="0" w:line="240" w:lineRule="auto"/>
            </w:pPr>
          </w:p>
        </w:tc>
      </w:tr>
      <w:tr w:rsidR="00316265" w14:paraId="1323D6F5" w14:textId="77777777" w:rsidTr="191FCBC3">
        <w:tc>
          <w:tcPr>
            <w:tcW w:w="7018" w:type="dxa"/>
            <w:vAlign w:val="center"/>
          </w:tcPr>
          <w:p w14:paraId="4C613D97" w14:textId="77777777" w:rsidR="00316265" w:rsidRPr="001408F1" w:rsidRDefault="00316265" w:rsidP="001408F1">
            <w:pPr>
              <w:spacing w:after="0" w:line="240" w:lineRule="auto"/>
            </w:pPr>
            <w:r w:rsidRPr="001408F1">
              <w:rPr>
                <w:szCs w:val="20"/>
              </w:rPr>
              <w:t xml:space="preserve">4. </w:t>
            </w:r>
            <w:r w:rsidR="00F56BD3" w:rsidRPr="001408F1">
              <w:rPr>
                <w:szCs w:val="20"/>
              </w:rPr>
              <w:t xml:space="preserve">Demonstrate awareness of </w:t>
            </w:r>
            <w:r w:rsidRPr="001408F1">
              <w:rPr>
                <w:szCs w:val="20"/>
              </w:rPr>
              <w:t>a range of older person’s needs to include physical, social, emotional, psychological, recreational, financial, environmental and spiritual needs.</w:t>
            </w:r>
          </w:p>
        </w:tc>
        <w:tc>
          <w:tcPr>
            <w:tcW w:w="2224" w:type="dxa"/>
            <w:vAlign w:val="center"/>
          </w:tcPr>
          <w:p w14:paraId="327F3C35" w14:textId="77777777" w:rsidR="00316265" w:rsidRPr="001408F1" w:rsidRDefault="00F56BD3" w:rsidP="001408F1">
            <w:pPr>
              <w:spacing w:after="0" w:line="360" w:lineRule="auto"/>
            </w:pPr>
            <w:r w:rsidRPr="001408F1">
              <w:rPr>
                <w:szCs w:val="20"/>
              </w:rPr>
              <w:t>Skills Demonstration</w:t>
            </w:r>
          </w:p>
        </w:tc>
      </w:tr>
      <w:tr w:rsidR="00316265" w14:paraId="0BFD11FF" w14:textId="77777777" w:rsidTr="191FCBC3">
        <w:tc>
          <w:tcPr>
            <w:tcW w:w="7018" w:type="dxa"/>
            <w:vAlign w:val="center"/>
          </w:tcPr>
          <w:p w14:paraId="2C792567" w14:textId="77777777" w:rsidR="00316265" w:rsidRPr="001408F1" w:rsidRDefault="00316265" w:rsidP="001408F1">
            <w:pPr>
              <w:spacing w:after="0" w:line="240" w:lineRule="auto"/>
            </w:pPr>
            <w:r w:rsidRPr="001408F1">
              <w:rPr>
                <w:szCs w:val="20"/>
              </w:rPr>
              <w:t>5. Summarise the role of the healthcare assistant in providing care for older people.</w:t>
            </w:r>
          </w:p>
        </w:tc>
        <w:tc>
          <w:tcPr>
            <w:tcW w:w="2224" w:type="dxa"/>
            <w:vAlign w:val="center"/>
          </w:tcPr>
          <w:p w14:paraId="664E985E" w14:textId="77777777" w:rsidR="00316265" w:rsidRPr="001408F1" w:rsidRDefault="00316265" w:rsidP="001408F1">
            <w:pPr>
              <w:spacing w:after="0" w:line="360" w:lineRule="auto"/>
            </w:pPr>
            <w:r w:rsidRPr="001408F1">
              <w:rPr>
                <w:szCs w:val="20"/>
              </w:rPr>
              <w:t>Skills Demonstration</w:t>
            </w:r>
          </w:p>
        </w:tc>
      </w:tr>
      <w:tr w:rsidR="00316265" w14:paraId="3554A7DD" w14:textId="77777777" w:rsidTr="191FCBC3">
        <w:tc>
          <w:tcPr>
            <w:tcW w:w="7018" w:type="dxa"/>
            <w:vAlign w:val="center"/>
          </w:tcPr>
          <w:p w14:paraId="290C78F1" w14:textId="77777777" w:rsidR="00316265" w:rsidRPr="001408F1" w:rsidRDefault="00316265" w:rsidP="001408F1">
            <w:pPr>
              <w:spacing w:after="0" w:line="240" w:lineRule="auto"/>
            </w:pPr>
            <w:r w:rsidRPr="001408F1">
              <w:rPr>
                <w:szCs w:val="20"/>
              </w:rPr>
              <w:t>6. Discuss the issues related to an older person living with mental illness, dementia or any chronic illness.</w:t>
            </w:r>
          </w:p>
        </w:tc>
        <w:tc>
          <w:tcPr>
            <w:tcW w:w="2224" w:type="dxa"/>
            <w:vAlign w:val="center"/>
          </w:tcPr>
          <w:p w14:paraId="4E1DAC0E" w14:textId="77777777" w:rsidR="00316265" w:rsidRPr="001408F1" w:rsidRDefault="00316265" w:rsidP="001408F1">
            <w:pPr>
              <w:spacing w:after="0" w:line="360" w:lineRule="auto"/>
            </w:pPr>
            <w:r w:rsidRPr="001408F1">
              <w:rPr>
                <w:szCs w:val="20"/>
              </w:rPr>
              <w:t>Skills Demonstration</w:t>
            </w:r>
          </w:p>
        </w:tc>
      </w:tr>
      <w:tr w:rsidR="00316265" w14:paraId="43040655" w14:textId="77777777" w:rsidTr="191FCBC3">
        <w:tc>
          <w:tcPr>
            <w:tcW w:w="7018" w:type="dxa"/>
            <w:vAlign w:val="center"/>
          </w:tcPr>
          <w:p w14:paraId="530B3790" w14:textId="77777777" w:rsidR="00316265" w:rsidRPr="001408F1" w:rsidRDefault="00316265" w:rsidP="001408F1">
            <w:pPr>
              <w:spacing w:after="0" w:line="240" w:lineRule="auto"/>
            </w:pPr>
            <w:r w:rsidRPr="001408F1">
              <w:rPr>
                <w:szCs w:val="20"/>
              </w:rPr>
              <w:t>7. Recognise the individual needs of the dying older person and their families.</w:t>
            </w:r>
          </w:p>
        </w:tc>
        <w:tc>
          <w:tcPr>
            <w:tcW w:w="2224" w:type="dxa"/>
            <w:vAlign w:val="center"/>
          </w:tcPr>
          <w:p w14:paraId="2784A06D" w14:textId="77777777" w:rsidR="00316265" w:rsidRPr="001408F1" w:rsidRDefault="00316265" w:rsidP="001408F1">
            <w:pPr>
              <w:spacing w:after="0" w:line="360" w:lineRule="auto"/>
            </w:pPr>
            <w:r w:rsidRPr="001408F1">
              <w:rPr>
                <w:szCs w:val="20"/>
              </w:rPr>
              <w:t>Project</w:t>
            </w:r>
          </w:p>
        </w:tc>
      </w:tr>
      <w:tr w:rsidR="00316265" w14:paraId="19B1D2D5" w14:textId="77777777" w:rsidTr="191FCBC3">
        <w:tc>
          <w:tcPr>
            <w:tcW w:w="7018" w:type="dxa"/>
            <w:vAlign w:val="center"/>
          </w:tcPr>
          <w:p w14:paraId="4FBF623D" w14:textId="77777777" w:rsidR="00316265" w:rsidRPr="001408F1" w:rsidRDefault="00316265" w:rsidP="001408F1">
            <w:pPr>
              <w:spacing w:after="0" w:line="240" w:lineRule="auto"/>
            </w:pPr>
            <w:r w:rsidRPr="001408F1">
              <w:rPr>
                <w:szCs w:val="20"/>
              </w:rPr>
              <w:t>8. Summarise the range of care settings for older people and the members of the healthcare team available in each care setting.</w:t>
            </w:r>
          </w:p>
        </w:tc>
        <w:tc>
          <w:tcPr>
            <w:tcW w:w="2224" w:type="dxa"/>
            <w:vAlign w:val="center"/>
          </w:tcPr>
          <w:p w14:paraId="10790907" w14:textId="77777777" w:rsidR="00316265" w:rsidRPr="001408F1" w:rsidRDefault="00316265" w:rsidP="001408F1">
            <w:pPr>
              <w:spacing w:after="0" w:line="360" w:lineRule="auto"/>
            </w:pPr>
            <w:r w:rsidRPr="001408F1">
              <w:rPr>
                <w:szCs w:val="20"/>
              </w:rPr>
              <w:t>Project</w:t>
            </w:r>
          </w:p>
        </w:tc>
      </w:tr>
      <w:tr w:rsidR="00316265" w14:paraId="43B62B81" w14:textId="77777777" w:rsidTr="191FCBC3">
        <w:tc>
          <w:tcPr>
            <w:tcW w:w="7018" w:type="dxa"/>
            <w:vAlign w:val="center"/>
          </w:tcPr>
          <w:p w14:paraId="11657F2E" w14:textId="77777777" w:rsidR="00316265" w:rsidRPr="001408F1" w:rsidRDefault="00316265" w:rsidP="001408F1">
            <w:pPr>
              <w:pStyle w:val="ListParagraph"/>
              <w:spacing w:after="0" w:line="360" w:lineRule="auto"/>
              <w:ind w:left="0"/>
              <w:rPr>
                <w:szCs w:val="20"/>
              </w:rPr>
            </w:pPr>
            <w:r w:rsidRPr="001408F1">
              <w:rPr>
                <w:szCs w:val="20"/>
              </w:rPr>
              <w:t>9. Explore a range of specific services that are available for older people, to include education, lifelong learning, retirement / the workplace and leisure.</w:t>
            </w:r>
          </w:p>
        </w:tc>
        <w:tc>
          <w:tcPr>
            <w:tcW w:w="2224" w:type="dxa"/>
            <w:vAlign w:val="center"/>
          </w:tcPr>
          <w:p w14:paraId="364E408B" w14:textId="77777777" w:rsidR="00316265" w:rsidRPr="001408F1" w:rsidRDefault="00316265" w:rsidP="001408F1">
            <w:pPr>
              <w:spacing w:after="0" w:line="240" w:lineRule="auto"/>
            </w:pPr>
            <w:r w:rsidRPr="001408F1">
              <w:rPr>
                <w:szCs w:val="20"/>
              </w:rPr>
              <w:t>Project</w:t>
            </w:r>
          </w:p>
        </w:tc>
      </w:tr>
      <w:tr w:rsidR="00316265" w14:paraId="3B99FBA9" w14:textId="77777777" w:rsidTr="191FCBC3">
        <w:tc>
          <w:tcPr>
            <w:tcW w:w="7018" w:type="dxa"/>
            <w:vAlign w:val="center"/>
          </w:tcPr>
          <w:p w14:paraId="0A7131E3" w14:textId="77777777" w:rsidR="00316265" w:rsidRPr="001408F1" w:rsidRDefault="00316265" w:rsidP="001408F1">
            <w:pPr>
              <w:spacing w:after="0" w:line="240" w:lineRule="auto"/>
            </w:pPr>
            <w:r w:rsidRPr="001408F1">
              <w:rPr>
                <w:szCs w:val="20"/>
              </w:rPr>
              <w:t>10. Analyse current approaches towards developing quality in the provision of services for older people and their families to include standards and quality assurance.</w:t>
            </w:r>
          </w:p>
        </w:tc>
        <w:tc>
          <w:tcPr>
            <w:tcW w:w="2224" w:type="dxa"/>
            <w:vAlign w:val="center"/>
          </w:tcPr>
          <w:p w14:paraId="5669C1CB" w14:textId="77777777" w:rsidR="00316265" w:rsidRPr="001408F1" w:rsidRDefault="00316265" w:rsidP="001408F1">
            <w:pPr>
              <w:spacing w:after="0" w:line="360" w:lineRule="auto"/>
            </w:pPr>
            <w:r w:rsidRPr="001408F1">
              <w:rPr>
                <w:szCs w:val="20"/>
              </w:rPr>
              <w:t>Project</w:t>
            </w:r>
          </w:p>
        </w:tc>
      </w:tr>
      <w:tr w:rsidR="00316265" w14:paraId="1347EE38" w14:textId="77777777" w:rsidTr="191FCBC3">
        <w:tc>
          <w:tcPr>
            <w:tcW w:w="7018" w:type="dxa"/>
            <w:vAlign w:val="center"/>
          </w:tcPr>
          <w:p w14:paraId="7501B53B" w14:textId="77777777" w:rsidR="00316265" w:rsidRPr="001408F1" w:rsidRDefault="00316265" w:rsidP="001408F1">
            <w:pPr>
              <w:spacing w:after="0" w:line="240" w:lineRule="auto"/>
            </w:pPr>
            <w:r w:rsidRPr="001408F1">
              <w:rPr>
                <w:szCs w:val="20"/>
              </w:rPr>
              <w:t>11. Employ effective communication with the older person, their family and the multi-disciplinary team.</w:t>
            </w:r>
          </w:p>
        </w:tc>
        <w:tc>
          <w:tcPr>
            <w:tcW w:w="2224" w:type="dxa"/>
            <w:vAlign w:val="center"/>
          </w:tcPr>
          <w:p w14:paraId="6C0F6B5D" w14:textId="77777777" w:rsidR="00316265" w:rsidRPr="001408F1" w:rsidRDefault="00316265" w:rsidP="001408F1">
            <w:pPr>
              <w:spacing w:after="0" w:line="360" w:lineRule="auto"/>
            </w:pPr>
            <w:r w:rsidRPr="001408F1">
              <w:rPr>
                <w:szCs w:val="20"/>
              </w:rPr>
              <w:t>Skills Demonstration</w:t>
            </w:r>
          </w:p>
        </w:tc>
      </w:tr>
      <w:tr w:rsidR="00316265" w14:paraId="2B48A6D9" w14:textId="77777777" w:rsidTr="191FCBC3">
        <w:tc>
          <w:tcPr>
            <w:tcW w:w="7018" w:type="dxa"/>
            <w:vAlign w:val="center"/>
          </w:tcPr>
          <w:p w14:paraId="102B69E7" w14:textId="77777777" w:rsidR="00316265" w:rsidRPr="001408F1" w:rsidRDefault="00316265" w:rsidP="001408F1">
            <w:pPr>
              <w:pStyle w:val="ListParagraph"/>
              <w:spacing w:after="0" w:line="360" w:lineRule="auto"/>
              <w:ind w:left="0"/>
              <w:rPr>
                <w:szCs w:val="20"/>
              </w:rPr>
            </w:pPr>
            <w:r w:rsidRPr="001408F1">
              <w:rPr>
                <w:szCs w:val="20"/>
              </w:rPr>
              <w:t>12. Adapt care practices to meet the needs of older people with cognitive and sensory impairment and physical disabilities.</w:t>
            </w:r>
          </w:p>
        </w:tc>
        <w:tc>
          <w:tcPr>
            <w:tcW w:w="2224" w:type="dxa"/>
            <w:vAlign w:val="center"/>
          </w:tcPr>
          <w:p w14:paraId="1458C011" w14:textId="77777777" w:rsidR="00316265" w:rsidRPr="001408F1" w:rsidRDefault="00316265" w:rsidP="001408F1">
            <w:pPr>
              <w:spacing w:after="0" w:line="240" w:lineRule="auto"/>
            </w:pPr>
            <w:r w:rsidRPr="001408F1">
              <w:rPr>
                <w:szCs w:val="20"/>
              </w:rPr>
              <w:t xml:space="preserve">Skills Demonstration </w:t>
            </w:r>
          </w:p>
        </w:tc>
      </w:tr>
      <w:tr w:rsidR="00316265" w14:paraId="159EEF9A" w14:textId="77777777" w:rsidTr="191FCBC3">
        <w:tc>
          <w:tcPr>
            <w:tcW w:w="7018" w:type="dxa"/>
            <w:vAlign w:val="center"/>
          </w:tcPr>
          <w:p w14:paraId="764BF8DD" w14:textId="77777777" w:rsidR="00316265" w:rsidRPr="001408F1" w:rsidRDefault="00316265" w:rsidP="001408F1">
            <w:pPr>
              <w:spacing w:after="0" w:line="240" w:lineRule="auto"/>
            </w:pPr>
            <w:r w:rsidRPr="001408F1">
              <w:rPr>
                <w:szCs w:val="20"/>
              </w:rPr>
              <w:t>13. Examine duties in a way that is respectful to the person’s body after death.</w:t>
            </w:r>
          </w:p>
        </w:tc>
        <w:tc>
          <w:tcPr>
            <w:tcW w:w="2224" w:type="dxa"/>
            <w:vAlign w:val="center"/>
          </w:tcPr>
          <w:p w14:paraId="30CB1DDF" w14:textId="77777777" w:rsidR="00316265" w:rsidRPr="001408F1" w:rsidRDefault="00316265" w:rsidP="001408F1">
            <w:pPr>
              <w:spacing w:after="0" w:line="240" w:lineRule="auto"/>
            </w:pPr>
            <w:r w:rsidRPr="001408F1">
              <w:rPr>
                <w:szCs w:val="20"/>
              </w:rPr>
              <w:t>Skills Demonstration</w:t>
            </w:r>
            <w:r w:rsidR="00DF15FD">
              <w:rPr>
                <w:szCs w:val="20"/>
              </w:rPr>
              <w:t xml:space="preserve"> or Project</w:t>
            </w:r>
          </w:p>
        </w:tc>
      </w:tr>
      <w:tr w:rsidR="00316265" w14:paraId="27686220" w14:textId="77777777" w:rsidTr="191FCBC3">
        <w:tc>
          <w:tcPr>
            <w:tcW w:w="7018" w:type="dxa"/>
            <w:vAlign w:val="center"/>
          </w:tcPr>
          <w:p w14:paraId="0BEB4984" w14:textId="77777777" w:rsidR="00316265" w:rsidRPr="001408F1" w:rsidRDefault="00316265" w:rsidP="001408F1">
            <w:pPr>
              <w:spacing w:after="0" w:line="240" w:lineRule="auto"/>
            </w:pPr>
            <w:r w:rsidRPr="001408F1">
              <w:rPr>
                <w:szCs w:val="20"/>
              </w:rPr>
              <w:t xml:space="preserve">14. </w:t>
            </w:r>
            <w:r w:rsidR="00F56BD3" w:rsidRPr="001408F1">
              <w:rPr>
                <w:szCs w:val="20"/>
              </w:rPr>
              <w:t>D</w:t>
            </w:r>
            <w:r w:rsidR="00E93D87" w:rsidRPr="001408F1">
              <w:rPr>
                <w:szCs w:val="20"/>
              </w:rPr>
              <w:t>emonstrate</w:t>
            </w:r>
            <w:r w:rsidR="00F56BD3" w:rsidRPr="001408F1">
              <w:rPr>
                <w:szCs w:val="20"/>
              </w:rPr>
              <w:t xml:space="preserve"> </w:t>
            </w:r>
            <w:r w:rsidRPr="001408F1">
              <w:rPr>
                <w:szCs w:val="20"/>
              </w:rPr>
              <w:t>a range of</w:t>
            </w:r>
            <w:r w:rsidR="00E93D87" w:rsidRPr="001408F1">
              <w:rPr>
                <w:szCs w:val="20"/>
              </w:rPr>
              <w:t xml:space="preserve"> care</w:t>
            </w:r>
            <w:r w:rsidRPr="001408F1">
              <w:rPr>
                <w:szCs w:val="20"/>
              </w:rPr>
              <w:t xml:space="preserve"> aspects for the older person to include empowerment, advocacy, independence, individualised care, dignity, respect, choice, self-esteem and include family and carers as partners in care.</w:t>
            </w:r>
          </w:p>
        </w:tc>
        <w:tc>
          <w:tcPr>
            <w:tcW w:w="2224" w:type="dxa"/>
            <w:vAlign w:val="center"/>
          </w:tcPr>
          <w:p w14:paraId="5380FB3B" w14:textId="77777777" w:rsidR="00316265" w:rsidRPr="001408F1" w:rsidRDefault="00E93D87" w:rsidP="001408F1">
            <w:pPr>
              <w:spacing w:after="0" w:line="360" w:lineRule="auto"/>
            </w:pPr>
            <w:r w:rsidRPr="001408F1">
              <w:rPr>
                <w:szCs w:val="20"/>
              </w:rPr>
              <w:t>Skills Demonstration</w:t>
            </w:r>
          </w:p>
        </w:tc>
      </w:tr>
      <w:tr w:rsidR="00316265" w14:paraId="06FB06D9" w14:textId="77777777" w:rsidTr="191FCBC3">
        <w:tc>
          <w:tcPr>
            <w:tcW w:w="7018" w:type="dxa"/>
            <w:vAlign w:val="center"/>
          </w:tcPr>
          <w:p w14:paraId="47AE15EF" w14:textId="77777777" w:rsidR="00316265" w:rsidRPr="001408F1" w:rsidRDefault="00316265" w:rsidP="001408F1">
            <w:pPr>
              <w:spacing w:after="0" w:line="240" w:lineRule="auto"/>
            </w:pPr>
            <w:r w:rsidRPr="001408F1">
              <w:rPr>
                <w:szCs w:val="20"/>
              </w:rPr>
              <w:t>15. Give assistance in the identification of how health promotion issues can be promoted in care settings for older people and in the provision of therapeutic interventions that will enhance the social interactions and quality of life for the older person.</w:t>
            </w:r>
          </w:p>
        </w:tc>
        <w:tc>
          <w:tcPr>
            <w:tcW w:w="2224" w:type="dxa"/>
            <w:vAlign w:val="center"/>
          </w:tcPr>
          <w:p w14:paraId="1616D397" w14:textId="77777777" w:rsidR="00316265" w:rsidRPr="001408F1" w:rsidRDefault="00316265" w:rsidP="001408F1">
            <w:pPr>
              <w:spacing w:after="0" w:line="360" w:lineRule="auto"/>
            </w:pPr>
            <w:r w:rsidRPr="001408F1">
              <w:rPr>
                <w:szCs w:val="20"/>
              </w:rPr>
              <w:t>Project</w:t>
            </w:r>
          </w:p>
        </w:tc>
      </w:tr>
    </w:tbl>
    <w:p w14:paraId="1299C43A" w14:textId="77777777" w:rsidR="001408F1" w:rsidRDefault="001408F1" w:rsidP="00316265">
      <w:pPr>
        <w:spacing w:after="0"/>
      </w:pPr>
    </w:p>
    <w:p w14:paraId="56ACAE18" w14:textId="77777777" w:rsidR="00316265" w:rsidRDefault="00316265" w:rsidP="001408F1">
      <w:pPr>
        <w:pStyle w:val="Heading2"/>
      </w:pPr>
      <w:r>
        <w:t xml:space="preserve">11c.  </w:t>
      </w:r>
      <w:r>
        <w:tab/>
        <w:t>Guidelines for Assessment Activities</w:t>
      </w:r>
    </w:p>
    <w:p w14:paraId="4DDBEF00" w14:textId="77777777" w:rsidR="00316265" w:rsidRDefault="00316265" w:rsidP="00316265">
      <w:pPr>
        <w:spacing w:after="0" w:line="240" w:lineRule="auto"/>
        <w:rPr>
          <w:b/>
          <w:bCs/>
        </w:rPr>
      </w:pPr>
    </w:p>
    <w:p w14:paraId="4DD9D5EB" w14:textId="77777777" w:rsidR="00316265" w:rsidRDefault="00316265" w:rsidP="00316265">
      <w:pPr>
        <w:spacing w:after="0" w:line="240" w:lineRule="auto"/>
        <w:rPr>
          <w:color w:val="000000"/>
        </w:rPr>
      </w:pPr>
      <w:r>
        <w:t xml:space="preserve">The assessor is required to devise assessment briefs and marking schemes for the Project and Skills Demonstration from the Care of the Older Person Component Specification.  In devising the assessment briefs, the learner is given the opportunity to show evidence of achievement of ALL the </w:t>
      </w:r>
      <w:r w:rsidR="001408F1">
        <w:t>Learning Outcome</w:t>
      </w:r>
      <w:r>
        <w:t xml:space="preserve">s. </w:t>
      </w:r>
      <w:r>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3461D779" w14:textId="77777777" w:rsidR="00316265" w:rsidRDefault="00316265" w:rsidP="00316265">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316265" w14:paraId="0792D651" w14:textId="77777777" w:rsidTr="003311FD">
        <w:trPr>
          <w:trHeight w:val="454"/>
        </w:trPr>
        <w:tc>
          <w:tcPr>
            <w:tcW w:w="4505" w:type="dxa"/>
            <w:vAlign w:val="center"/>
          </w:tcPr>
          <w:p w14:paraId="051BC14B" w14:textId="77777777" w:rsidR="00316265" w:rsidRDefault="00316265" w:rsidP="003311FD">
            <w:pPr>
              <w:spacing w:after="0" w:line="240" w:lineRule="auto"/>
              <w:rPr>
                <w:b/>
                <w:bCs/>
              </w:rPr>
            </w:pPr>
            <w:r>
              <w:rPr>
                <w:b/>
                <w:bCs/>
              </w:rPr>
              <w:t>Project</w:t>
            </w:r>
          </w:p>
        </w:tc>
        <w:tc>
          <w:tcPr>
            <w:tcW w:w="4506" w:type="dxa"/>
            <w:vAlign w:val="center"/>
          </w:tcPr>
          <w:p w14:paraId="263416A3" w14:textId="77777777" w:rsidR="00316265" w:rsidRDefault="00316265" w:rsidP="003311FD">
            <w:pPr>
              <w:spacing w:after="0" w:line="240" w:lineRule="auto"/>
              <w:rPr>
                <w:b/>
                <w:bCs/>
              </w:rPr>
            </w:pPr>
            <w:r>
              <w:rPr>
                <w:b/>
                <w:bCs/>
              </w:rPr>
              <w:t>40%</w:t>
            </w:r>
          </w:p>
        </w:tc>
      </w:tr>
      <w:tr w:rsidR="001408F1" w14:paraId="3AE31995" w14:textId="77777777" w:rsidTr="001408F1">
        <w:trPr>
          <w:trHeight w:val="4038"/>
        </w:trPr>
        <w:tc>
          <w:tcPr>
            <w:tcW w:w="9011" w:type="dxa"/>
            <w:gridSpan w:val="2"/>
          </w:tcPr>
          <w:p w14:paraId="63FD61F8" w14:textId="77777777" w:rsidR="001408F1" w:rsidRDefault="001408F1">
            <w:pPr>
              <w:spacing w:after="0" w:line="360" w:lineRule="auto"/>
            </w:pPr>
            <w:r>
              <w:t>The Project element of the assessment should be typically carried out over an extensive period of time (4-6 weeks).</w:t>
            </w:r>
          </w:p>
          <w:p w14:paraId="3A370B2D" w14:textId="77777777" w:rsidR="001408F1" w:rsidRDefault="001408F1">
            <w:pPr>
              <w:spacing w:after="0" w:line="360" w:lineRule="auto"/>
            </w:pPr>
            <w:r>
              <w:t>The project will be completed throughout the duration of the programme module.</w:t>
            </w:r>
          </w:p>
          <w:p w14:paraId="0C0CF3D4" w14:textId="77777777" w:rsidR="001408F1" w:rsidRDefault="001408F1" w:rsidP="001408F1">
            <w:pPr>
              <w:spacing w:after="0" w:line="360" w:lineRule="auto"/>
            </w:pPr>
            <w:r>
              <w:t>The Project will ensure that the learner has been facilitated to understand and apply concepts associated with caring for and working with Older People. The project content should reflect the indicative content for Learning Outcomes 1 / 2 / 3 / 7 / 8 / 9 / 10 / 15.</w:t>
            </w:r>
          </w:p>
          <w:p w14:paraId="68AF206B" w14:textId="77777777" w:rsidR="001408F1" w:rsidRDefault="003311FD" w:rsidP="001408F1">
            <w:pPr>
              <w:spacing w:after="0" w:line="360" w:lineRule="auto"/>
            </w:pPr>
            <w:r>
              <w:br/>
            </w:r>
            <w:r w:rsidR="001408F1">
              <w:t xml:space="preserve">Evidence for this assessment technique may take the form of </w:t>
            </w:r>
            <w:r w:rsidR="001408F1">
              <w:rPr>
                <w:shd w:val="clear" w:color="auto" w:fill="FFFFFF"/>
              </w:rPr>
              <w:t>written, oral, graphic, audio, visual or digital evidence, or any combination of these.</w:t>
            </w:r>
            <w:r w:rsidR="001408F1">
              <w:t xml:space="preserve"> Any audio, video or digital evidence must be provided in a suitable format. All instructions for the learner must be clearly outlined in an assessment brief</w:t>
            </w:r>
          </w:p>
        </w:tc>
      </w:tr>
    </w:tbl>
    <w:p w14:paraId="0FB78278" w14:textId="77777777" w:rsidR="00316265" w:rsidRDefault="001408F1" w:rsidP="00316265">
      <w:pPr>
        <w:spacing w:after="0" w:line="240" w:lineRule="auto"/>
        <w:rPr>
          <w:b/>
          <w:bCs/>
        </w:rPr>
      </w:pPr>
      <w:r>
        <w:rPr>
          <w:b/>
          <w:bCs/>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316265" w14:paraId="389EA567" w14:textId="77777777" w:rsidTr="003311FD">
        <w:trPr>
          <w:trHeight w:val="433"/>
        </w:trPr>
        <w:tc>
          <w:tcPr>
            <w:tcW w:w="4505" w:type="dxa"/>
            <w:vAlign w:val="center"/>
          </w:tcPr>
          <w:p w14:paraId="13317961" w14:textId="77777777" w:rsidR="00316265" w:rsidRDefault="00316265" w:rsidP="003311FD">
            <w:pPr>
              <w:spacing w:after="0" w:line="240" w:lineRule="auto"/>
              <w:rPr>
                <w:b/>
                <w:bCs/>
              </w:rPr>
            </w:pPr>
            <w:r>
              <w:rPr>
                <w:b/>
                <w:bCs/>
              </w:rPr>
              <w:t>Skills Demonstration</w:t>
            </w:r>
          </w:p>
        </w:tc>
        <w:tc>
          <w:tcPr>
            <w:tcW w:w="4506" w:type="dxa"/>
            <w:vAlign w:val="center"/>
          </w:tcPr>
          <w:p w14:paraId="184D513D" w14:textId="77777777" w:rsidR="00316265" w:rsidRDefault="00316265" w:rsidP="003311FD">
            <w:pPr>
              <w:spacing w:after="0" w:line="240" w:lineRule="auto"/>
              <w:rPr>
                <w:b/>
                <w:bCs/>
              </w:rPr>
            </w:pPr>
            <w:r>
              <w:rPr>
                <w:b/>
                <w:bCs/>
              </w:rPr>
              <w:t>60%</w:t>
            </w:r>
          </w:p>
        </w:tc>
      </w:tr>
      <w:tr w:rsidR="001408F1" w14:paraId="59044C50" w14:textId="77777777" w:rsidTr="001408F1">
        <w:trPr>
          <w:trHeight w:val="8943"/>
        </w:trPr>
        <w:tc>
          <w:tcPr>
            <w:tcW w:w="9011" w:type="dxa"/>
            <w:gridSpan w:val="2"/>
          </w:tcPr>
          <w:p w14:paraId="0D7D8BC2" w14:textId="77777777" w:rsidR="001408F1" w:rsidRDefault="003311FD">
            <w:pPr>
              <w:spacing w:after="0" w:line="360" w:lineRule="auto"/>
            </w:pPr>
            <w:r>
              <w:br/>
            </w:r>
            <w:r w:rsidR="001408F1">
              <w:t>The Skills Demonstration element of the assessment should typically and ideally be carried out during a learner’s work experience context or in a simulated work environment. The assessment requires the learner to carry out and complete a series of tasks with an Older Person.</w:t>
            </w:r>
          </w:p>
          <w:p w14:paraId="143F68C5" w14:textId="77777777" w:rsidR="001408F1" w:rsidRDefault="001408F1">
            <w:pPr>
              <w:spacing w:after="0" w:line="360" w:lineRule="auto"/>
            </w:pPr>
            <w:r>
              <w:t>The skills demonstration should provide the learner with the real life or simulated experience of working with an older person in order to develop the necessary and required competence to work with an older person in a variety of care settings. This work may involve feeding a client, washing a client or assisting with any of the activities of daily living.</w:t>
            </w:r>
          </w:p>
          <w:p w14:paraId="55196591" w14:textId="77777777" w:rsidR="001408F1" w:rsidRDefault="001408F1">
            <w:pPr>
              <w:spacing w:after="0" w:line="360" w:lineRule="auto"/>
            </w:pPr>
            <w:r>
              <w:t>The importance of communication and awareness of health and safety provision will be central to the comprehensive and accurate evidence provided by the learner.</w:t>
            </w:r>
          </w:p>
          <w:p w14:paraId="13500E3F" w14:textId="77777777" w:rsidR="001408F1" w:rsidRDefault="001408F1">
            <w:pPr>
              <w:autoSpaceDE w:val="0"/>
              <w:autoSpaceDN w:val="0"/>
              <w:adjustRightInd w:val="0"/>
              <w:spacing w:after="0" w:line="360" w:lineRule="auto"/>
            </w:pPr>
            <w:r>
              <w:t>Learners will be required to demonstrate the following skills:</w:t>
            </w:r>
          </w:p>
          <w:p w14:paraId="131066E4" w14:textId="77777777" w:rsidR="001408F1" w:rsidRDefault="001408F1" w:rsidP="00C67C5E">
            <w:pPr>
              <w:pStyle w:val="ListParagraph"/>
              <w:numPr>
                <w:ilvl w:val="0"/>
                <w:numId w:val="21"/>
              </w:numPr>
              <w:spacing w:after="0" w:line="360" w:lineRule="auto"/>
            </w:pPr>
            <w:r>
              <w:t>Working with and caring for an older person</w:t>
            </w:r>
          </w:p>
          <w:p w14:paraId="345731C1" w14:textId="77777777" w:rsidR="001408F1" w:rsidRDefault="001408F1" w:rsidP="00C67C5E">
            <w:pPr>
              <w:pStyle w:val="ListParagraph"/>
              <w:numPr>
                <w:ilvl w:val="0"/>
                <w:numId w:val="21"/>
              </w:numPr>
              <w:spacing w:after="0" w:line="360" w:lineRule="auto"/>
            </w:pPr>
            <w:r>
              <w:t>Meeting the various needs of an older person in a care setting</w:t>
            </w:r>
          </w:p>
          <w:p w14:paraId="61FE6260" w14:textId="77777777" w:rsidR="001408F1" w:rsidRDefault="001408F1" w:rsidP="00C67C5E">
            <w:pPr>
              <w:pStyle w:val="ListParagraph"/>
              <w:numPr>
                <w:ilvl w:val="0"/>
                <w:numId w:val="21"/>
              </w:numPr>
              <w:spacing w:after="0" w:line="360" w:lineRule="auto"/>
            </w:pPr>
            <w:r>
              <w:t>Understanding the care requirements of specific conditions</w:t>
            </w:r>
          </w:p>
          <w:p w14:paraId="049A4CA5" w14:textId="77777777" w:rsidR="001408F1" w:rsidRDefault="001408F1" w:rsidP="00C67C5E">
            <w:pPr>
              <w:pStyle w:val="ListParagraph"/>
              <w:numPr>
                <w:ilvl w:val="0"/>
                <w:numId w:val="21"/>
              </w:numPr>
              <w:spacing w:after="0" w:line="360" w:lineRule="auto"/>
            </w:pPr>
            <w:r>
              <w:t>Working in quality assured care settings to develop best practice</w:t>
            </w:r>
          </w:p>
          <w:p w14:paraId="4FA450D2" w14:textId="77777777" w:rsidR="001408F1" w:rsidRDefault="001408F1" w:rsidP="00C67C5E">
            <w:pPr>
              <w:pStyle w:val="ListParagraph"/>
              <w:numPr>
                <w:ilvl w:val="0"/>
                <w:numId w:val="21"/>
              </w:numPr>
              <w:spacing w:after="0" w:line="360" w:lineRule="auto"/>
            </w:pPr>
            <w:r>
              <w:t>Communication and a range of care skills required for working with the older person</w:t>
            </w:r>
          </w:p>
          <w:p w14:paraId="40755965" w14:textId="77777777" w:rsidR="001408F1" w:rsidRDefault="001408F1" w:rsidP="00C67C5E">
            <w:pPr>
              <w:pStyle w:val="ListParagraph"/>
              <w:numPr>
                <w:ilvl w:val="0"/>
                <w:numId w:val="21"/>
              </w:numPr>
              <w:spacing w:after="0" w:line="360" w:lineRule="auto"/>
            </w:pPr>
            <w:r>
              <w:t>Promotion of central care issues for example empowerment, advocacy and respect for the older person</w:t>
            </w:r>
          </w:p>
          <w:p w14:paraId="1FC39945" w14:textId="77777777" w:rsidR="001408F1" w:rsidRDefault="001408F1" w:rsidP="001408F1">
            <w:pPr>
              <w:pStyle w:val="ListParagraph"/>
              <w:spacing w:after="0" w:line="360" w:lineRule="auto"/>
            </w:pPr>
          </w:p>
          <w:p w14:paraId="574D16B9" w14:textId="77777777" w:rsidR="001408F1" w:rsidRDefault="001408F1" w:rsidP="001408F1">
            <w:pPr>
              <w:spacing w:after="0" w:line="360" w:lineRule="auto"/>
            </w:pPr>
            <w:r>
              <w:t>Evidence for this assessment technique may take the form of written, oral, graphic, audio, visual or digital evidence, or any combination of these. Any audio, video or digital evidence must be provided in a suitable format. All instructions for the learner must be clearly outlined in an assessment brief.</w:t>
            </w:r>
          </w:p>
        </w:tc>
      </w:tr>
    </w:tbl>
    <w:p w14:paraId="373D31DC" w14:textId="77777777" w:rsidR="00316265" w:rsidRDefault="00316265" w:rsidP="001408F1">
      <w:pPr>
        <w:pStyle w:val="Heading1"/>
        <w:rPr>
          <w:lang w:eastAsia="en-GB"/>
        </w:rPr>
      </w:pPr>
      <w:r>
        <w:t>Grading</w:t>
      </w:r>
    </w:p>
    <w:p w14:paraId="1AB5D9D9" w14:textId="77777777" w:rsidR="00316265" w:rsidRDefault="00316265" w:rsidP="00316265">
      <w:pPr>
        <w:spacing w:after="0" w:line="240" w:lineRule="auto"/>
      </w:pPr>
      <w:r>
        <w:t xml:space="preserve">Distinction: </w:t>
      </w:r>
      <w:r>
        <w:tab/>
        <w:t xml:space="preserve">80% - 100% </w:t>
      </w:r>
    </w:p>
    <w:p w14:paraId="22145ED8" w14:textId="77777777" w:rsidR="00316265" w:rsidRDefault="00316265" w:rsidP="00316265">
      <w:pPr>
        <w:spacing w:after="0" w:line="240" w:lineRule="auto"/>
      </w:pPr>
      <w:r>
        <w:t>Merit:</w:t>
      </w:r>
      <w:r>
        <w:tab/>
      </w:r>
      <w:r>
        <w:tab/>
        <w:t>65% - 79%</w:t>
      </w:r>
    </w:p>
    <w:p w14:paraId="4A69B351" w14:textId="77777777" w:rsidR="00316265" w:rsidRDefault="00316265" w:rsidP="00316265">
      <w:pPr>
        <w:spacing w:after="0" w:line="240" w:lineRule="auto"/>
      </w:pPr>
      <w:r>
        <w:t xml:space="preserve">Pass: </w:t>
      </w:r>
      <w:r>
        <w:tab/>
      </w:r>
      <w:r>
        <w:tab/>
        <w:t>50% - 64%</w:t>
      </w:r>
    </w:p>
    <w:p w14:paraId="3F536E11" w14:textId="77777777" w:rsidR="00316265" w:rsidRDefault="00316265" w:rsidP="00316265">
      <w:pPr>
        <w:spacing w:after="0" w:line="240" w:lineRule="auto"/>
      </w:pPr>
      <w:r>
        <w:t>Unsuccessful:</w:t>
      </w:r>
      <w:r>
        <w:tab/>
        <w:t>0% - 49%</w:t>
      </w:r>
    </w:p>
    <w:p w14:paraId="0562CB0E" w14:textId="77777777" w:rsidR="00316265" w:rsidRDefault="00316265" w:rsidP="00316265"/>
    <w:p w14:paraId="46AC2850" w14:textId="77777777" w:rsidR="001408F1" w:rsidRDefault="00316265" w:rsidP="001408F1">
      <w:pPr>
        <w:rPr>
          <w:lang w:val="en-GB"/>
        </w:rPr>
      </w:pPr>
      <w:r>
        <w:rPr>
          <w:lang w:val="en-GB"/>
        </w:rPr>
        <w:t>At levels 4, 5 and 6 major and minor awards will be graded. The grade achieved for the major award will be determined by the grades achieved in the minor awards.</w:t>
      </w:r>
    </w:p>
    <w:p w14:paraId="34CE0A41" w14:textId="77777777" w:rsidR="003311FD" w:rsidRPr="003311FD" w:rsidRDefault="003311FD" w:rsidP="003311FD">
      <w:pPr>
        <w:spacing w:line="240" w:lineRule="auto"/>
        <w:rPr>
          <w:sz w:val="2"/>
        </w:rPr>
      </w:pPr>
      <w:r>
        <w:br w:type="page"/>
      </w:r>
    </w:p>
    <w:tbl>
      <w:tblPr>
        <w:tblpPr w:leftFromText="180" w:rightFromText="180" w:bottomFromText="20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536"/>
      </w:tblGrid>
      <w:tr w:rsidR="00316265" w14:paraId="19C04AD7" w14:textId="77777777" w:rsidTr="00E9444E">
        <w:trPr>
          <w:trHeight w:val="687"/>
        </w:trPr>
        <w:tc>
          <w:tcPr>
            <w:tcW w:w="5070" w:type="dxa"/>
          </w:tcPr>
          <w:p w14:paraId="3A7E6247" w14:textId="77777777" w:rsidR="00316265" w:rsidRDefault="001408F1">
            <w:pPr>
              <w:spacing w:after="0" w:line="240" w:lineRule="auto"/>
              <w:jc w:val="center"/>
              <w:rPr>
                <w:b/>
                <w:bCs/>
                <w:sz w:val="28"/>
                <w:szCs w:val="28"/>
              </w:rPr>
            </w:pPr>
            <w:r>
              <w:rPr>
                <w:lang w:val="en-GB"/>
              </w:rPr>
              <w:br w:type="page"/>
            </w:r>
            <w:r>
              <w:rPr>
                <w:lang w:val="en-GB"/>
              </w:rPr>
              <w:br w:type="page"/>
            </w:r>
            <w:r w:rsidR="00316265">
              <w:rPr>
                <w:b/>
                <w:bCs/>
                <w:sz w:val="28"/>
                <w:szCs w:val="28"/>
              </w:rPr>
              <w:t>Care of the Older Person</w:t>
            </w:r>
          </w:p>
          <w:p w14:paraId="288585F3" w14:textId="77777777" w:rsidR="00316265" w:rsidRDefault="00316265" w:rsidP="00E9444E">
            <w:pPr>
              <w:spacing w:after="0" w:line="240" w:lineRule="auto"/>
              <w:jc w:val="center"/>
              <w:rPr>
                <w:b/>
                <w:bCs/>
                <w:sz w:val="28"/>
                <w:szCs w:val="28"/>
              </w:rPr>
            </w:pPr>
            <w:r>
              <w:rPr>
                <w:b/>
                <w:bCs/>
                <w:sz w:val="28"/>
                <w:szCs w:val="28"/>
              </w:rPr>
              <w:t>5N2706</w:t>
            </w:r>
          </w:p>
        </w:tc>
        <w:tc>
          <w:tcPr>
            <w:tcW w:w="4536" w:type="dxa"/>
          </w:tcPr>
          <w:p w14:paraId="0DAD94A6" w14:textId="77777777" w:rsidR="00316265" w:rsidRDefault="00316265">
            <w:pPr>
              <w:spacing w:after="0" w:line="240" w:lineRule="auto"/>
              <w:jc w:val="center"/>
              <w:rPr>
                <w:b/>
                <w:bCs/>
                <w:sz w:val="28"/>
                <w:szCs w:val="28"/>
              </w:rPr>
            </w:pPr>
            <w:r>
              <w:rPr>
                <w:b/>
                <w:bCs/>
                <w:sz w:val="28"/>
                <w:szCs w:val="28"/>
              </w:rPr>
              <w:t>Learner Marking Sheet 1</w:t>
            </w:r>
          </w:p>
          <w:p w14:paraId="33A62053" w14:textId="77777777" w:rsidR="00316265" w:rsidRDefault="00316265">
            <w:pPr>
              <w:spacing w:after="0" w:line="240" w:lineRule="auto"/>
              <w:jc w:val="center"/>
              <w:rPr>
                <w:b/>
                <w:bCs/>
                <w:sz w:val="28"/>
                <w:szCs w:val="28"/>
              </w:rPr>
            </w:pPr>
            <w:r>
              <w:rPr>
                <w:b/>
                <w:bCs/>
                <w:sz w:val="28"/>
                <w:szCs w:val="28"/>
              </w:rPr>
              <w:t>Project 40%</w:t>
            </w:r>
          </w:p>
        </w:tc>
      </w:tr>
    </w:tbl>
    <w:p w14:paraId="62EBF3C5" w14:textId="77777777" w:rsidR="00E9444E" w:rsidRDefault="00E9444E" w:rsidP="00316265">
      <w:pPr>
        <w:rPr>
          <w:b/>
          <w:sz w:val="24"/>
        </w:rPr>
      </w:pPr>
    </w:p>
    <w:p w14:paraId="4B2DB765" w14:textId="77777777" w:rsidR="00316265" w:rsidRPr="003311FD" w:rsidRDefault="00316265" w:rsidP="1DC3F6A3">
      <w:r w:rsidRPr="1DC3F6A3">
        <w:rPr>
          <w:sz w:val="24"/>
          <w:szCs w:val="24"/>
        </w:rPr>
        <w:t>Learner’s Name: __</w:t>
      </w:r>
      <w:r w:rsidR="00E9444E" w:rsidRPr="1DC3F6A3">
        <w:rPr>
          <w:sz w:val="24"/>
          <w:szCs w:val="24"/>
        </w:rPr>
        <w:t>______________________________</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3"/>
        <w:gridCol w:w="1416"/>
        <w:gridCol w:w="1103"/>
      </w:tblGrid>
      <w:tr w:rsidR="00316265" w:rsidRPr="003311FD" w14:paraId="67710AF7" w14:textId="77777777" w:rsidTr="191FCBC3">
        <w:tc>
          <w:tcPr>
            <w:tcW w:w="7193" w:type="dxa"/>
            <w:vAlign w:val="center"/>
          </w:tcPr>
          <w:p w14:paraId="233F1F26" w14:textId="77777777" w:rsidR="00316265" w:rsidRPr="003311FD" w:rsidRDefault="00316265" w:rsidP="003311FD">
            <w:pPr>
              <w:spacing w:after="0" w:line="240" w:lineRule="auto"/>
            </w:pPr>
            <w:r w:rsidRPr="003311FD">
              <w:rPr>
                <w:b/>
                <w:bCs/>
              </w:rPr>
              <w:t>Assessment Criteria</w:t>
            </w:r>
          </w:p>
        </w:tc>
        <w:tc>
          <w:tcPr>
            <w:tcW w:w="1416" w:type="dxa"/>
          </w:tcPr>
          <w:p w14:paraId="775BAD4C" w14:textId="77777777" w:rsidR="00316265" w:rsidRPr="003311FD" w:rsidRDefault="00E9444E">
            <w:pPr>
              <w:spacing w:after="0" w:line="240" w:lineRule="auto"/>
              <w:jc w:val="center"/>
            </w:pPr>
            <w:r w:rsidRPr="003311FD">
              <w:rPr>
                <w:b/>
                <w:bCs/>
              </w:rPr>
              <w:t>Maximum Mark</w:t>
            </w:r>
          </w:p>
        </w:tc>
        <w:tc>
          <w:tcPr>
            <w:tcW w:w="1103" w:type="dxa"/>
          </w:tcPr>
          <w:p w14:paraId="05107378" w14:textId="77777777" w:rsidR="00316265" w:rsidRPr="003311FD" w:rsidRDefault="00E9444E">
            <w:pPr>
              <w:spacing w:after="0" w:line="240" w:lineRule="auto"/>
              <w:jc w:val="center"/>
            </w:pPr>
            <w:r w:rsidRPr="003311FD">
              <w:rPr>
                <w:b/>
                <w:bCs/>
              </w:rPr>
              <w:t>Learner Mark</w:t>
            </w:r>
          </w:p>
        </w:tc>
      </w:tr>
      <w:tr w:rsidR="00316265" w:rsidRPr="003311FD" w14:paraId="1A5C6E8E" w14:textId="77777777" w:rsidTr="191FCBC3">
        <w:tc>
          <w:tcPr>
            <w:tcW w:w="7193" w:type="dxa"/>
          </w:tcPr>
          <w:p w14:paraId="6D98A12B" w14:textId="77777777" w:rsidR="003311FD" w:rsidRDefault="003311FD">
            <w:pPr>
              <w:spacing w:after="0"/>
            </w:pPr>
          </w:p>
          <w:p w14:paraId="08399BA8" w14:textId="77777777" w:rsidR="00316265" w:rsidRPr="003311FD" w:rsidRDefault="00316265">
            <w:pPr>
              <w:spacing w:after="0"/>
            </w:pPr>
            <w:r w:rsidRPr="003311FD">
              <w:t>Clear understanding and application of concepts associated with caring for Older People</w:t>
            </w:r>
          </w:p>
          <w:p w14:paraId="7CD0B77D" w14:textId="3314871F" w:rsidR="00316265" w:rsidRPr="003311FD" w:rsidRDefault="00316265" w:rsidP="00C67C5E">
            <w:pPr>
              <w:pStyle w:val="ListParagraph"/>
              <w:numPr>
                <w:ilvl w:val="0"/>
                <w:numId w:val="23"/>
              </w:numPr>
              <w:spacing w:after="0"/>
            </w:pPr>
            <w:r>
              <w:t>The needs of an Older Person</w:t>
            </w:r>
          </w:p>
          <w:p w14:paraId="5B27D233" w14:textId="3D7E777E" w:rsidR="00316265" w:rsidRPr="003311FD" w:rsidRDefault="00316265" w:rsidP="00C67C5E">
            <w:pPr>
              <w:pStyle w:val="ListParagraph"/>
              <w:numPr>
                <w:ilvl w:val="0"/>
                <w:numId w:val="23"/>
              </w:numPr>
              <w:spacing w:after="0"/>
            </w:pPr>
            <w:r>
              <w:t>Investigation into conditions affecting an older person</w:t>
            </w:r>
          </w:p>
          <w:p w14:paraId="46AD92CA" w14:textId="77777777" w:rsidR="00316265" w:rsidRPr="003311FD" w:rsidRDefault="00316265" w:rsidP="00C67C5E">
            <w:pPr>
              <w:pStyle w:val="ListParagraph"/>
              <w:numPr>
                <w:ilvl w:val="0"/>
                <w:numId w:val="23"/>
              </w:numPr>
              <w:spacing w:after="0"/>
            </w:pPr>
            <w:r w:rsidRPr="003311FD">
              <w:t>Impact of Ageing on the Older Person</w:t>
            </w:r>
          </w:p>
          <w:p w14:paraId="55813337" w14:textId="77777777" w:rsidR="00316265" w:rsidRPr="003311FD" w:rsidRDefault="00316265" w:rsidP="00C67C5E">
            <w:pPr>
              <w:pStyle w:val="ListParagraph"/>
              <w:numPr>
                <w:ilvl w:val="0"/>
                <w:numId w:val="23"/>
              </w:numPr>
              <w:spacing w:after="0"/>
            </w:pPr>
            <w:r w:rsidRPr="003311FD">
              <w:t>Health promotion for the Older Person</w:t>
            </w:r>
          </w:p>
          <w:p w14:paraId="0008CF44" w14:textId="77777777" w:rsidR="00316265" w:rsidRPr="003311FD" w:rsidRDefault="00316265" w:rsidP="00C67C5E">
            <w:pPr>
              <w:pStyle w:val="ListParagraph"/>
              <w:numPr>
                <w:ilvl w:val="0"/>
                <w:numId w:val="23"/>
              </w:numPr>
              <w:spacing w:after="0"/>
            </w:pPr>
            <w:r w:rsidRPr="003311FD">
              <w:t>Awareness of needs of dying older person and their families</w:t>
            </w:r>
          </w:p>
          <w:p w14:paraId="2946DB82" w14:textId="77777777" w:rsidR="00316265" w:rsidRPr="003311FD" w:rsidRDefault="00316265">
            <w:pPr>
              <w:pStyle w:val="ListParagraph"/>
              <w:spacing w:after="0"/>
            </w:pPr>
          </w:p>
        </w:tc>
        <w:tc>
          <w:tcPr>
            <w:tcW w:w="1416" w:type="dxa"/>
            <w:vAlign w:val="center"/>
          </w:tcPr>
          <w:p w14:paraId="5007C906" w14:textId="77777777" w:rsidR="00316265" w:rsidRPr="003311FD" w:rsidRDefault="00316265" w:rsidP="003311FD">
            <w:pPr>
              <w:spacing w:after="0" w:line="240" w:lineRule="auto"/>
              <w:jc w:val="center"/>
              <w:rPr>
                <w:b/>
              </w:rPr>
            </w:pPr>
            <w:r w:rsidRPr="003311FD">
              <w:rPr>
                <w:b/>
              </w:rPr>
              <w:t>20</w:t>
            </w:r>
          </w:p>
        </w:tc>
        <w:tc>
          <w:tcPr>
            <w:tcW w:w="1103" w:type="dxa"/>
            <w:vAlign w:val="center"/>
          </w:tcPr>
          <w:p w14:paraId="5997CC1D" w14:textId="77777777" w:rsidR="00316265" w:rsidRPr="003311FD" w:rsidRDefault="00316265" w:rsidP="003311FD">
            <w:pPr>
              <w:spacing w:after="0" w:line="240" w:lineRule="auto"/>
              <w:jc w:val="center"/>
            </w:pPr>
          </w:p>
        </w:tc>
      </w:tr>
      <w:tr w:rsidR="00316265" w:rsidRPr="003311FD" w14:paraId="302C63A1" w14:textId="77777777" w:rsidTr="191FCBC3">
        <w:tc>
          <w:tcPr>
            <w:tcW w:w="7193" w:type="dxa"/>
          </w:tcPr>
          <w:p w14:paraId="110FFD37" w14:textId="77777777" w:rsidR="003311FD" w:rsidRDefault="003311FD">
            <w:pPr>
              <w:tabs>
                <w:tab w:val="left" w:pos="3405"/>
              </w:tabs>
              <w:spacing w:after="0" w:line="240" w:lineRule="auto"/>
              <w:textAlignment w:val="top"/>
              <w:outlineLvl w:val="1"/>
            </w:pPr>
          </w:p>
          <w:p w14:paraId="65D9D9C6" w14:textId="77777777" w:rsidR="00316265" w:rsidRPr="003311FD" w:rsidRDefault="00316265">
            <w:pPr>
              <w:tabs>
                <w:tab w:val="left" w:pos="3405"/>
              </w:tabs>
              <w:spacing w:after="0" w:line="240" w:lineRule="auto"/>
              <w:textAlignment w:val="top"/>
              <w:outlineLvl w:val="1"/>
            </w:pPr>
            <w:r w:rsidRPr="003311FD">
              <w:t>Thorough understanding of range of quality assured care settings for older people</w:t>
            </w:r>
          </w:p>
          <w:p w14:paraId="59B89CCF" w14:textId="77777777" w:rsidR="00316265" w:rsidRPr="003311FD" w:rsidRDefault="00316265" w:rsidP="005D3C58">
            <w:pPr>
              <w:pStyle w:val="ListParagraph"/>
              <w:numPr>
                <w:ilvl w:val="0"/>
                <w:numId w:val="23"/>
              </w:numPr>
              <w:spacing w:after="0"/>
            </w:pPr>
            <w:r w:rsidRPr="003311FD">
              <w:t>Role of Healthcare Assistant and Healthcare Team in care provision</w:t>
            </w:r>
          </w:p>
          <w:p w14:paraId="2E176687" w14:textId="77777777" w:rsidR="00316265" w:rsidRPr="003311FD" w:rsidRDefault="00316265" w:rsidP="005D3C58">
            <w:pPr>
              <w:pStyle w:val="ListParagraph"/>
              <w:numPr>
                <w:ilvl w:val="0"/>
                <w:numId w:val="23"/>
              </w:numPr>
              <w:spacing w:after="0"/>
            </w:pPr>
            <w:r w:rsidRPr="003311FD">
              <w:t>Awareness of cultural and ethnic influences on older people</w:t>
            </w:r>
          </w:p>
          <w:p w14:paraId="6282D31E" w14:textId="77777777" w:rsidR="00316265" w:rsidRPr="003311FD" w:rsidRDefault="00316265" w:rsidP="005D3C58">
            <w:pPr>
              <w:pStyle w:val="ListParagraph"/>
              <w:numPr>
                <w:ilvl w:val="0"/>
                <w:numId w:val="23"/>
              </w:numPr>
              <w:spacing w:after="0"/>
            </w:pPr>
            <w:r w:rsidRPr="003311FD">
              <w:t>Role of Services and Supports for Older People.</w:t>
            </w:r>
          </w:p>
          <w:p w14:paraId="3486C2FB" w14:textId="77777777" w:rsidR="00316265" w:rsidRPr="003311FD" w:rsidRDefault="00316265" w:rsidP="005D3C58">
            <w:pPr>
              <w:pStyle w:val="ListParagraph"/>
              <w:numPr>
                <w:ilvl w:val="0"/>
                <w:numId w:val="23"/>
              </w:numPr>
              <w:spacing w:after="0"/>
            </w:pPr>
            <w:r w:rsidRPr="003311FD">
              <w:t>Preparation for retirement, lifelong education and pursuing personal interests</w:t>
            </w:r>
          </w:p>
        </w:tc>
        <w:tc>
          <w:tcPr>
            <w:tcW w:w="1416" w:type="dxa"/>
            <w:vAlign w:val="center"/>
          </w:tcPr>
          <w:p w14:paraId="72A4FFC0" w14:textId="77777777" w:rsidR="00316265" w:rsidRPr="003311FD" w:rsidRDefault="00316265" w:rsidP="003311FD">
            <w:pPr>
              <w:spacing w:after="0" w:line="240" w:lineRule="auto"/>
              <w:jc w:val="center"/>
              <w:rPr>
                <w:b/>
              </w:rPr>
            </w:pPr>
            <w:r w:rsidRPr="003311FD">
              <w:rPr>
                <w:b/>
              </w:rPr>
              <w:t>20</w:t>
            </w:r>
          </w:p>
        </w:tc>
        <w:tc>
          <w:tcPr>
            <w:tcW w:w="1103" w:type="dxa"/>
            <w:vAlign w:val="center"/>
          </w:tcPr>
          <w:p w14:paraId="6B699379" w14:textId="77777777" w:rsidR="00316265" w:rsidRPr="003311FD" w:rsidRDefault="00316265" w:rsidP="003311FD">
            <w:pPr>
              <w:spacing w:after="0" w:line="240" w:lineRule="auto"/>
              <w:jc w:val="center"/>
            </w:pPr>
          </w:p>
        </w:tc>
      </w:tr>
      <w:tr w:rsidR="00316265" w:rsidRPr="003311FD" w14:paraId="69D15958" w14:textId="77777777" w:rsidTr="191FCBC3">
        <w:trPr>
          <w:trHeight w:val="469"/>
        </w:trPr>
        <w:tc>
          <w:tcPr>
            <w:tcW w:w="7193" w:type="dxa"/>
            <w:vAlign w:val="center"/>
          </w:tcPr>
          <w:p w14:paraId="06E8CE97" w14:textId="77777777" w:rsidR="00316265" w:rsidRPr="003311FD" w:rsidRDefault="00316265" w:rsidP="003311FD">
            <w:pPr>
              <w:autoSpaceDE w:val="0"/>
              <w:autoSpaceDN w:val="0"/>
              <w:adjustRightInd w:val="0"/>
              <w:spacing w:after="0" w:line="240" w:lineRule="auto"/>
              <w:ind w:left="360"/>
              <w:jc w:val="right"/>
              <w:rPr>
                <w:b/>
                <w:bCs/>
              </w:rPr>
            </w:pPr>
            <w:r w:rsidRPr="003311FD">
              <w:rPr>
                <w:b/>
                <w:bCs/>
              </w:rPr>
              <w:t>Total Mark</w:t>
            </w:r>
          </w:p>
        </w:tc>
        <w:tc>
          <w:tcPr>
            <w:tcW w:w="1416" w:type="dxa"/>
            <w:vAlign w:val="center"/>
          </w:tcPr>
          <w:p w14:paraId="704A35C2" w14:textId="77777777" w:rsidR="00316265" w:rsidRPr="003311FD" w:rsidRDefault="00316265" w:rsidP="003311FD">
            <w:pPr>
              <w:spacing w:after="0" w:line="240" w:lineRule="auto"/>
              <w:jc w:val="center"/>
              <w:rPr>
                <w:b/>
              </w:rPr>
            </w:pPr>
            <w:r w:rsidRPr="003311FD">
              <w:rPr>
                <w:b/>
              </w:rPr>
              <w:t>40</w:t>
            </w:r>
          </w:p>
        </w:tc>
        <w:tc>
          <w:tcPr>
            <w:tcW w:w="1103" w:type="dxa"/>
            <w:vAlign w:val="center"/>
          </w:tcPr>
          <w:p w14:paraId="3FE9F23F" w14:textId="77777777" w:rsidR="00316265" w:rsidRPr="003311FD" w:rsidRDefault="00316265" w:rsidP="003311FD">
            <w:pPr>
              <w:spacing w:after="0" w:line="240" w:lineRule="auto"/>
              <w:jc w:val="center"/>
            </w:pPr>
          </w:p>
        </w:tc>
      </w:tr>
    </w:tbl>
    <w:p w14:paraId="1F72F646" w14:textId="77777777" w:rsidR="00316265" w:rsidRDefault="00316265" w:rsidP="00316265">
      <w:pPr>
        <w:autoSpaceDE w:val="0"/>
        <w:autoSpaceDN w:val="0"/>
        <w:adjustRightInd w:val="0"/>
        <w:spacing w:after="0" w:line="240" w:lineRule="auto"/>
      </w:pPr>
    </w:p>
    <w:p w14:paraId="448AF328" w14:textId="77777777" w:rsidR="00E9444E" w:rsidRPr="00E9444E" w:rsidRDefault="00E9444E" w:rsidP="003311FD">
      <w:pPr>
        <w:spacing w:line="240" w:lineRule="auto"/>
        <w:ind w:right="-472"/>
        <w:jc w:val="center"/>
        <w:rPr>
          <w:b/>
          <w:i/>
          <w:sz w:val="24"/>
        </w:rPr>
      </w:pPr>
      <w:r w:rsidRPr="00E9444E">
        <w:rPr>
          <w:b/>
          <w:i/>
          <w:sz w:val="24"/>
        </w:rPr>
        <w:t>NO ROUNDING OF MARKS</w:t>
      </w:r>
    </w:p>
    <w:p w14:paraId="723FAD6E" w14:textId="77777777" w:rsidR="00E9444E" w:rsidRDefault="00E9444E" w:rsidP="003311FD">
      <w:pPr>
        <w:spacing w:line="240" w:lineRule="auto"/>
        <w:ind w:right="-472"/>
        <w:jc w:val="center"/>
        <w:rPr>
          <w:sz w:val="24"/>
        </w:rPr>
      </w:pPr>
      <w:r w:rsidRPr="00E9444E">
        <w:rPr>
          <w:sz w:val="24"/>
        </w:rPr>
        <w:t>The Assessor has signed the Summary Results Sheet to verify that the evidence presented in the attached portfolio is the work of the named learner and that the marks awarded here have been transcribed to the Summary Results Sheet</w:t>
      </w:r>
    </w:p>
    <w:p w14:paraId="08CE6F91" w14:textId="77777777" w:rsidR="00E9444E" w:rsidRDefault="00E9444E" w:rsidP="003311FD">
      <w:pPr>
        <w:spacing w:line="240" w:lineRule="auto"/>
        <w:ind w:right="-472"/>
        <w:jc w:val="center"/>
        <w:rPr>
          <w:sz w:val="24"/>
        </w:rPr>
      </w:pPr>
    </w:p>
    <w:p w14:paraId="61CDCEAD" w14:textId="77777777" w:rsidR="003311FD" w:rsidRPr="00E9444E" w:rsidRDefault="003311FD" w:rsidP="003311FD">
      <w:pPr>
        <w:spacing w:line="240" w:lineRule="auto"/>
        <w:ind w:right="-472"/>
        <w:jc w:val="center"/>
        <w:rPr>
          <w:sz w:val="24"/>
        </w:rPr>
      </w:pPr>
    </w:p>
    <w:p w14:paraId="25D954D2" w14:textId="77777777" w:rsidR="00316265" w:rsidRPr="003311FD" w:rsidRDefault="00316265" w:rsidP="003311FD">
      <w:pPr>
        <w:spacing w:line="480" w:lineRule="auto"/>
        <w:ind w:right="-472"/>
        <w:rPr>
          <w:sz w:val="24"/>
        </w:rPr>
      </w:pPr>
      <w:r w:rsidRPr="003311FD">
        <w:rPr>
          <w:sz w:val="24"/>
        </w:rPr>
        <w:t xml:space="preserve">External Authenticator’s Signature: </w:t>
      </w:r>
      <w:r w:rsidRPr="003311FD">
        <w:rPr>
          <w:sz w:val="24"/>
        </w:rPr>
        <w:tab/>
        <w:t>_________________________Date: ___________________</w:t>
      </w:r>
    </w:p>
    <w:p w14:paraId="6BB9E253" w14:textId="77777777" w:rsidR="00316265" w:rsidRPr="003311FD" w:rsidRDefault="00316265" w:rsidP="003311FD">
      <w:pPr>
        <w:spacing w:after="0"/>
        <w:ind w:right="-472"/>
        <w:sectPr w:rsidR="00316265" w:rsidRPr="003311FD" w:rsidSect="00DF15FD">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20"/>
        </w:sectPr>
      </w:pPr>
    </w:p>
    <w:tbl>
      <w:tblPr>
        <w:tblpPr w:leftFromText="180" w:rightFromText="180" w:bottomFromText="20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4252"/>
      </w:tblGrid>
      <w:tr w:rsidR="00316265" w14:paraId="4A8F5995" w14:textId="77777777" w:rsidTr="00E9444E">
        <w:trPr>
          <w:trHeight w:val="687"/>
        </w:trPr>
        <w:tc>
          <w:tcPr>
            <w:tcW w:w="5495" w:type="dxa"/>
          </w:tcPr>
          <w:p w14:paraId="299A7A8A" w14:textId="77777777" w:rsidR="00316265" w:rsidRDefault="00316265" w:rsidP="00E9444E">
            <w:pPr>
              <w:spacing w:after="0" w:line="240" w:lineRule="auto"/>
              <w:jc w:val="center"/>
              <w:rPr>
                <w:b/>
                <w:bCs/>
                <w:sz w:val="28"/>
                <w:szCs w:val="28"/>
              </w:rPr>
            </w:pPr>
            <w:r>
              <w:rPr>
                <w:b/>
                <w:bCs/>
                <w:sz w:val="28"/>
                <w:szCs w:val="28"/>
              </w:rPr>
              <w:t>Care of the Older Person</w:t>
            </w:r>
          </w:p>
          <w:p w14:paraId="2313709D" w14:textId="77777777" w:rsidR="00316265" w:rsidRDefault="00316265" w:rsidP="00E9444E">
            <w:pPr>
              <w:spacing w:after="0" w:line="240" w:lineRule="auto"/>
              <w:jc w:val="center"/>
              <w:rPr>
                <w:b/>
                <w:bCs/>
                <w:sz w:val="28"/>
                <w:szCs w:val="28"/>
              </w:rPr>
            </w:pPr>
            <w:r>
              <w:rPr>
                <w:b/>
                <w:bCs/>
                <w:sz w:val="28"/>
                <w:szCs w:val="28"/>
              </w:rPr>
              <w:t>5N2706</w:t>
            </w:r>
          </w:p>
        </w:tc>
        <w:tc>
          <w:tcPr>
            <w:tcW w:w="4252" w:type="dxa"/>
          </w:tcPr>
          <w:p w14:paraId="0BDEF535" w14:textId="77777777" w:rsidR="00316265" w:rsidRDefault="00316265">
            <w:pPr>
              <w:spacing w:after="0" w:line="240" w:lineRule="auto"/>
              <w:jc w:val="center"/>
              <w:rPr>
                <w:b/>
                <w:bCs/>
                <w:sz w:val="28"/>
                <w:szCs w:val="28"/>
              </w:rPr>
            </w:pPr>
            <w:r>
              <w:rPr>
                <w:b/>
                <w:bCs/>
                <w:sz w:val="28"/>
                <w:szCs w:val="28"/>
              </w:rPr>
              <w:t>Learner Marking Sheet 2</w:t>
            </w:r>
          </w:p>
          <w:p w14:paraId="7193E6AB" w14:textId="77777777" w:rsidR="00316265" w:rsidRDefault="00316265">
            <w:pPr>
              <w:spacing w:after="0" w:line="240" w:lineRule="auto"/>
              <w:jc w:val="center"/>
              <w:rPr>
                <w:b/>
                <w:bCs/>
                <w:sz w:val="28"/>
                <w:szCs w:val="28"/>
              </w:rPr>
            </w:pPr>
            <w:r>
              <w:rPr>
                <w:b/>
                <w:bCs/>
                <w:sz w:val="28"/>
                <w:szCs w:val="28"/>
              </w:rPr>
              <w:t>Skills Demonstration 60%</w:t>
            </w:r>
          </w:p>
        </w:tc>
      </w:tr>
    </w:tbl>
    <w:p w14:paraId="23DE523C" w14:textId="77777777" w:rsidR="00316265" w:rsidRDefault="00316265" w:rsidP="00316265"/>
    <w:p w14:paraId="63C055DF" w14:textId="77777777" w:rsidR="00316265" w:rsidRPr="003311FD" w:rsidRDefault="00316265" w:rsidP="1DC3F6A3">
      <w:pPr>
        <w:rPr>
          <w:sz w:val="24"/>
          <w:szCs w:val="24"/>
        </w:rPr>
      </w:pPr>
      <w:r w:rsidRPr="1DC3F6A3">
        <w:rPr>
          <w:sz w:val="24"/>
          <w:szCs w:val="24"/>
        </w:rPr>
        <w:t>Learner’s Name: ________________________________</w:t>
      </w:r>
    </w:p>
    <w:tbl>
      <w:tblPr>
        <w:tblW w:w="98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7193"/>
        <w:gridCol w:w="1416"/>
        <w:gridCol w:w="1276"/>
      </w:tblGrid>
      <w:tr w:rsidR="00316265" w:rsidRPr="003311FD" w14:paraId="5A9D92F3" w14:textId="77777777" w:rsidTr="191FCBC3">
        <w:tc>
          <w:tcPr>
            <w:tcW w:w="7193" w:type="dxa"/>
            <w:tcBorders>
              <w:bottom w:val="single" w:sz="4" w:space="0" w:color="auto"/>
            </w:tcBorders>
            <w:shd w:val="clear" w:color="auto" w:fill="E7E6E6" w:themeFill="background2"/>
            <w:vAlign w:val="center"/>
          </w:tcPr>
          <w:p w14:paraId="659B5B03" w14:textId="77777777" w:rsidR="00316265" w:rsidRPr="003311FD" w:rsidRDefault="00316265" w:rsidP="003311FD">
            <w:pPr>
              <w:spacing w:after="0"/>
            </w:pPr>
            <w:r w:rsidRPr="003311FD">
              <w:rPr>
                <w:b/>
                <w:bCs/>
              </w:rPr>
              <w:t>Assessment Criteria</w:t>
            </w:r>
          </w:p>
        </w:tc>
        <w:tc>
          <w:tcPr>
            <w:tcW w:w="1416" w:type="dxa"/>
            <w:tcBorders>
              <w:bottom w:val="single" w:sz="4" w:space="0" w:color="auto"/>
            </w:tcBorders>
            <w:shd w:val="clear" w:color="auto" w:fill="E7E6E6" w:themeFill="background2"/>
          </w:tcPr>
          <w:p w14:paraId="2179CF30" w14:textId="77777777" w:rsidR="00316265" w:rsidRPr="003311FD" w:rsidRDefault="00E9444E" w:rsidP="003311FD">
            <w:pPr>
              <w:spacing w:after="0"/>
              <w:jc w:val="center"/>
            </w:pPr>
            <w:r w:rsidRPr="003311FD">
              <w:rPr>
                <w:b/>
                <w:bCs/>
              </w:rPr>
              <w:t>Maximum Mark</w:t>
            </w:r>
          </w:p>
        </w:tc>
        <w:tc>
          <w:tcPr>
            <w:tcW w:w="1276" w:type="dxa"/>
            <w:tcBorders>
              <w:bottom w:val="single" w:sz="4" w:space="0" w:color="auto"/>
            </w:tcBorders>
            <w:shd w:val="clear" w:color="auto" w:fill="E7E6E6" w:themeFill="background2"/>
          </w:tcPr>
          <w:p w14:paraId="2D269263" w14:textId="77777777" w:rsidR="00316265" w:rsidRPr="003311FD" w:rsidRDefault="00E9444E" w:rsidP="003311FD">
            <w:pPr>
              <w:spacing w:after="0"/>
              <w:jc w:val="center"/>
            </w:pPr>
            <w:r w:rsidRPr="003311FD">
              <w:rPr>
                <w:b/>
                <w:bCs/>
              </w:rPr>
              <w:t>Learner Mark</w:t>
            </w:r>
          </w:p>
        </w:tc>
      </w:tr>
      <w:tr w:rsidR="00E9444E" w:rsidRPr="003311FD" w14:paraId="72890806" w14:textId="77777777" w:rsidTr="191FCBC3">
        <w:tc>
          <w:tcPr>
            <w:tcW w:w="7193" w:type="dxa"/>
            <w:tcBorders>
              <w:bottom w:val="nil"/>
            </w:tcBorders>
          </w:tcPr>
          <w:p w14:paraId="6CB80031" w14:textId="77777777" w:rsidR="00E9444E" w:rsidRPr="003311FD" w:rsidRDefault="00E9444E" w:rsidP="003311FD">
            <w:pPr>
              <w:autoSpaceDE w:val="0"/>
              <w:autoSpaceDN w:val="0"/>
              <w:adjustRightInd w:val="0"/>
              <w:spacing w:after="0" w:line="240" w:lineRule="auto"/>
              <w:rPr>
                <w:lang w:eastAsia="en-IE"/>
              </w:rPr>
            </w:pPr>
            <w:r w:rsidRPr="003311FD">
              <w:rPr>
                <w:b/>
                <w:bCs/>
                <w:lang w:eastAsia="en-IE"/>
              </w:rPr>
              <w:t>Appropriate Demonstration of Skills to include</w:t>
            </w:r>
            <w:r w:rsidR="003311FD">
              <w:rPr>
                <w:b/>
                <w:bCs/>
                <w:lang w:eastAsia="en-IE"/>
              </w:rPr>
              <w:t>:</w:t>
            </w:r>
          </w:p>
        </w:tc>
        <w:tc>
          <w:tcPr>
            <w:tcW w:w="1416" w:type="dxa"/>
            <w:tcBorders>
              <w:bottom w:val="nil"/>
            </w:tcBorders>
            <w:vAlign w:val="center"/>
          </w:tcPr>
          <w:p w14:paraId="52E56223" w14:textId="77777777" w:rsidR="00E9444E" w:rsidRPr="003311FD" w:rsidRDefault="00E9444E" w:rsidP="003311FD">
            <w:pPr>
              <w:spacing w:after="0"/>
              <w:jc w:val="center"/>
            </w:pPr>
          </w:p>
        </w:tc>
        <w:tc>
          <w:tcPr>
            <w:tcW w:w="1276" w:type="dxa"/>
            <w:tcBorders>
              <w:bottom w:val="nil"/>
            </w:tcBorders>
            <w:vAlign w:val="center"/>
          </w:tcPr>
          <w:p w14:paraId="07547A01" w14:textId="77777777" w:rsidR="00E9444E" w:rsidRPr="003311FD" w:rsidRDefault="00E9444E" w:rsidP="003311FD">
            <w:pPr>
              <w:spacing w:after="0"/>
              <w:jc w:val="center"/>
            </w:pPr>
          </w:p>
        </w:tc>
      </w:tr>
      <w:tr w:rsidR="00E9444E" w:rsidRPr="003311FD" w14:paraId="6B04288A" w14:textId="77777777" w:rsidTr="191FCBC3">
        <w:tc>
          <w:tcPr>
            <w:tcW w:w="7193" w:type="dxa"/>
            <w:tcBorders>
              <w:top w:val="nil"/>
            </w:tcBorders>
          </w:tcPr>
          <w:p w14:paraId="5B9E1375" w14:textId="7298F156" w:rsidR="003311FD" w:rsidRPr="003311FD" w:rsidRDefault="00E9444E" w:rsidP="003311FD">
            <w:pPr>
              <w:pStyle w:val="ListParagraph"/>
              <w:numPr>
                <w:ilvl w:val="0"/>
                <w:numId w:val="31"/>
              </w:numPr>
              <w:autoSpaceDE w:val="0"/>
              <w:autoSpaceDN w:val="0"/>
              <w:adjustRightInd w:val="0"/>
              <w:spacing w:after="0"/>
              <w:ind w:left="390" w:hanging="284"/>
            </w:pPr>
            <w:r w:rsidRPr="191FCBC3">
              <w:rPr>
                <w:lang w:eastAsia="en-IE"/>
              </w:rPr>
              <w:t>Thorough demonstration of planning, preparation and implementation of tasks in order to meet specific client needs in a care setting</w:t>
            </w:r>
          </w:p>
        </w:tc>
        <w:tc>
          <w:tcPr>
            <w:tcW w:w="1416" w:type="dxa"/>
            <w:tcBorders>
              <w:top w:val="nil"/>
            </w:tcBorders>
            <w:vAlign w:val="center"/>
          </w:tcPr>
          <w:p w14:paraId="5D369756" w14:textId="77777777" w:rsidR="00E9444E" w:rsidRPr="003311FD" w:rsidRDefault="00E9444E" w:rsidP="003311FD">
            <w:pPr>
              <w:spacing w:after="0"/>
              <w:jc w:val="center"/>
              <w:rPr>
                <w:b/>
              </w:rPr>
            </w:pPr>
            <w:r w:rsidRPr="003311FD">
              <w:rPr>
                <w:b/>
              </w:rPr>
              <w:t>10</w:t>
            </w:r>
          </w:p>
        </w:tc>
        <w:tc>
          <w:tcPr>
            <w:tcW w:w="1276" w:type="dxa"/>
            <w:tcBorders>
              <w:top w:val="nil"/>
            </w:tcBorders>
            <w:vAlign w:val="center"/>
          </w:tcPr>
          <w:p w14:paraId="5043CB0F" w14:textId="77777777" w:rsidR="00E9444E" w:rsidRPr="003311FD" w:rsidRDefault="00E9444E" w:rsidP="003311FD">
            <w:pPr>
              <w:spacing w:after="0"/>
              <w:jc w:val="center"/>
            </w:pPr>
          </w:p>
        </w:tc>
      </w:tr>
      <w:tr w:rsidR="00E9444E" w:rsidRPr="003311FD" w14:paraId="1ADB4223" w14:textId="77777777" w:rsidTr="191FCBC3">
        <w:tc>
          <w:tcPr>
            <w:tcW w:w="7193" w:type="dxa"/>
          </w:tcPr>
          <w:p w14:paraId="794D19B2" w14:textId="77777777" w:rsidR="003311FD" w:rsidRPr="003311FD" w:rsidRDefault="00E9444E" w:rsidP="003311FD">
            <w:pPr>
              <w:pStyle w:val="ListParagraph"/>
              <w:numPr>
                <w:ilvl w:val="0"/>
                <w:numId w:val="31"/>
              </w:numPr>
              <w:autoSpaceDE w:val="0"/>
              <w:autoSpaceDN w:val="0"/>
              <w:adjustRightInd w:val="0"/>
              <w:spacing w:after="0"/>
              <w:ind w:left="390" w:hanging="284"/>
            </w:pPr>
            <w:r w:rsidRPr="003311FD">
              <w:rPr>
                <w:lang w:eastAsia="en-IE"/>
              </w:rPr>
              <w:t>Clear understanding and demonstration of verbal / nonverbal communication with client, family and healthcare team</w:t>
            </w:r>
          </w:p>
        </w:tc>
        <w:tc>
          <w:tcPr>
            <w:tcW w:w="1416" w:type="dxa"/>
            <w:vAlign w:val="center"/>
          </w:tcPr>
          <w:p w14:paraId="446DE71A" w14:textId="77777777" w:rsidR="00E9444E" w:rsidRPr="003311FD" w:rsidRDefault="00E9444E" w:rsidP="003311FD">
            <w:pPr>
              <w:spacing w:after="0"/>
              <w:jc w:val="center"/>
              <w:rPr>
                <w:b/>
              </w:rPr>
            </w:pPr>
            <w:r w:rsidRPr="003311FD">
              <w:rPr>
                <w:b/>
              </w:rPr>
              <w:t>10</w:t>
            </w:r>
          </w:p>
        </w:tc>
        <w:tc>
          <w:tcPr>
            <w:tcW w:w="1276" w:type="dxa"/>
            <w:vAlign w:val="center"/>
          </w:tcPr>
          <w:p w14:paraId="07459315" w14:textId="77777777" w:rsidR="00E9444E" w:rsidRPr="003311FD" w:rsidRDefault="00E9444E" w:rsidP="003311FD">
            <w:pPr>
              <w:spacing w:after="0"/>
              <w:jc w:val="center"/>
            </w:pPr>
          </w:p>
        </w:tc>
      </w:tr>
      <w:tr w:rsidR="00E9444E" w:rsidRPr="003311FD" w14:paraId="51C1D4B2" w14:textId="77777777" w:rsidTr="191FCBC3">
        <w:tc>
          <w:tcPr>
            <w:tcW w:w="7193" w:type="dxa"/>
          </w:tcPr>
          <w:p w14:paraId="6F935D73" w14:textId="77777777" w:rsidR="003311FD" w:rsidRPr="003311FD" w:rsidRDefault="00E9444E" w:rsidP="003311FD">
            <w:pPr>
              <w:pStyle w:val="ListParagraph"/>
              <w:numPr>
                <w:ilvl w:val="0"/>
                <w:numId w:val="31"/>
              </w:numPr>
              <w:autoSpaceDE w:val="0"/>
              <w:autoSpaceDN w:val="0"/>
              <w:adjustRightInd w:val="0"/>
              <w:spacing w:after="0"/>
              <w:ind w:left="390" w:hanging="284"/>
            </w:pPr>
            <w:r w:rsidRPr="003311FD">
              <w:rPr>
                <w:lang w:eastAsia="en-IE"/>
              </w:rPr>
              <w:t>Clear demonstration of role of empowerment, advocacy, independence, individualized care, dignity, respect in working with the older person</w:t>
            </w:r>
          </w:p>
        </w:tc>
        <w:tc>
          <w:tcPr>
            <w:tcW w:w="1416" w:type="dxa"/>
            <w:vAlign w:val="center"/>
          </w:tcPr>
          <w:p w14:paraId="3E1FE5D4" w14:textId="77777777" w:rsidR="00E9444E" w:rsidRPr="003311FD" w:rsidRDefault="00E9444E" w:rsidP="003311FD">
            <w:pPr>
              <w:spacing w:after="0"/>
              <w:jc w:val="center"/>
              <w:rPr>
                <w:b/>
              </w:rPr>
            </w:pPr>
            <w:r w:rsidRPr="003311FD">
              <w:rPr>
                <w:b/>
              </w:rPr>
              <w:t>10</w:t>
            </w:r>
          </w:p>
        </w:tc>
        <w:tc>
          <w:tcPr>
            <w:tcW w:w="1276" w:type="dxa"/>
            <w:vAlign w:val="center"/>
          </w:tcPr>
          <w:p w14:paraId="6537F28F" w14:textId="77777777" w:rsidR="00E9444E" w:rsidRPr="003311FD" w:rsidRDefault="00E9444E" w:rsidP="003311FD">
            <w:pPr>
              <w:spacing w:after="0"/>
              <w:jc w:val="center"/>
            </w:pPr>
          </w:p>
        </w:tc>
      </w:tr>
      <w:tr w:rsidR="00E9444E" w:rsidRPr="003311FD" w14:paraId="027E2093" w14:textId="77777777" w:rsidTr="191FCBC3">
        <w:tc>
          <w:tcPr>
            <w:tcW w:w="7193" w:type="dxa"/>
          </w:tcPr>
          <w:p w14:paraId="68647EB9" w14:textId="77777777" w:rsidR="003311FD" w:rsidRPr="003311FD" w:rsidRDefault="00E9444E" w:rsidP="003311FD">
            <w:pPr>
              <w:pStyle w:val="ListParagraph"/>
              <w:numPr>
                <w:ilvl w:val="0"/>
                <w:numId w:val="31"/>
              </w:numPr>
              <w:autoSpaceDE w:val="0"/>
              <w:autoSpaceDN w:val="0"/>
              <w:adjustRightInd w:val="0"/>
              <w:spacing w:after="0"/>
              <w:ind w:left="390" w:hanging="284"/>
            </w:pPr>
            <w:r w:rsidRPr="003311FD">
              <w:rPr>
                <w:lang w:eastAsia="en-IE"/>
              </w:rPr>
              <w:t>Clear understanding of the role of external support services and voluntary agencies which promote the wellbeing of older people</w:t>
            </w:r>
          </w:p>
        </w:tc>
        <w:tc>
          <w:tcPr>
            <w:tcW w:w="1416" w:type="dxa"/>
            <w:vAlign w:val="center"/>
          </w:tcPr>
          <w:p w14:paraId="31830EAB" w14:textId="77777777" w:rsidR="00E9444E" w:rsidRPr="003311FD" w:rsidRDefault="00E9444E" w:rsidP="003311FD">
            <w:pPr>
              <w:spacing w:after="0"/>
              <w:jc w:val="center"/>
              <w:rPr>
                <w:b/>
              </w:rPr>
            </w:pPr>
            <w:r w:rsidRPr="003311FD">
              <w:rPr>
                <w:b/>
              </w:rPr>
              <w:t>10</w:t>
            </w:r>
          </w:p>
        </w:tc>
        <w:tc>
          <w:tcPr>
            <w:tcW w:w="1276" w:type="dxa"/>
            <w:vAlign w:val="center"/>
          </w:tcPr>
          <w:p w14:paraId="6DFB9E20" w14:textId="77777777" w:rsidR="00E9444E" w:rsidRPr="003311FD" w:rsidRDefault="00E9444E" w:rsidP="003311FD">
            <w:pPr>
              <w:spacing w:after="0"/>
              <w:jc w:val="center"/>
            </w:pPr>
          </w:p>
        </w:tc>
      </w:tr>
      <w:tr w:rsidR="00E9444E" w:rsidRPr="003311FD" w14:paraId="477F235C" w14:textId="77777777" w:rsidTr="191FCBC3">
        <w:tc>
          <w:tcPr>
            <w:tcW w:w="7193" w:type="dxa"/>
          </w:tcPr>
          <w:p w14:paraId="4B75CFF8" w14:textId="77777777" w:rsidR="003311FD" w:rsidRPr="003311FD" w:rsidRDefault="00E9444E" w:rsidP="003311FD">
            <w:pPr>
              <w:pStyle w:val="ListParagraph"/>
              <w:numPr>
                <w:ilvl w:val="0"/>
                <w:numId w:val="31"/>
              </w:numPr>
              <w:autoSpaceDE w:val="0"/>
              <w:autoSpaceDN w:val="0"/>
              <w:adjustRightInd w:val="0"/>
              <w:spacing w:after="0"/>
              <w:ind w:left="390" w:hanging="284"/>
            </w:pPr>
            <w:r w:rsidRPr="003311FD">
              <w:rPr>
                <w:lang w:eastAsia="en-IE"/>
              </w:rPr>
              <w:t>Thorough understanding of best practice approaches in the delivery of care for older people</w:t>
            </w:r>
          </w:p>
        </w:tc>
        <w:tc>
          <w:tcPr>
            <w:tcW w:w="1416" w:type="dxa"/>
            <w:vAlign w:val="center"/>
          </w:tcPr>
          <w:p w14:paraId="22F65FF9" w14:textId="77777777" w:rsidR="00E9444E" w:rsidRPr="003311FD" w:rsidRDefault="00E9444E" w:rsidP="003311FD">
            <w:pPr>
              <w:spacing w:after="0"/>
              <w:jc w:val="center"/>
              <w:rPr>
                <w:b/>
              </w:rPr>
            </w:pPr>
            <w:r w:rsidRPr="003311FD">
              <w:rPr>
                <w:b/>
              </w:rPr>
              <w:t>10</w:t>
            </w:r>
          </w:p>
        </w:tc>
        <w:tc>
          <w:tcPr>
            <w:tcW w:w="1276" w:type="dxa"/>
            <w:vAlign w:val="center"/>
          </w:tcPr>
          <w:p w14:paraId="70DF9E56" w14:textId="77777777" w:rsidR="00E9444E" w:rsidRPr="003311FD" w:rsidRDefault="00E9444E" w:rsidP="003311FD">
            <w:pPr>
              <w:spacing w:after="0"/>
              <w:jc w:val="center"/>
            </w:pPr>
          </w:p>
        </w:tc>
      </w:tr>
      <w:tr w:rsidR="00E9444E" w:rsidRPr="003311FD" w14:paraId="5901060C" w14:textId="77777777" w:rsidTr="191FCBC3">
        <w:tc>
          <w:tcPr>
            <w:tcW w:w="7193" w:type="dxa"/>
          </w:tcPr>
          <w:p w14:paraId="7AD48F86" w14:textId="77777777" w:rsidR="00E9444E" w:rsidRPr="003311FD" w:rsidRDefault="00E9444E" w:rsidP="003311FD">
            <w:pPr>
              <w:numPr>
                <w:ilvl w:val="0"/>
                <w:numId w:val="31"/>
              </w:numPr>
              <w:spacing w:after="0"/>
              <w:ind w:left="390" w:hanging="284"/>
            </w:pPr>
            <w:r w:rsidRPr="003311FD">
              <w:rPr>
                <w:lang w:eastAsia="en-IE"/>
              </w:rPr>
              <w:t>Clear understanding of chronic illness and end of life issues</w:t>
            </w:r>
          </w:p>
        </w:tc>
        <w:tc>
          <w:tcPr>
            <w:tcW w:w="1416" w:type="dxa"/>
            <w:vAlign w:val="center"/>
          </w:tcPr>
          <w:p w14:paraId="0FA5DB3D" w14:textId="77777777" w:rsidR="00E9444E" w:rsidRPr="003311FD" w:rsidRDefault="00E9444E" w:rsidP="003311FD">
            <w:pPr>
              <w:spacing w:after="0"/>
              <w:jc w:val="center"/>
              <w:rPr>
                <w:b/>
              </w:rPr>
            </w:pPr>
            <w:r w:rsidRPr="003311FD">
              <w:rPr>
                <w:b/>
              </w:rPr>
              <w:t>10</w:t>
            </w:r>
          </w:p>
        </w:tc>
        <w:tc>
          <w:tcPr>
            <w:tcW w:w="1276" w:type="dxa"/>
            <w:vAlign w:val="center"/>
          </w:tcPr>
          <w:p w14:paraId="44E871BC" w14:textId="77777777" w:rsidR="00E9444E" w:rsidRPr="003311FD" w:rsidRDefault="00E9444E" w:rsidP="003311FD">
            <w:pPr>
              <w:spacing w:after="0"/>
              <w:jc w:val="center"/>
            </w:pPr>
          </w:p>
        </w:tc>
      </w:tr>
      <w:tr w:rsidR="00316265" w:rsidRPr="003311FD" w14:paraId="45196C5D" w14:textId="77777777" w:rsidTr="191FCBC3">
        <w:trPr>
          <w:trHeight w:val="342"/>
        </w:trPr>
        <w:tc>
          <w:tcPr>
            <w:tcW w:w="7193" w:type="dxa"/>
            <w:vAlign w:val="center"/>
          </w:tcPr>
          <w:p w14:paraId="3CFA7F1E" w14:textId="77777777" w:rsidR="00316265" w:rsidRPr="003311FD" w:rsidRDefault="00316265" w:rsidP="003311FD">
            <w:pPr>
              <w:autoSpaceDE w:val="0"/>
              <w:autoSpaceDN w:val="0"/>
              <w:adjustRightInd w:val="0"/>
              <w:spacing w:after="0" w:line="240" w:lineRule="auto"/>
              <w:ind w:left="360"/>
              <w:jc w:val="right"/>
              <w:rPr>
                <w:b/>
              </w:rPr>
            </w:pPr>
            <w:r w:rsidRPr="003311FD">
              <w:rPr>
                <w:b/>
              </w:rPr>
              <w:t>Total Mark</w:t>
            </w:r>
          </w:p>
        </w:tc>
        <w:tc>
          <w:tcPr>
            <w:tcW w:w="1416" w:type="dxa"/>
            <w:vAlign w:val="center"/>
          </w:tcPr>
          <w:p w14:paraId="174B1212" w14:textId="77777777" w:rsidR="00316265" w:rsidRPr="003311FD" w:rsidRDefault="00316265" w:rsidP="003311FD">
            <w:pPr>
              <w:spacing w:after="0" w:line="240" w:lineRule="auto"/>
              <w:jc w:val="center"/>
              <w:rPr>
                <w:b/>
                <w:bCs/>
                <w:highlight w:val="lightGray"/>
              </w:rPr>
            </w:pPr>
            <w:r w:rsidRPr="003311FD">
              <w:rPr>
                <w:b/>
                <w:bCs/>
              </w:rPr>
              <w:t>60</w:t>
            </w:r>
          </w:p>
        </w:tc>
        <w:tc>
          <w:tcPr>
            <w:tcW w:w="1276" w:type="dxa"/>
            <w:vAlign w:val="center"/>
          </w:tcPr>
          <w:p w14:paraId="144A5D23" w14:textId="77777777" w:rsidR="00316265" w:rsidRPr="003311FD" w:rsidRDefault="00316265" w:rsidP="003311FD">
            <w:pPr>
              <w:spacing w:after="0" w:line="240" w:lineRule="auto"/>
              <w:jc w:val="center"/>
            </w:pPr>
          </w:p>
        </w:tc>
      </w:tr>
    </w:tbl>
    <w:p w14:paraId="738610EB" w14:textId="77777777" w:rsidR="00316265" w:rsidRDefault="00316265" w:rsidP="00316265">
      <w:pPr>
        <w:autoSpaceDE w:val="0"/>
        <w:autoSpaceDN w:val="0"/>
        <w:adjustRightInd w:val="0"/>
        <w:spacing w:after="0" w:line="240" w:lineRule="auto"/>
      </w:pPr>
    </w:p>
    <w:p w14:paraId="637805D2" w14:textId="77777777" w:rsidR="003311FD" w:rsidRDefault="003311FD" w:rsidP="00E9444E">
      <w:pPr>
        <w:autoSpaceDE w:val="0"/>
        <w:autoSpaceDN w:val="0"/>
        <w:adjustRightInd w:val="0"/>
        <w:spacing w:after="0" w:line="240" w:lineRule="auto"/>
        <w:jc w:val="center"/>
      </w:pPr>
    </w:p>
    <w:p w14:paraId="4C965A8A" w14:textId="77777777" w:rsidR="00316265" w:rsidRDefault="00E9444E" w:rsidP="00E9444E">
      <w:pPr>
        <w:autoSpaceDE w:val="0"/>
        <w:autoSpaceDN w:val="0"/>
        <w:adjustRightInd w:val="0"/>
        <w:spacing w:after="0" w:line="240" w:lineRule="auto"/>
        <w:jc w:val="center"/>
        <w:rPr>
          <w:b/>
          <w:i/>
          <w:sz w:val="24"/>
        </w:rPr>
      </w:pPr>
      <w:r w:rsidRPr="00E9444E">
        <w:rPr>
          <w:b/>
          <w:i/>
          <w:sz w:val="24"/>
        </w:rPr>
        <w:t>NO ROUNDING OF MARKS</w:t>
      </w:r>
    </w:p>
    <w:p w14:paraId="463F29E8" w14:textId="77777777" w:rsidR="003311FD" w:rsidRDefault="003311FD" w:rsidP="00E9444E">
      <w:pPr>
        <w:autoSpaceDE w:val="0"/>
        <w:autoSpaceDN w:val="0"/>
        <w:adjustRightInd w:val="0"/>
        <w:spacing w:after="0" w:line="240" w:lineRule="auto"/>
        <w:jc w:val="center"/>
        <w:rPr>
          <w:b/>
          <w:i/>
          <w:sz w:val="24"/>
        </w:rPr>
      </w:pPr>
    </w:p>
    <w:p w14:paraId="3B7B4B86" w14:textId="77777777" w:rsidR="003311FD" w:rsidRPr="00E9444E" w:rsidRDefault="003311FD" w:rsidP="00E9444E">
      <w:pPr>
        <w:autoSpaceDE w:val="0"/>
        <w:autoSpaceDN w:val="0"/>
        <w:adjustRightInd w:val="0"/>
        <w:spacing w:after="0" w:line="240" w:lineRule="auto"/>
        <w:jc w:val="center"/>
        <w:rPr>
          <w:b/>
          <w:i/>
          <w:sz w:val="24"/>
        </w:rPr>
      </w:pPr>
    </w:p>
    <w:p w14:paraId="10E8F505" w14:textId="77777777" w:rsidR="00E9444E" w:rsidRPr="00E9444E" w:rsidRDefault="00E9444E" w:rsidP="00E9444E">
      <w:pPr>
        <w:autoSpaceDE w:val="0"/>
        <w:autoSpaceDN w:val="0"/>
        <w:adjustRightInd w:val="0"/>
        <w:spacing w:after="0" w:line="240" w:lineRule="auto"/>
        <w:jc w:val="center"/>
        <w:rPr>
          <w:sz w:val="24"/>
        </w:rPr>
      </w:pPr>
      <w:r w:rsidRPr="00E9444E">
        <w:rPr>
          <w:sz w:val="24"/>
        </w:rPr>
        <w:t>The Assessor has signed the Summary Results Sheet to verify that the evidence presented in the attached portfolio is the work of the named learner and that the marks awarded here have been transcribed to the Summary Results Sheet</w:t>
      </w:r>
    </w:p>
    <w:p w14:paraId="3A0FF5F2" w14:textId="77777777" w:rsidR="00E9444E" w:rsidRDefault="00E9444E" w:rsidP="00E9444E">
      <w:pPr>
        <w:autoSpaceDE w:val="0"/>
        <w:autoSpaceDN w:val="0"/>
        <w:adjustRightInd w:val="0"/>
        <w:spacing w:after="0" w:line="240" w:lineRule="auto"/>
        <w:jc w:val="right"/>
      </w:pPr>
    </w:p>
    <w:p w14:paraId="5630AD66" w14:textId="77777777" w:rsidR="00E9444E" w:rsidRDefault="00E9444E" w:rsidP="00316265">
      <w:pPr>
        <w:spacing w:line="480" w:lineRule="auto"/>
        <w:ind w:right="-1039"/>
      </w:pPr>
    </w:p>
    <w:p w14:paraId="696C89D2" w14:textId="77777777" w:rsidR="00316265" w:rsidRDefault="00316265" w:rsidP="003311FD">
      <w:pPr>
        <w:spacing w:line="480" w:lineRule="auto"/>
        <w:ind w:right="-1039"/>
      </w:pPr>
      <w:r w:rsidRPr="003311FD">
        <w:rPr>
          <w:sz w:val="24"/>
        </w:rPr>
        <w:t xml:space="preserve">External Authenticator’s Signature: </w:t>
      </w:r>
      <w:r w:rsidRPr="003311FD">
        <w:rPr>
          <w:sz w:val="24"/>
        </w:rPr>
        <w:tab/>
        <w:t>_________________________Date: __________________</w:t>
      </w:r>
    </w:p>
    <w:p w14:paraId="61829076" w14:textId="77777777" w:rsidR="008953F2" w:rsidRDefault="008953F2"/>
    <w:sectPr w:rsidR="008953F2" w:rsidSect="008953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0E28" w14:textId="77777777" w:rsidR="00FB1803" w:rsidRDefault="00FB1803" w:rsidP="00316265">
      <w:pPr>
        <w:spacing w:after="0" w:line="240" w:lineRule="auto"/>
      </w:pPr>
      <w:r>
        <w:separator/>
      </w:r>
    </w:p>
  </w:endnote>
  <w:endnote w:type="continuationSeparator" w:id="0">
    <w:p w14:paraId="04D5E9A3" w14:textId="77777777" w:rsidR="00FB1803" w:rsidRDefault="00FB1803" w:rsidP="0031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F972" w14:textId="116DE661" w:rsidR="001408F1" w:rsidRPr="00DF15FD" w:rsidRDefault="4FC42D9A" w:rsidP="4FC42D9A">
    <w:pPr>
      <w:pStyle w:val="Footer"/>
      <w:rPr>
        <w:i/>
        <w:iCs/>
        <w:sz w:val="20"/>
        <w:szCs w:val="20"/>
      </w:rPr>
    </w:pPr>
    <w:r w:rsidRPr="4FC42D9A">
      <w:rPr>
        <w:i/>
        <w:iCs/>
        <w:sz w:val="20"/>
        <w:szCs w:val="20"/>
      </w:rPr>
      <w:t>Doc No: 5N2706-04</w:t>
    </w:r>
    <w:r w:rsidR="1DC3F6A3">
      <w:tab/>
    </w:r>
    <w:r w:rsidRPr="4FC42D9A">
      <w:rPr>
        <w:i/>
        <w:iCs/>
        <w:sz w:val="20"/>
        <w:szCs w:val="20"/>
      </w:rPr>
      <w:t>Effective Date: 1st September 2022</w:t>
    </w:r>
    <w:r w:rsidR="1DC3F6A3">
      <w:tab/>
    </w:r>
    <w:r w:rsidRPr="4FC42D9A">
      <w:rPr>
        <w:i/>
        <w:iCs/>
        <w:sz w:val="20"/>
        <w:szCs w:val="20"/>
      </w:rPr>
      <w:t xml:space="preserve">Page </w:t>
    </w:r>
    <w:r w:rsidR="1DC3F6A3" w:rsidRPr="4FC42D9A">
      <w:rPr>
        <w:i/>
        <w:iCs/>
        <w:noProof/>
        <w:sz w:val="20"/>
        <w:szCs w:val="20"/>
      </w:rPr>
      <w:fldChar w:fldCharType="begin"/>
    </w:r>
    <w:r w:rsidR="1DC3F6A3" w:rsidRPr="4FC42D9A">
      <w:rPr>
        <w:i/>
        <w:iCs/>
        <w:sz w:val="20"/>
        <w:szCs w:val="20"/>
      </w:rPr>
      <w:instrText xml:space="preserve"> PAGE  \* Arabic  \* MERGEFORMAT </w:instrText>
    </w:r>
    <w:r w:rsidR="1DC3F6A3" w:rsidRPr="4FC42D9A">
      <w:rPr>
        <w:i/>
        <w:iCs/>
        <w:sz w:val="20"/>
        <w:szCs w:val="20"/>
      </w:rPr>
      <w:fldChar w:fldCharType="separate"/>
    </w:r>
    <w:r w:rsidR="004D0811">
      <w:rPr>
        <w:i/>
        <w:iCs/>
        <w:noProof/>
        <w:sz w:val="20"/>
        <w:szCs w:val="20"/>
      </w:rPr>
      <w:t>2</w:t>
    </w:r>
    <w:r w:rsidR="1DC3F6A3" w:rsidRPr="4FC42D9A">
      <w:rPr>
        <w:i/>
        <w:iCs/>
        <w:noProof/>
        <w:sz w:val="20"/>
        <w:szCs w:val="20"/>
      </w:rPr>
      <w:fldChar w:fldCharType="end"/>
    </w:r>
    <w:r w:rsidRPr="4FC42D9A">
      <w:rPr>
        <w:i/>
        <w:iCs/>
        <w:sz w:val="20"/>
        <w:szCs w:val="20"/>
      </w:rPr>
      <w:t xml:space="preserve"> of </w:t>
    </w:r>
    <w:r w:rsidR="1DC3F6A3" w:rsidRPr="4FC42D9A">
      <w:rPr>
        <w:i/>
        <w:iCs/>
        <w:noProof/>
        <w:sz w:val="20"/>
        <w:szCs w:val="20"/>
      </w:rPr>
      <w:fldChar w:fldCharType="begin"/>
    </w:r>
    <w:r w:rsidR="1DC3F6A3" w:rsidRPr="4FC42D9A">
      <w:rPr>
        <w:i/>
        <w:iCs/>
        <w:sz w:val="20"/>
        <w:szCs w:val="20"/>
      </w:rPr>
      <w:instrText xml:space="preserve"> NUMPAGES   \* MERGEFORMAT </w:instrText>
    </w:r>
    <w:r w:rsidR="1DC3F6A3" w:rsidRPr="4FC42D9A">
      <w:rPr>
        <w:i/>
        <w:iCs/>
        <w:sz w:val="20"/>
        <w:szCs w:val="20"/>
      </w:rPr>
      <w:fldChar w:fldCharType="separate"/>
    </w:r>
    <w:r w:rsidR="004D0811">
      <w:rPr>
        <w:i/>
        <w:iCs/>
        <w:noProof/>
        <w:sz w:val="20"/>
        <w:szCs w:val="20"/>
      </w:rPr>
      <w:t>13</w:t>
    </w:r>
    <w:r w:rsidR="1DC3F6A3" w:rsidRPr="4FC42D9A">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6293" w14:textId="77777777" w:rsidR="00FB1803" w:rsidRDefault="00FB1803" w:rsidP="00316265">
      <w:pPr>
        <w:spacing w:after="0" w:line="240" w:lineRule="auto"/>
      </w:pPr>
      <w:r>
        <w:separator/>
      </w:r>
    </w:p>
  </w:footnote>
  <w:footnote w:type="continuationSeparator" w:id="0">
    <w:p w14:paraId="1FAA649A" w14:textId="77777777" w:rsidR="00FB1803" w:rsidRDefault="00FB1803" w:rsidP="0031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1408F1" w:rsidRPr="00DF15FD" w:rsidRDefault="1DC3F6A3" w:rsidP="1DC3F6A3">
    <w:pPr>
      <w:pStyle w:val="NoSpacing"/>
      <w:ind w:left="0"/>
      <w:jc w:val="center"/>
      <w:rPr>
        <w:sz w:val="18"/>
        <w:szCs w:val="18"/>
      </w:rPr>
    </w:pPr>
    <w:r w:rsidRPr="1DC3F6A3">
      <w:rPr>
        <w:sz w:val="18"/>
        <w:szCs w:val="18"/>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753"/>
    <w:multiLevelType w:val="hybridMultilevel"/>
    <w:tmpl w:val="C50621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A2A1781"/>
    <w:multiLevelType w:val="hybridMultilevel"/>
    <w:tmpl w:val="D58E5F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B475C22"/>
    <w:multiLevelType w:val="hybridMultilevel"/>
    <w:tmpl w:val="D4D824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BA32ECC"/>
    <w:multiLevelType w:val="hybridMultilevel"/>
    <w:tmpl w:val="A80EBF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134C00CC"/>
    <w:multiLevelType w:val="hybridMultilevel"/>
    <w:tmpl w:val="90244D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3763B7D"/>
    <w:multiLevelType w:val="hybridMultilevel"/>
    <w:tmpl w:val="DCFC3EB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7177D57"/>
    <w:multiLevelType w:val="hybridMultilevel"/>
    <w:tmpl w:val="ACAEFD9A"/>
    <w:lvl w:ilvl="0" w:tplc="04090001">
      <w:start w:val="1"/>
      <w:numFmt w:val="bullet"/>
      <w:lvlText w:val=""/>
      <w:lvlJc w:val="left"/>
      <w:pPr>
        <w:ind w:left="1050" w:hanging="360"/>
      </w:pPr>
      <w:rPr>
        <w:rFonts w:ascii="Symbol" w:hAnsi="Symbol" w:cs="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cs="Wingdings" w:hint="default"/>
      </w:rPr>
    </w:lvl>
    <w:lvl w:ilvl="3" w:tplc="04090001">
      <w:start w:val="1"/>
      <w:numFmt w:val="bullet"/>
      <w:lvlText w:val=""/>
      <w:lvlJc w:val="left"/>
      <w:pPr>
        <w:ind w:left="3210" w:hanging="360"/>
      </w:pPr>
      <w:rPr>
        <w:rFonts w:ascii="Symbol" w:hAnsi="Symbol" w:cs="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cs="Wingdings" w:hint="default"/>
      </w:rPr>
    </w:lvl>
    <w:lvl w:ilvl="6" w:tplc="04090001">
      <w:start w:val="1"/>
      <w:numFmt w:val="bullet"/>
      <w:lvlText w:val=""/>
      <w:lvlJc w:val="left"/>
      <w:pPr>
        <w:ind w:left="5370" w:hanging="360"/>
      </w:pPr>
      <w:rPr>
        <w:rFonts w:ascii="Symbol" w:hAnsi="Symbol" w:cs="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cs="Wingdings" w:hint="default"/>
      </w:rPr>
    </w:lvl>
  </w:abstractNum>
  <w:abstractNum w:abstractNumId="7" w15:restartNumberingAfterBreak="0">
    <w:nsid w:val="171F3801"/>
    <w:multiLevelType w:val="hybridMultilevel"/>
    <w:tmpl w:val="8962117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1CA220F3"/>
    <w:multiLevelType w:val="hybridMultilevel"/>
    <w:tmpl w:val="A6E2DBC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15:restartNumberingAfterBreak="0">
    <w:nsid w:val="1CDC6171"/>
    <w:multiLevelType w:val="hybridMultilevel"/>
    <w:tmpl w:val="122EEE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F4850DF"/>
    <w:multiLevelType w:val="hybridMultilevel"/>
    <w:tmpl w:val="9C364E0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22A8524C"/>
    <w:multiLevelType w:val="hybridMultilevel"/>
    <w:tmpl w:val="ADFC18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3" w15:restartNumberingAfterBreak="0">
    <w:nsid w:val="28904E18"/>
    <w:multiLevelType w:val="hybridMultilevel"/>
    <w:tmpl w:val="A656B946"/>
    <w:lvl w:ilvl="0" w:tplc="A85C665E">
      <w:start w:val="1"/>
      <w:numFmt w:val="decimal"/>
      <w:lvlRestart w:val="0"/>
      <w:pStyle w:val="Heading1"/>
      <w:lvlText w:val="%1."/>
      <w:lvlJc w:val="left"/>
      <w:pPr>
        <w:ind w:left="153"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4" w15:restartNumberingAfterBreak="0">
    <w:nsid w:val="2E344714"/>
    <w:multiLevelType w:val="hybridMultilevel"/>
    <w:tmpl w:val="4866D3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F6931"/>
    <w:multiLevelType w:val="hybridMultilevel"/>
    <w:tmpl w:val="791205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3E4B0395"/>
    <w:multiLevelType w:val="hybridMultilevel"/>
    <w:tmpl w:val="4E56CF7C"/>
    <w:lvl w:ilvl="0" w:tplc="1809000D">
      <w:start w:val="1"/>
      <w:numFmt w:val="bullet"/>
      <w:lvlText w:val=""/>
      <w:lvlJc w:val="left"/>
      <w:pPr>
        <w:ind w:left="720" w:hanging="360"/>
      </w:pPr>
      <w:rPr>
        <w:rFonts w:ascii="Wingdings" w:hAnsi="Wingdings" w:cs="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7" w15:restartNumberingAfterBreak="0">
    <w:nsid w:val="498700B3"/>
    <w:multiLevelType w:val="hybridMultilevel"/>
    <w:tmpl w:val="233AF3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57081E42"/>
    <w:multiLevelType w:val="hybridMultilevel"/>
    <w:tmpl w:val="F93AB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1D248D"/>
    <w:multiLevelType w:val="hybridMultilevel"/>
    <w:tmpl w:val="42F877EA"/>
    <w:lvl w:ilvl="0" w:tplc="A168C34E">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C5E4E90"/>
    <w:multiLevelType w:val="hybridMultilevel"/>
    <w:tmpl w:val="676C26A0"/>
    <w:lvl w:ilvl="0" w:tplc="1809000D">
      <w:start w:val="1"/>
      <w:numFmt w:val="bullet"/>
      <w:lvlText w:val=""/>
      <w:lvlJc w:val="left"/>
      <w:pPr>
        <w:ind w:left="720" w:hanging="360"/>
      </w:pPr>
      <w:rPr>
        <w:rFonts w:ascii="Wingdings" w:hAnsi="Wingdings" w:cs="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1" w15:restartNumberingAfterBreak="0">
    <w:nsid w:val="60F7312E"/>
    <w:multiLevelType w:val="hybridMultilevel"/>
    <w:tmpl w:val="F7F290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63921D88"/>
    <w:multiLevelType w:val="hybridMultilevel"/>
    <w:tmpl w:val="8BD050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65425D6E"/>
    <w:multiLevelType w:val="hybridMultilevel"/>
    <w:tmpl w:val="274CDB6C"/>
    <w:lvl w:ilvl="0" w:tplc="1809000D">
      <w:start w:val="1"/>
      <w:numFmt w:val="bullet"/>
      <w:lvlText w:val=""/>
      <w:lvlJc w:val="left"/>
      <w:pPr>
        <w:ind w:left="720" w:hanging="360"/>
      </w:pPr>
      <w:rPr>
        <w:rFonts w:ascii="Wingdings" w:hAnsi="Wingdings" w:cs="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6196553"/>
    <w:multiLevelType w:val="hybridMultilevel"/>
    <w:tmpl w:val="38F6A09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6" w15:restartNumberingAfterBreak="0">
    <w:nsid w:val="7BFD6007"/>
    <w:multiLevelType w:val="hybridMultilevel"/>
    <w:tmpl w:val="84CAC6DE"/>
    <w:lvl w:ilvl="0" w:tplc="1809000D">
      <w:start w:val="1"/>
      <w:numFmt w:val="bullet"/>
      <w:lvlText w:val=""/>
      <w:lvlJc w:val="left"/>
      <w:pPr>
        <w:ind w:left="720" w:hanging="360"/>
      </w:pPr>
      <w:rPr>
        <w:rFonts w:ascii="Wingdings" w:hAnsi="Wingdings" w:cs="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7DA047D0"/>
    <w:multiLevelType w:val="hybridMultilevel"/>
    <w:tmpl w:val="580C5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12"/>
  </w:num>
  <w:num w:numId="8">
    <w:abstractNumId w:val="8"/>
  </w:num>
  <w:num w:numId="9">
    <w:abstractNumId w:val="20"/>
  </w:num>
  <w:num w:numId="10">
    <w:abstractNumId w:val="21"/>
  </w:num>
  <w:num w:numId="11">
    <w:abstractNumId w:val="26"/>
  </w:num>
  <w:num w:numId="12">
    <w:abstractNumId w:val="17"/>
  </w:num>
  <w:num w:numId="13">
    <w:abstractNumId w:val="16"/>
  </w:num>
  <w:num w:numId="14">
    <w:abstractNumId w:val="4"/>
  </w:num>
  <w:num w:numId="15">
    <w:abstractNumId w:val="10"/>
  </w:num>
  <w:num w:numId="16">
    <w:abstractNumId w:val="9"/>
  </w:num>
  <w:num w:numId="17">
    <w:abstractNumId w:val="0"/>
  </w:num>
  <w:num w:numId="18">
    <w:abstractNumId w:val="23"/>
  </w:num>
  <w:num w:numId="19">
    <w:abstractNumId w:val="15"/>
  </w:num>
  <w:num w:numId="20">
    <w:abstractNumId w:val="1"/>
  </w:num>
  <w:num w:numId="21">
    <w:abstractNumId w:val="25"/>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2"/>
  </w:num>
  <w:num w:numId="26">
    <w:abstractNumId w:val="13"/>
  </w:num>
  <w:num w:numId="27">
    <w:abstractNumId w:val="3"/>
  </w:num>
  <w:num w:numId="28">
    <w:abstractNumId w:val="16"/>
  </w:num>
  <w:num w:numId="29">
    <w:abstractNumId w:val="11"/>
  </w:num>
  <w:num w:numId="30">
    <w:abstractNumId w:val="2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65"/>
    <w:rsid w:val="000E3904"/>
    <w:rsid w:val="001408F1"/>
    <w:rsid w:val="00186F0A"/>
    <w:rsid w:val="00316265"/>
    <w:rsid w:val="003311FD"/>
    <w:rsid w:val="003E5D7F"/>
    <w:rsid w:val="0049F795"/>
    <w:rsid w:val="004D0811"/>
    <w:rsid w:val="00500CE1"/>
    <w:rsid w:val="005D3C58"/>
    <w:rsid w:val="006E3239"/>
    <w:rsid w:val="007078BD"/>
    <w:rsid w:val="00714C4A"/>
    <w:rsid w:val="007466C3"/>
    <w:rsid w:val="00880677"/>
    <w:rsid w:val="008953F2"/>
    <w:rsid w:val="008A2658"/>
    <w:rsid w:val="008C1CE8"/>
    <w:rsid w:val="00A4469D"/>
    <w:rsid w:val="00A61F6F"/>
    <w:rsid w:val="00AC27CB"/>
    <w:rsid w:val="00B914E1"/>
    <w:rsid w:val="00BE134E"/>
    <w:rsid w:val="00BF408C"/>
    <w:rsid w:val="00C40033"/>
    <w:rsid w:val="00C67C5E"/>
    <w:rsid w:val="00C94DAB"/>
    <w:rsid w:val="00D62564"/>
    <w:rsid w:val="00DF15FD"/>
    <w:rsid w:val="00E22760"/>
    <w:rsid w:val="00E93D87"/>
    <w:rsid w:val="00E9444E"/>
    <w:rsid w:val="00F56BD3"/>
    <w:rsid w:val="00FB1803"/>
    <w:rsid w:val="00FD073A"/>
    <w:rsid w:val="00FF1876"/>
    <w:rsid w:val="087200F1"/>
    <w:rsid w:val="1150C660"/>
    <w:rsid w:val="1302244B"/>
    <w:rsid w:val="1653DDA2"/>
    <w:rsid w:val="18AD8FEE"/>
    <w:rsid w:val="191FCBC3"/>
    <w:rsid w:val="193491BF"/>
    <w:rsid w:val="1DC3F6A3"/>
    <w:rsid w:val="26606624"/>
    <w:rsid w:val="26882774"/>
    <w:rsid w:val="28894E98"/>
    <w:rsid w:val="2AF9BB15"/>
    <w:rsid w:val="3295D678"/>
    <w:rsid w:val="3B70E99B"/>
    <w:rsid w:val="4150ADDE"/>
    <w:rsid w:val="42040846"/>
    <w:rsid w:val="4D077636"/>
    <w:rsid w:val="4DA95D81"/>
    <w:rsid w:val="4E63D30B"/>
    <w:rsid w:val="4FC42D9A"/>
    <w:rsid w:val="513F2846"/>
    <w:rsid w:val="5588302E"/>
    <w:rsid w:val="57B2EB94"/>
    <w:rsid w:val="5A69DA46"/>
    <w:rsid w:val="5B6011C4"/>
    <w:rsid w:val="62210A79"/>
    <w:rsid w:val="62AA0750"/>
    <w:rsid w:val="64F125DF"/>
    <w:rsid w:val="6887A0DD"/>
    <w:rsid w:val="6BD00729"/>
    <w:rsid w:val="77D5B911"/>
    <w:rsid w:val="7AB55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F861"/>
  <w14:defaultImageDpi w14:val="0"/>
  <w15:chartTrackingRefBased/>
  <w15:docId w15:val="{6D438A3E-0097-4115-82CB-25BAC1FA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265"/>
    <w:pPr>
      <w:spacing w:after="200" w:line="276" w:lineRule="auto"/>
    </w:pPr>
    <w:rPr>
      <w:sz w:val="22"/>
      <w:szCs w:val="22"/>
      <w:lang w:val="en-IE" w:eastAsia="en-US"/>
    </w:rPr>
  </w:style>
  <w:style w:type="paragraph" w:styleId="Heading1">
    <w:name w:val="heading 1"/>
    <w:basedOn w:val="Normal"/>
    <w:next w:val="Normal"/>
    <w:link w:val="Heading1Char"/>
    <w:qFormat/>
    <w:locked/>
    <w:rsid w:val="00DF15FD"/>
    <w:pPr>
      <w:keepNext/>
      <w:numPr>
        <w:numId w:val="26"/>
      </w:numPr>
      <w:shd w:val="clear" w:color="auto" w:fill="E2EFD9"/>
      <w:spacing w:before="240" w:after="120" w:line="240" w:lineRule="auto"/>
      <w:outlineLvl w:val="0"/>
    </w:pPr>
    <w:rPr>
      <w:rFonts w:cs="Times New Roman"/>
      <w:b/>
      <w:bCs/>
      <w:kern w:val="32"/>
      <w:szCs w:val="32"/>
    </w:rPr>
  </w:style>
  <w:style w:type="paragraph" w:styleId="Heading2">
    <w:name w:val="heading 2"/>
    <w:basedOn w:val="Normal"/>
    <w:next w:val="Normal"/>
    <w:link w:val="Heading2Char"/>
    <w:unhideWhenUsed/>
    <w:qFormat/>
    <w:locked/>
    <w:rsid w:val="00FF1876"/>
    <w:pPr>
      <w:keepNext/>
      <w:shd w:val="clear" w:color="auto" w:fill="E2EFD9"/>
      <w:spacing w:before="160" w:after="160"/>
      <w:ind w:left="357" w:hanging="357"/>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99"/>
    <w:locked/>
    <w:rsid w:val="00316265"/>
    <w:rPr>
      <w:rFonts w:ascii="Calibri" w:hAnsi="Calibri" w:cs="Calibri"/>
    </w:rPr>
  </w:style>
  <w:style w:type="paragraph" w:styleId="ListParagraph">
    <w:name w:val="List Paragraph"/>
    <w:basedOn w:val="Normal"/>
    <w:link w:val="ListParagraphChar"/>
    <w:uiPriority w:val="99"/>
    <w:qFormat/>
    <w:rsid w:val="00316265"/>
    <w:pPr>
      <w:ind w:left="720"/>
    </w:pPr>
    <w:rPr>
      <w:lang w:val="en-US"/>
    </w:rPr>
  </w:style>
  <w:style w:type="paragraph" w:styleId="Header">
    <w:name w:val="header"/>
    <w:basedOn w:val="Normal"/>
    <w:link w:val="HeaderChar"/>
    <w:uiPriority w:val="99"/>
    <w:semiHidden/>
    <w:rsid w:val="00316265"/>
    <w:pPr>
      <w:tabs>
        <w:tab w:val="center" w:pos="4680"/>
        <w:tab w:val="right" w:pos="9360"/>
      </w:tabs>
      <w:spacing w:after="0" w:line="240" w:lineRule="auto"/>
    </w:pPr>
  </w:style>
  <w:style w:type="character" w:customStyle="1" w:styleId="HeaderChar">
    <w:name w:val="Header Char"/>
    <w:link w:val="Header"/>
    <w:uiPriority w:val="99"/>
    <w:semiHidden/>
    <w:locked/>
    <w:rsid w:val="00316265"/>
    <w:rPr>
      <w:rFonts w:ascii="Calibri" w:hAnsi="Calibri" w:cs="Calibri"/>
      <w:lang w:val="en-IE" w:eastAsia="x-none"/>
    </w:rPr>
  </w:style>
  <w:style w:type="paragraph" w:styleId="Footer">
    <w:name w:val="footer"/>
    <w:basedOn w:val="Normal"/>
    <w:link w:val="FooterChar"/>
    <w:uiPriority w:val="99"/>
    <w:rsid w:val="00316265"/>
    <w:pPr>
      <w:tabs>
        <w:tab w:val="center" w:pos="4680"/>
        <w:tab w:val="right" w:pos="9360"/>
      </w:tabs>
      <w:spacing w:after="0" w:line="240" w:lineRule="auto"/>
    </w:pPr>
  </w:style>
  <w:style w:type="character" w:customStyle="1" w:styleId="FooterChar">
    <w:name w:val="Footer Char"/>
    <w:link w:val="Footer"/>
    <w:uiPriority w:val="99"/>
    <w:locked/>
    <w:rsid w:val="00316265"/>
    <w:rPr>
      <w:rFonts w:ascii="Calibri" w:hAnsi="Calibri" w:cs="Calibri"/>
      <w:lang w:val="en-IE" w:eastAsia="x-none"/>
    </w:rPr>
  </w:style>
  <w:style w:type="paragraph" w:styleId="BalloonText">
    <w:name w:val="Balloon Text"/>
    <w:basedOn w:val="Normal"/>
    <w:link w:val="BalloonTextChar"/>
    <w:uiPriority w:val="99"/>
    <w:semiHidden/>
    <w:rsid w:val="00F56B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6BD3"/>
    <w:rPr>
      <w:rFonts w:ascii="Tahoma" w:hAnsi="Tahoma" w:cs="Tahoma"/>
      <w:sz w:val="16"/>
      <w:szCs w:val="16"/>
      <w:lang w:val="en-IE" w:eastAsia="x-none"/>
    </w:rPr>
  </w:style>
  <w:style w:type="character" w:styleId="PageNumber">
    <w:name w:val="page number"/>
    <w:uiPriority w:val="99"/>
    <w:rsid w:val="00AC27CB"/>
  </w:style>
  <w:style w:type="paragraph" w:styleId="NoSpacing">
    <w:name w:val="No Spacing"/>
    <w:uiPriority w:val="1"/>
    <w:qFormat/>
    <w:rsid w:val="00FF1876"/>
    <w:pPr>
      <w:spacing w:after="200" w:line="276" w:lineRule="auto"/>
      <w:ind w:left="425"/>
    </w:pPr>
    <w:rPr>
      <w:sz w:val="22"/>
      <w:szCs w:val="22"/>
      <w:lang w:val="en-IE" w:eastAsia="en-US"/>
    </w:rPr>
  </w:style>
  <w:style w:type="character" w:customStyle="1" w:styleId="Heading2Char">
    <w:name w:val="Heading 2 Char"/>
    <w:link w:val="Heading2"/>
    <w:rsid w:val="00FF1876"/>
    <w:rPr>
      <w:rFonts w:cs="Times New Roman"/>
      <w:b/>
      <w:bCs/>
      <w:iCs/>
      <w:sz w:val="22"/>
      <w:szCs w:val="28"/>
      <w:shd w:val="clear" w:color="auto" w:fill="E2EFD9"/>
      <w:lang w:eastAsia="en-US"/>
    </w:rPr>
  </w:style>
  <w:style w:type="character" w:customStyle="1" w:styleId="Heading1Char">
    <w:name w:val="Heading 1 Char"/>
    <w:link w:val="Heading1"/>
    <w:rsid w:val="00FF1876"/>
    <w:rPr>
      <w:rFonts w:cs="Times New Roman"/>
      <w:b/>
      <w:bCs/>
      <w:kern w:val="32"/>
      <w:sz w:val="22"/>
      <w:szCs w:val="32"/>
      <w:shd w:val="clear" w:color="auto" w:fill="E2EFD9"/>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879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BDF59-38E3-49C6-9124-8EF9527B93B5}">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82359709-66c9-4ed4-b87f-4fe2b34dcae6"/>
    <ds:schemaRef ds:uri="38b2580e-9ac0-4cb7-be66-de2b439f93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DBC22A-156C-4F77-ADC8-8BB07C26A004}">
  <ds:schemaRefs>
    <ds:schemaRef ds:uri="http://schemas.microsoft.com/sharepoint/v3/contenttype/forms"/>
  </ds:schemaRefs>
</ds:datastoreItem>
</file>

<file path=customXml/itemProps3.xml><?xml version="1.0" encoding="utf-8"?>
<ds:datastoreItem xmlns:ds="http://schemas.openxmlformats.org/officeDocument/2006/customXml" ds:itemID="{6D2E9198-9804-49C6-894A-3791AE9A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3386</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[Named Provider]</vt:lpstr>
    </vt:vector>
  </TitlesOfParts>
  <Company>GTI</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ann.jennings</dc:creator>
  <cp:keywords/>
  <cp:lastModifiedBy>Debbie Dollard</cp:lastModifiedBy>
  <cp:revision>2</cp:revision>
  <cp:lastPrinted>2013-04-18T00:35:00Z</cp:lastPrinted>
  <dcterms:created xsi:type="dcterms:W3CDTF">2022-09-26T09:59:00Z</dcterms:created>
  <dcterms:modified xsi:type="dcterms:W3CDTF">2022-09-26T09:59:00Z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ies>
</file>