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402006" w:rsidRDefault="00402006"/>
    <w:p w:rsidR="00402006" w:rsidRDefault="00402006"/>
    <w:p w:rsidR="00402006" w:rsidRDefault="0046565B" w:rsidP="008F4C86">
      <w:pPr>
        <w:jc w:val="center"/>
        <w:rPr>
          <w:b/>
          <w:sz w:val="28"/>
          <w:szCs w:val="28"/>
          <w:shd w:val="clear" w:color="auto" w:fill="FFFF00"/>
        </w:rPr>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go"/>
          </v:shape>
        </w:pict>
      </w:r>
    </w:p>
    <w:p w:rsidR="0046565B" w:rsidRDefault="0046565B" w:rsidP="00E05449">
      <w:pPr>
        <w:jc w:val="center"/>
        <w:rPr>
          <w:b/>
          <w:sz w:val="28"/>
          <w:szCs w:val="28"/>
        </w:rPr>
      </w:pPr>
    </w:p>
    <w:p w:rsidR="00402006" w:rsidRDefault="00CC0AB9" w:rsidP="00E05449">
      <w:pPr>
        <w:jc w:val="center"/>
        <w:rPr>
          <w:b/>
          <w:sz w:val="28"/>
          <w:szCs w:val="28"/>
        </w:rPr>
      </w:pPr>
      <w:r>
        <w:rPr>
          <w:b/>
          <w:sz w:val="28"/>
          <w:szCs w:val="28"/>
        </w:rPr>
        <w:t>Laois and Offaly ETB</w:t>
      </w:r>
    </w:p>
    <w:p w:rsidR="0046565B" w:rsidRDefault="0046565B">
      <w:pPr>
        <w:jc w:val="center"/>
        <w:rPr>
          <w:b/>
          <w:sz w:val="28"/>
          <w:szCs w:val="28"/>
        </w:rPr>
      </w:pPr>
    </w:p>
    <w:p w:rsidR="00402006" w:rsidRDefault="00402006">
      <w:pPr>
        <w:jc w:val="center"/>
        <w:rPr>
          <w:b/>
          <w:sz w:val="28"/>
          <w:szCs w:val="28"/>
        </w:rPr>
      </w:pPr>
      <w:r>
        <w:rPr>
          <w:b/>
          <w:sz w:val="28"/>
          <w:szCs w:val="28"/>
        </w:rPr>
        <w:t xml:space="preserve">Programme Module for </w:t>
      </w:r>
    </w:p>
    <w:p w:rsidR="001B12B2" w:rsidRDefault="001B12B2">
      <w:pPr>
        <w:jc w:val="center"/>
        <w:rPr>
          <w:b/>
          <w:sz w:val="28"/>
          <w:szCs w:val="28"/>
        </w:rPr>
      </w:pPr>
      <w:r>
        <w:rPr>
          <w:b/>
          <w:sz w:val="28"/>
          <w:szCs w:val="28"/>
        </w:rPr>
        <w:t>Animation Layout Design</w:t>
      </w:r>
    </w:p>
    <w:p w:rsidR="00402006" w:rsidRDefault="00402006" w:rsidP="001B12B2">
      <w:pPr>
        <w:rPr>
          <w:b/>
          <w:sz w:val="28"/>
          <w:szCs w:val="28"/>
          <w:shd w:val="clear" w:color="auto" w:fill="C0C0C0"/>
        </w:rPr>
      </w:pPr>
    </w:p>
    <w:p w:rsidR="00402006" w:rsidRDefault="00402006">
      <w:pPr>
        <w:jc w:val="center"/>
        <w:rPr>
          <w:b/>
          <w:sz w:val="28"/>
          <w:szCs w:val="28"/>
        </w:rPr>
      </w:pPr>
    </w:p>
    <w:p w:rsidR="00402006" w:rsidRDefault="00AD5AA9">
      <w:pPr>
        <w:jc w:val="center"/>
        <w:rPr>
          <w:b/>
          <w:sz w:val="28"/>
          <w:szCs w:val="28"/>
        </w:rPr>
      </w:pPr>
      <w:r>
        <w:rPr>
          <w:b/>
          <w:sz w:val="28"/>
          <w:szCs w:val="28"/>
        </w:rPr>
        <w:t>L</w:t>
      </w:r>
      <w:r w:rsidR="00402006">
        <w:rPr>
          <w:b/>
          <w:sz w:val="28"/>
          <w:szCs w:val="28"/>
        </w:rPr>
        <w:t xml:space="preserve">eading to </w:t>
      </w:r>
    </w:p>
    <w:p w:rsidR="00402006" w:rsidRDefault="00402006">
      <w:pPr>
        <w:jc w:val="center"/>
        <w:rPr>
          <w:b/>
          <w:sz w:val="28"/>
          <w:szCs w:val="28"/>
        </w:rPr>
      </w:pPr>
      <w:r>
        <w:rPr>
          <w:b/>
          <w:sz w:val="28"/>
          <w:szCs w:val="28"/>
        </w:rPr>
        <w:t xml:space="preserve">Level 5 </w:t>
      </w:r>
      <w:r w:rsidR="00CC0AB9">
        <w:rPr>
          <w:b/>
          <w:sz w:val="28"/>
          <w:szCs w:val="28"/>
        </w:rPr>
        <w:t>QQI</w:t>
      </w:r>
      <w:r>
        <w:rPr>
          <w:b/>
          <w:sz w:val="28"/>
          <w:szCs w:val="28"/>
        </w:rPr>
        <w:t xml:space="preserve">  </w:t>
      </w:r>
    </w:p>
    <w:p w:rsidR="0046565B" w:rsidRDefault="001B12B2">
      <w:pPr>
        <w:jc w:val="center"/>
        <w:rPr>
          <w:b/>
          <w:sz w:val="28"/>
          <w:szCs w:val="28"/>
        </w:rPr>
      </w:pPr>
      <w:r>
        <w:rPr>
          <w:b/>
          <w:sz w:val="28"/>
          <w:szCs w:val="28"/>
        </w:rPr>
        <w:t xml:space="preserve">Animation Layout Design </w:t>
      </w:r>
    </w:p>
    <w:p w:rsidR="001B12B2" w:rsidRDefault="001B12B2">
      <w:pPr>
        <w:jc w:val="center"/>
        <w:rPr>
          <w:b/>
          <w:sz w:val="28"/>
          <w:szCs w:val="28"/>
        </w:rPr>
      </w:pPr>
      <w:r>
        <w:rPr>
          <w:b/>
          <w:sz w:val="28"/>
          <w:szCs w:val="28"/>
        </w:rPr>
        <w:t>5N1552</w:t>
      </w:r>
    </w:p>
    <w:p w:rsidR="00402006" w:rsidRDefault="00402006" w:rsidP="0044103D">
      <w:pPr>
        <w:rPr>
          <w:b/>
          <w:sz w:val="28"/>
          <w:szCs w:val="28"/>
          <w:shd w:val="clear" w:color="auto" w:fill="C0C0C0"/>
        </w:rPr>
      </w:pPr>
    </w:p>
    <w:p w:rsidR="00663EB0" w:rsidRDefault="00663EB0" w:rsidP="0044103D">
      <w:pPr>
        <w:rPr>
          <w:b/>
          <w:sz w:val="28"/>
          <w:szCs w:val="28"/>
          <w:shd w:val="clear" w:color="auto" w:fill="C0C0C0"/>
        </w:rPr>
      </w:pPr>
    </w:p>
    <w:p w:rsidR="00663EB0" w:rsidRDefault="00663EB0" w:rsidP="00663EB0">
      <w:pPr>
        <w:pStyle w:val="Heading2"/>
      </w:pPr>
      <w:r>
        <w:br w:type="page"/>
      </w:r>
      <w:r w:rsidR="00402006">
        <w:lastRenderedPageBreak/>
        <w:t>Introduction</w:t>
      </w:r>
    </w:p>
    <w:p w:rsidR="00402006" w:rsidRDefault="00402006" w:rsidP="00663EB0">
      <w:pPr>
        <w:spacing w:after="0" w:line="100" w:lineRule="atLeast"/>
      </w:pPr>
      <w:r>
        <w:t xml:space="preserve">This programme module may be delivered as a standalone module leading to certification in a </w:t>
      </w:r>
      <w:r w:rsidR="00CC0AB9">
        <w:t>QQI</w:t>
      </w:r>
      <w:r>
        <w:t xml:space="preserve"> minor award. It may also be delivered as part of an overall validated programme leading to a Level 5 </w:t>
      </w:r>
      <w:r w:rsidR="00CC0AB9">
        <w:t>QQI</w:t>
      </w:r>
      <w:r>
        <w:t xml:space="preserve"> Certificate. The teacher/tutor should familiarise themselves with the information contained in</w:t>
      </w:r>
      <w:r w:rsidR="00E05449">
        <w:t xml:space="preserve"> </w:t>
      </w:r>
      <w:r w:rsidR="00CC0AB9">
        <w:t>Laois and Offaly ETB</w:t>
      </w:r>
      <w:r w:rsidR="001B12B2">
        <w:t xml:space="preserve"> </w:t>
      </w:r>
      <w:r>
        <w:t>programme descriptor for the relevant validated programme prior to delivering this programme module.</w:t>
      </w:r>
      <w:r w:rsidR="00663EB0">
        <w:t xml:space="preserve"> </w:t>
      </w:r>
      <w:r>
        <w:t>The programme module is structured as follows:</w:t>
      </w:r>
    </w:p>
    <w:p w:rsidR="00663EB0" w:rsidRDefault="00663EB0" w:rsidP="00663EB0">
      <w:pPr>
        <w:spacing w:after="0" w:line="1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846"/>
      </w:tblGrid>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Title of Programme Module</w:t>
            </w:r>
          </w:p>
        </w:tc>
      </w:tr>
      <w:tr w:rsidR="00402006" w:rsidTr="00663EB0">
        <w:trPr>
          <w:trHeight w:val="397"/>
        </w:trPr>
        <w:tc>
          <w:tcPr>
            <w:tcW w:w="9242" w:type="dxa"/>
            <w:shd w:val="clear" w:color="auto" w:fill="auto"/>
            <w:vAlign w:val="center"/>
          </w:tcPr>
          <w:p w:rsidR="00402006" w:rsidRDefault="00CC0AB9" w:rsidP="00663EB0">
            <w:pPr>
              <w:pStyle w:val="ListParagraph"/>
              <w:numPr>
                <w:ilvl w:val="0"/>
                <w:numId w:val="2"/>
              </w:numPr>
            </w:pPr>
            <w:r>
              <w:t>QQI</w:t>
            </w:r>
            <w:r w:rsidR="00402006">
              <w:t xml:space="preserve"> Component Title and Code</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Duration in hours</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 xml:space="preserve">Credit Value of </w:t>
            </w:r>
            <w:r w:rsidR="00CC0AB9">
              <w:t>QQI</w:t>
            </w:r>
            <w:r>
              <w:t xml:space="preserve"> Component</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Status</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Special Requirements</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Aim of the Programme Module</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Objectives of the Programme Module</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Learning Outcomes</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Indicative Content</w:t>
            </w:r>
          </w:p>
        </w:tc>
      </w:tr>
      <w:tr w:rsidR="00402006" w:rsidTr="00663EB0">
        <w:trPr>
          <w:trHeight w:val="964"/>
        </w:trPr>
        <w:tc>
          <w:tcPr>
            <w:tcW w:w="9242" w:type="dxa"/>
            <w:shd w:val="clear" w:color="auto" w:fill="auto"/>
            <w:vAlign w:val="center"/>
          </w:tcPr>
          <w:p w:rsidR="00402006" w:rsidRDefault="00402006" w:rsidP="00663EB0">
            <w:pPr>
              <w:pStyle w:val="ListParagraph"/>
              <w:numPr>
                <w:ilvl w:val="0"/>
                <w:numId w:val="2"/>
              </w:numPr>
            </w:pPr>
            <w:r>
              <w:t>Assessment</w:t>
            </w:r>
          </w:p>
          <w:p w:rsidR="00402006" w:rsidRDefault="00402006" w:rsidP="00663EB0">
            <w:pPr>
              <w:pStyle w:val="ListParagraph"/>
              <w:numPr>
                <w:ilvl w:val="1"/>
                <w:numId w:val="2"/>
              </w:numPr>
              <w:spacing w:after="0" w:line="240" w:lineRule="auto"/>
            </w:pPr>
            <w:r>
              <w:t>Assessment Technique(s)</w:t>
            </w:r>
          </w:p>
          <w:p w:rsidR="00402006" w:rsidRDefault="00402006" w:rsidP="00663EB0">
            <w:pPr>
              <w:pStyle w:val="ListParagraph"/>
              <w:numPr>
                <w:ilvl w:val="1"/>
                <w:numId w:val="2"/>
              </w:numPr>
              <w:spacing w:after="0" w:line="240" w:lineRule="auto"/>
            </w:pPr>
            <w:r>
              <w:t>Mapping of Learning Outcomes to Assessment Technique(s)</w:t>
            </w:r>
          </w:p>
          <w:p w:rsidR="00402006" w:rsidRDefault="00402006" w:rsidP="00663EB0">
            <w:pPr>
              <w:pStyle w:val="ListParagraph"/>
              <w:numPr>
                <w:ilvl w:val="1"/>
                <w:numId w:val="2"/>
              </w:numPr>
              <w:spacing w:after="0" w:line="240" w:lineRule="auto"/>
            </w:pPr>
            <w:r>
              <w:t>Guidelines for Assessment Activities</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Grading</w:t>
            </w:r>
          </w:p>
        </w:tc>
      </w:tr>
      <w:tr w:rsidR="00402006" w:rsidTr="00663EB0">
        <w:trPr>
          <w:trHeight w:val="397"/>
        </w:trPr>
        <w:tc>
          <w:tcPr>
            <w:tcW w:w="9242" w:type="dxa"/>
            <w:shd w:val="clear" w:color="auto" w:fill="auto"/>
            <w:vAlign w:val="center"/>
          </w:tcPr>
          <w:p w:rsidR="00402006" w:rsidRDefault="00402006" w:rsidP="00663EB0">
            <w:pPr>
              <w:pStyle w:val="ListParagraph"/>
              <w:numPr>
                <w:ilvl w:val="0"/>
                <w:numId w:val="2"/>
              </w:numPr>
            </w:pPr>
            <w:r>
              <w:t>Learner Marking Sheet(s), including Assessment Criteria</w:t>
            </w:r>
          </w:p>
        </w:tc>
      </w:tr>
    </w:tbl>
    <w:p w:rsidR="00402006" w:rsidRDefault="00402006" w:rsidP="00663EB0">
      <w:pPr>
        <w:pStyle w:val="Heading2"/>
      </w:pPr>
      <w:r>
        <w:t>Integrated Delivery and Assessment</w:t>
      </w:r>
    </w:p>
    <w:p w:rsidR="00402006" w:rsidRDefault="00402006">
      <w:pPr>
        <w:spacing w:after="0" w:line="100" w:lineRule="atLeast"/>
        <w:rPr>
          <w:color w:val="000000"/>
        </w:rPr>
      </w:pPr>
      <w:r>
        <w:t>The teacher/tutor is encouraged to integrate the delivery of content where an overlap between content of this programme module and one or more other programme modules is identified.</w:t>
      </w:r>
      <w:r>
        <w:rPr>
          <w:color w:val="FF0000"/>
        </w:rPr>
        <w:t xml:space="preserve"> </w:t>
      </w:r>
      <w:r>
        <w:rPr>
          <w:color w:val="000000"/>
        </w:rPr>
        <w:t xml:space="preserve">This programme module will facilitate the learner to develop the academic and vocational language, literacy and numeracy skills relevant to the themes and content of the module. </w:t>
      </w:r>
      <w:r w:rsidR="0046565B">
        <w:t>Likewise,</w:t>
      </w:r>
      <w:r>
        <w:t xml:space="preserve"> the teacher/tutor is encouraged to integrate assessment where there is an opportunity to facilitate a learner to produce one piece of assessment evidence which demonstrates the learning outcomes from more than one programme module. </w:t>
      </w:r>
      <w:r>
        <w:rPr>
          <w:color w:val="000000"/>
        </w:rPr>
        <w:t xml:space="preserve">The integration </w:t>
      </w:r>
      <w:r>
        <w:rPr>
          <w:color w:val="000000"/>
        </w:rPr>
        <w:lastRenderedPageBreak/>
        <w:t xml:space="preserve">of the delivery and assessment of level 5 Communications and level 5 Mathematics modules with that of other level 5 modules is specifically encouraged, as appropriate. </w:t>
      </w:r>
    </w:p>
    <w:p w:rsidR="00663EB0" w:rsidRDefault="00663EB0">
      <w:pPr>
        <w:spacing w:after="0" w:line="100" w:lineRule="atLeast"/>
        <w:rPr>
          <w:b/>
        </w:rPr>
      </w:pPr>
    </w:p>
    <w:p w:rsidR="00663EB0" w:rsidRDefault="00402006" w:rsidP="00663EB0">
      <w:pPr>
        <w:pStyle w:val="Heading2"/>
      </w:pPr>
      <w:r>
        <w:t>Indicative Content</w:t>
      </w:r>
    </w:p>
    <w:p w:rsidR="00663EB0" w:rsidRDefault="00402006">
      <w:pPr>
        <w:spacing w:after="0" w:line="100" w:lineRule="atLeast"/>
      </w:pPr>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r w:rsidR="00663EB0">
        <w:t xml:space="preserve"> </w:t>
      </w:r>
    </w:p>
    <w:p w:rsidR="00663EB0" w:rsidRDefault="00663EB0" w:rsidP="00663EB0">
      <w:pPr>
        <w:pStyle w:val="Heading1"/>
      </w:pPr>
      <w:r>
        <w:t>Title of Programme Module</w:t>
      </w:r>
    </w:p>
    <w:p w:rsidR="00663EB0" w:rsidRDefault="00663EB0" w:rsidP="00663EB0">
      <w:pPr>
        <w:pStyle w:val="NoSpacing"/>
      </w:pPr>
      <w:r>
        <w:t>Animation Layout Design</w:t>
      </w:r>
    </w:p>
    <w:p w:rsidR="00663EB0" w:rsidRDefault="00663EB0" w:rsidP="00663EB0">
      <w:pPr>
        <w:pStyle w:val="Heading1"/>
      </w:pPr>
      <w:r>
        <w:t xml:space="preserve">Component Name and Code </w:t>
      </w:r>
    </w:p>
    <w:p w:rsidR="00663EB0" w:rsidRDefault="00663EB0" w:rsidP="00663EB0">
      <w:pPr>
        <w:pStyle w:val="NoSpacing"/>
      </w:pPr>
      <w:r>
        <w:t>Animation Layout Design 5N1552</w:t>
      </w:r>
    </w:p>
    <w:p w:rsidR="00663EB0" w:rsidRDefault="00663EB0" w:rsidP="00663EB0">
      <w:pPr>
        <w:pStyle w:val="Heading1"/>
      </w:pPr>
      <w:r>
        <w:t>Duration in Hours</w:t>
      </w:r>
    </w:p>
    <w:p w:rsidR="00663EB0" w:rsidRDefault="00663EB0" w:rsidP="00663EB0">
      <w:pPr>
        <w:pStyle w:val="NoSpacing"/>
      </w:pPr>
      <w:r>
        <w:t xml:space="preserve">150 Hours (typical learner effort, to include both directed and </w:t>
      </w:r>
      <w:r w:rsidR="000F423F">
        <w:t>self-directed</w:t>
      </w:r>
      <w:r>
        <w:t xml:space="preserve"> learning)</w:t>
      </w:r>
      <w:r w:rsidR="0046565B">
        <w:t>.</w:t>
      </w:r>
    </w:p>
    <w:p w:rsidR="00663EB0" w:rsidRDefault="00663EB0" w:rsidP="00663EB0">
      <w:pPr>
        <w:pStyle w:val="Heading1"/>
      </w:pPr>
      <w:r>
        <w:t>Credit Value</w:t>
      </w:r>
    </w:p>
    <w:p w:rsidR="00663EB0" w:rsidRDefault="00663EB0" w:rsidP="00663EB0">
      <w:pPr>
        <w:pStyle w:val="NoSpacing"/>
      </w:pPr>
      <w:r>
        <w:t>15 Credits</w:t>
      </w:r>
    </w:p>
    <w:p w:rsidR="00663EB0" w:rsidRDefault="00663EB0" w:rsidP="00663EB0">
      <w:pPr>
        <w:pStyle w:val="Heading1"/>
      </w:pPr>
      <w:r>
        <w:t>Status</w:t>
      </w:r>
    </w:p>
    <w:p w:rsidR="00663EB0" w:rsidRDefault="00663EB0" w:rsidP="00663EB0">
      <w:pPr>
        <w:pStyle w:val="NoSpacing"/>
      </w:pPr>
      <w:r>
        <w:t>This programme module may be compulsory or optional within the context of the validated programme. Please refer to the relevant programme descriptor, Section 9 Programme Structure</w:t>
      </w:r>
      <w:r w:rsidR="0046565B">
        <w:t>.</w:t>
      </w:r>
    </w:p>
    <w:p w:rsidR="00663EB0" w:rsidRDefault="00663EB0" w:rsidP="00663EB0">
      <w:pPr>
        <w:pStyle w:val="Heading1"/>
      </w:pPr>
      <w:r>
        <w:t>Special Requirements</w:t>
      </w:r>
    </w:p>
    <w:p w:rsidR="00663EB0" w:rsidRDefault="00663EB0" w:rsidP="00663EB0">
      <w:pPr>
        <w:pStyle w:val="NoSpacing"/>
      </w:pPr>
      <w:r>
        <w:t>None</w:t>
      </w:r>
    </w:p>
    <w:p w:rsidR="00663EB0" w:rsidRDefault="00663EB0" w:rsidP="00663EB0">
      <w:pPr>
        <w:pStyle w:val="Heading1"/>
      </w:pPr>
      <w:r>
        <w:t>Aim of the Programme Module</w:t>
      </w:r>
    </w:p>
    <w:p w:rsidR="00663EB0" w:rsidRDefault="00663EB0" w:rsidP="00663EB0">
      <w:pPr>
        <w:pStyle w:val="NoSpacing"/>
      </w:pPr>
      <w:r>
        <w:t>This programme module aims to equip the learner with the knowledge, skill and competence to work independently and under supervision in an animation layout environment and express themselves creatively using the visual language of layout design.</w:t>
      </w:r>
    </w:p>
    <w:p w:rsidR="00663EB0" w:rsidRDefault="00663EB0" w:rsidP="00663EB0">
      <w:pPr>
        <w:pStyle w:val="Heading1"/>
        <w:rPr>
          <w:sz w:val="24"/>
          <w:szCs w:val="24"/>
          <w:shd w:val="clear" w:color="auto" w:fill="C0C0C0"/>
        </w:rPr>
      </w:pPr>
      <w:r>
        <w:t>Objectives of the Programme Module</w:t>
      </w:r>
    </w:p>
    <w:p w:rsidR="00663EB0" w:rsidRPr="00353D51" w:rsidRDefault="00663EB0" w:rsidP="00353D51">
      <w:pPr>
        <w:pStyle w:val="NormalWeb"/>
        <w:numPr>
          <w:ilvl w:val="0"/>
          <w:numId w:val="16"/>
        </w:numPr>
        <w:spacing w:beforeAutospacing="0" w:after="0"/>
        <w:rPr>
          <w:rFonts w:ascii="Calibri" w:hAnsi="Calibri"/>
          <w:sz w:val="22"/>
          <w:szCs w:val="22"/>
        </w:rPr>
      </w:pPr>
      <w:r w:rsidRPr="00353D51">
        <w:rPr>
          <w:rFonts w:ascii="Calibri" w:hAnsi="Calibri"/>
          <w:sz w:val="22"/>
          <w:szCs w:val="22"/>
        </w:rPr>
        <w:t>To enable the learner to explore and develop a range of drawing skills appropriate to animation layout design</w:t>
      </w:r>
      <w:r w:rsidR="0046565B">
        <w:rPr>
          <w:rFonts w:ascii="Calibri" w:hAnsi="Calibri"/>
          <w:sz w:val="22"/>
          <w:szCs w:val="22"/>
        </w:rPr>
        <w:t>.</w:t>
      </w:r>
      <w:r w:rsidRPr="00353D51">
        <w:rPr>
          <w:rFonts w:ascii="Calibri" w:hAnsi="Calibri"/>
          <w:sz w:val="22"/>
          <w:szCs w:val="22"/>
        </w:rPr>
        <w:t xml:space="preserve"> </w:t>
      </w:r>
    </w:p>
    <w:p w:rsidR="00663EB0" w:rsidRPr="00353D51" w:rsidRDefault="00663EB0" w:rsidP="00353D51">
      <w:pPr>
        <w:pStyle w:val="NormalWeb"/>
        <w:numPr>
          <w:ilvl w:val="0"/>
          <w:numId w:val="16"/>
        </w:numPr>
        <w:spacing w:beforeAutospacing="0" w:after="0"/>
        <w:rPr>
          <w:rFonts w:ascii="Calibri" w:hAnsi="Calibri"/>
          <w:sz w:val="22"/>
          <w:szCs w:val="22"/>
        </w:rPr>
      </w:pPr>
      <w:r w:rsidRPr="00353D51">
        <w:rPr>
          <w:rFonts w:ascii="Calibri" w:hAnsi="Calibri"/>
          <w:sz w:val="22"/>
          <w:szCs w:val="22"/>
        </w:rPr>
        <w:t>To assist the learner to understand the principles, methods and techniques of scientific perspective drawing and recognition of its appropriate application</w:t>
      </w:r>
      <w:r w:rsidR="0046565B">
        <w:rPr>
          <w:rFonts w:ascii="Calibri" w:hAnsi="Calibri"/>
          <w:sz w:val="22"/>
          <w:szCs w:val="22"/>
        </w:rPr>
        <w:t>.</w:t>
      </w:r>
    </w:p>
    <w:p w:rsidR="00663EB0" w:rsidRPr="00353D51" w:rsidRDefault="00663EB0" w:rsidP="00353D51">
      <w:pPr>
        <w:pStyle w:val="NormalWeb"/>
        <w:numPr>
          <w:ilvl w:val="0"/>
          <w:numId w:val="16"/>
        </w:numPr>
        <w:spacing w:beforeAutospacing="0" w:after="0"/>
        <w:rPr>
          <w:rFonts w:ascii="Calibri" w:hAnsi="Calibri"/>
          <w:sz w:val="22"/>
          <w:szCs w:val="22"/>
        </w:rPr>
      </w:pPr>
      <w:r w:rsidRPr="00353D51">
        <w:rPr>
          <w:rFonts w:ascii="Calibri" w:hAnsi="Calibri"/>
          <w:sz w:val="22"/>
          <w:szCs w:val="22"/>
        </w:rPr>
        <w:t>To enable the learner to develop their voice as an animation artist by exploring a range of methods and techniques of layout design, and subsequently questioning their choice of response to artistic enquiry</w:t>
      </w:r>
      <w:r w:rsidR="0046565B">
        <w:rPr>
          <w:rFonts w:ascii="Calibri" w:hAnsi="Calibri"/>
          <w:sz w:val="22"/>
          <w:szCs w:val="22"/>
        </w:rPr>
        <w:t>.</w:t>
      </w:r>
    </w:p>
    <w:p w:rsidR="00663EB0" w:rsidRPr="00B34F28" w:rsidRDefault="00663EB0" w:rsidP="00B34F28">
      <w:pPr>
        <w:pStyle w:val="NormalWeb"/>
        <w:numPr>
          <w:ilvl w:val="0"/>
          <w:numId w:val="16"/>
        </w:numPr>
        <w:spacing w:beforeAutospacing="0" w:after="240"/>
        <w:rPr>
          <w:rFonts w:ascii="Calibri" w:hAnsi="Calibri"/>
          <w:sz w:val="22"/>
          <w:szCs w:val="22"/>
        </w:rPr>
      </w:pPr>
      <w:r w:rsidRPr="00353D51">
        <w:rPr>
          <w:rFonts w:ascii="Calibri" w:hAnsi="Calibri"/>
          <w:color w:val="000000"/>
          <w:sz w:val="22"/>
          <w:szCs w:val="22"/>
        </w:rPr>
        <w:t>To assist the learner to develop the academic and vocational language, literacy and numeracy skills related to Animation Layout Design through the medium of the indicative content</w:t>
      </w:r>
      <w:r w:rsidR="0046565B">
        <w:rPr>
          <w:rFonts w:ascii="Calibri" w:hAnsi="Calibri"/>
          <w:color w:val="000000"/>
          <w:sz w:val="22"/>
          <w:szCs w:val="22"/>
        </w:rPr>
        <w:t>.</w:t>
      </w:r>
    </w:p>
    <w:p w:rsidR="00663EB0" w:rsidRPr="00B34F28" w:rsidRDefault="00663EB0" w:rsidP="00B34F28">
      <w:pPr>
        <w:pStyle w:val="NormalWeb"/>
        <w:numPr>
          <w:ilvl w:val="0"/>
          <w:numId w:val="16"/>
        </w:numPr>
        <w:spacing w:beforeAutospacing="0" w:after="240"/>
        <w:rPr>
          <w:rFonts w:ascii="Calibri" w:hAnsi="Calibri"/>
          <w:sz w:val="22"/>
          <w:szCs w:val="22"/>
        </w:rPr>
      </w:pPr>
      <w:r w:rsidRPr="00B34F28">
        <w:rPr>
          <w:rFonts w:ascii="Calibri" w:hAnsi="Calibri"/>
          <w:color w:val="000000"/>
          <w:sz w:val="22"/>
          <w:szCs w:val="22"/>
        </w:rPr>
        <w:t>To enable the learner to take responsibility for his/her own learning.</w:t>
      </w:r>
    </w:p>
    <w:p w:rsidR="00402006" w:rsidRDefault="00402006" w:rsidP="00663EB0">
      <w:pPr>
        <w:pStyle w:val="Heading1"/>
      </w:pPr>
      <w:r>
        <w:t>Learning Outcomes of Level 5 Animation Layout Design 5N1552</w:t>
      </w:r>
    </w:p>
    <w:p w:rsidR="00402006" w:rsidRDefault="00402006">
      <w:pPr>
        <w:spacing w:after="0" w:line="100" w:lineRule="atLeast"/>
      </w:pPr>
      <w:r>
        <w:t>Learners will be able to:</w:t>
      </w:r>
    </w:p>
    <w:p w:rsidR="00402006" w:rsidRDefault="00402006" w:rsidP="00663EB0">
      <w:pPr>
        <w:numPr>
          <w:ilvl w:val="0"/>
          <w:numId w:val="5"/>
        </w:numPr>
        <w:tabs>
          <w:tab w:val="clear" w:pos="-1090"/>
        </w:tabs>
        <w:spacing w:after="0" w:line="360" w:lineRule="auto"/>
      </w:pPr>
      <w:r>
        <w:t>Examine the visual world through observation and establish appropriate aspects</w:t>
      </w:r>
      <w:r w:rsidR="0046565B">
        <w:t>.</w:t>
      </w:r>
    </w:p>
    <w:p w:rsidR="00402006" w:rsidRDefault="00402006" w:rsidP="00663EB0">
      <w:pPr>
        <w:numPr>
          <w:ilvl w:val="0"/>
          <w:numId w:val="5"/>
        </w:numPr>
        <w:tabs>
          <w:tab w:val="clear" w:pos="-1090"/>
        </w:tabs>
        <w:spacing w:after="0" w:line="360" w:lineRule="auto"/>
      </w:pPr>
      <w:r>
        <w:t>Investigate the fundamental principles of perspective drawing and their application</w:t>
      </w:r>
      <w:r w:rsidR="0046565B">
        <w:t>.</w:t>
      </w:r>
    </w:p>
    <w:p w:rsidR="00402006" w:rsidRDefault="00402006" w:rsidP="00663EB0">
      <w:pPr>
        <w:numPr>
          <w:ilvl w:val="0"/>
          <w:numId w:val="5"/>
        </w:numPr>
        <w:tabs>
          <w:tab w:val="clear" w:pos="-1090"/>
        </w:tabs>
        <w:spacing w:after="0" w:line="360" w:lineRule="auto"/>
      </w:pPr>
      <w:r>
        <w:t>Utilise the full range of drawing techniques necessary in layout production</w:t>
      </w:r>
      <w:r w:rsidR="0046565B">
        <w:t>.</w:t>
      </w:r>
    </w:p>
    <w:p w:rsidR="00402006" w:rsidRDefault="00402006" w:rsidP="00663EB0">
      <w:pPr>
        <w:numPr>
          <w:ilvl w:val="0"/>
          <w:numId w:val="5"/>
        </w:numPr>
        <w:tabs>
          <w:tab w:val="clear" w:pos="-1090"/>
        </w:tabs>
        <w:spacing w:after="0" w:line="360" w:lineRule="auto"/>
      </w:pPr>
      <w:r>
        <w:t>Exhibit a logical organised attitude for design process</w:t>
      </w:r>
      <w:r w:rsidR="0046565B">
        <w:t>.</w:t>
      </w:r>
    </w:p>
    <w:p w:rsidR="00402006" w:rsidRDefault="00402006" w:rsidP="00663EB0">
      <w:pPr>
        <w:numPr>
          <w:ilvl w:val="0"/>
          <w:numId w:val="5"/>
        </w:numPr>
        <w:tabs>
          <w:tab w:val="clear" w:pos="-1090"/>
        </w:tabs>
        <w:spacing w:after="0" w:line="360" w:lineRule="auto"/>
      </w:pPr>
      <w:r>
        <w:t>Apply a variety of appropriate drawing skills</w:t>
      </w:r>
      <w:r w:rsidR="0046565B">
        <w:t>.</w:t>
      </w:r>
    </w:p>
    <w:p w:rsidR="00402006" w:rsidRDefault="00402006" w:rsidP="00663EB0">
      <w:pPr>
        <w:numPr>
          <w:ilvl w:val="0"/>
          <w:numId w:val="5"/>
        </w:numPr>
        <w:tabs>
          <w:tab w:val="clear" w:pos="-1090"/>
        </w:tabs>
        <w:spacing w:after="0" w:line="360" w:lineRule="auto"/>
      </w:pPr>
      <w:r>
        <w:t>Apply the fundamental principles of perspective to designing layouts</w:t>
      </w:r>
      <w:r w:rsidR="0046565B">
        <w:t>.</w:t>
      </w:r>
    </w:p>
    <w:p w:rsidR="00402006" w:rsidRDefault="00402006" w:rsidP="00663EB0">
      <w:pPr>
        <w:numPr>
          <w:ilvl w:val="0"/>
          <w:numId w:val="5"/>
        </w:numPr>
        <w:tabs>
          <w:tab w:val="clear" w:pos="-1090"/>
        </w:tabs>
        <w:spacing w:after="0" w:line="360" w:lineRule="auto"/>
      </w:pPr>
      <w:r>
        <w:t>Produce an original and creative personal solution to design problems</w:t>
      </w:r>
      <w:r w:rsidR="0046565B">
        <w:t>.</w:t>
      </w:r>
    </w:p>
    <w:p w:rsidR="00402006" w:rsidRDefault="00402006" w:rsidP="00663EB0">
      <w:pPr>
        <w:numPr>
          <w:ilvl w:val="0"/>
          <w:numId w:val="5"/>
        </w:numPr>
        <w:tabs>
          <w:tab w:val="clear" w:pos="-1090"/>
        </w:tabs>
        <w:spacing w:after="0" w:line="360" w:lineRule="auto"/>
      </w:pPr>
      <w:r>
        <w:t>Interpret layout designs to include constructive assessment and discussion</w:t>
      </w:r>
      <w:r w:rsidR="0046565B">
        <w:t>.</w:t>
      </w:r>
    </w:p>
    <w:p w:rsidR="00402006" w:rsidRDefault="00402006" w:rsidP="00663EB0">
      <w:pPr>
        <w:numPr>
          <w:ilvl w:val="0"/>
          <w:numId w:val="5"/>
        </w:numPr>
        <w:tabs>
          <w:tab w:val="clear" w:pos="-1090"/>
        </w:tabs>
        <w:spacing w:after="0" w:line="360" w:lineRule="auto"/>
      </w:pPr>
      <w:r>
        <w:t>Make informed critical judgments of a range of work from a variety of sources.</w:t>
      </w:r>
    </w:p>
    <w:p w:rsidR="00402006" w:rsidRDefault="00402006">
      <w:pPr>
        <w:spacing w:after="0" w:line="100" w:lineRule="atLeast"/>
      </w:pPr>
    </w:p>
    <w:p w:rsidR="00663EB0" w:rsidRDefault="00663EB0" w:rsidP="00663EB0">
      <w:pPr>
        <w:pStyle w:val="Heading1"/>
      </w:pPr>
      <w:r>
        <w:t xml:space="preserve">Indicative Content </w:t>
      </w:r>
    </w:p>
    <w:p w:rsidR="00663EB0" w:rsidRDefault="00663EB0">
      <w:pPr>
        <w:spacing w:after="0" w:line="100" w:lineRule="atLeast"/>
      </w:pPr>
      <w: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663EB0" w:rsidRDefault="00663EB0">
      <w:pPr>
        <w:spacing w:after="0" w:line="100" w:lineRule="atLeast"/>
        <w:rPr>
          <w:i/>
          <w:iCs/>
        </w:rPr>
      </w:pPr>
      <w:r>
        <w:rPr>
          <w:i/>
          <w:iCs/>
        </w:rPr>
        <w:t xml:space="preserve">A body of work must be completed that would be deemed suitable for inclusion in an animation film.   The work should demonstrate examples of the learner’s original layout design in addition to interpretation of layouts from the animation industry. The work should demonstrate the learner's journey in learning and understanding animation layout, through the application of appropriate principles, methods and techniques as resolution to artistic enquiry and problem solving.  </w:t>
      </w:r>
    </w:p>
    <w:p w:rsidR="00663EB0" w:rsidRDefault="00663EB0">
      <w:pPr>
        <w:spacing w:after="0" w:line="100" w:lineRule="atLeast"/>
        <w:rPr>
          <w:shd w:val="clear" w:color="auto" w:fill="C0C0C0"/>
        </w:rPr>
      </w:pPr>
    </w:p>
    <w:p w:rsidR="00663EB0" w:rsidRDefault="00663EB0" w:rsidP="00663EB0">
      <w:pPr>
        <w:pStyle w:val="Heading2"/>
      </w:pPr>
      <w:r>
        <w:t>Section 1: General Information</w:t>
      </w:r>
    </w:p>
    <w:p w:rsidR="00663EB0" w:rsidRDefault="00663EB0">
      <w:pPr>
        <w:spacing w:after="0" w:line="100" w:lineRule="atLeast"/>
        <w:jc w:val="center"/>
        <w:rPr>
          <w:b/>
        </w:rPr>
      </w:pPr>
    </w:p>
    <w:p w:rsidR="00663EB0" w:rsidRDefault="00663EB0">
      <w:pPr>
        <w:spacing w:after="0" w:line="100" w:lineRule="atLeast"/>
        <w:rPr>
          <w:b/>
        </w:rPr>
      </w:pPr>
      <w:r>
        <w:rPr>
          <w:b/>
        </w:rPr>
        <w:t>Based in the particular vocational area, facilitate the learner to:</w:t>
      </w:r>
    </w:p>
    <w:p w:rsidR="00663EB0" w:rsidRDefault="00663EB0">
      <w:pPr>
        <w:spacing w:after="0" w:line="100" w:lineRule="atLeast"/>
      </w:pPr>
      <w:r>
        <w:t>Explore with the learner how to examine the visual world through observation and consequently establish appropriate aspects to layout drawing, for example</w:t>
      </w:r>
      <w:r w:rsidR="0046565B">
        <w:t>:</w:t>
      </w:r>
    </w:p>
    <w:p w:rsidR="0046565B" w:rsidRDefault="0046565B">
      <w:pPr>
        <w:spacing w:after="0" w:line="100" w:lineRule="atLeast"/>
      </w:pPr>
    </w:p>
    <w:p w:rsidR="00663EB0" w:rsidRDefault="00663EB0">
      <w:pPr>
        <w:pStyle w:val="ListParagraph"/>
        <w:numPr>
          <w:ilvl w:val="0"/>
          <w:numId w:val="4"/>
        </w:numPr>
        <w:spacing w:after="0" w:line="360" w:lineRule="auto"/>
        <w:ind w:left="287" w:right="3" w:firstLine="158"/>
      </w:pPr>
      <w:r>
        <w:t xml:space="preserve">drawing a variety of elements on location, such as </w:t>
      </w:r>
    </w:p>
    <w:p w:rsidR="00663EB0" w:rsidRDefault="00663EB0" w:rsidP="00437602">
      <w:pPr>
        <w:pStyle w:val="ListParagraph"/>
        <w:numPr>
          <w:ilvl w:val="2"/>
          <w:numId w:val="4"/>
        </w:numPr>
        <w:spacing w:after="0" w:line="240" w:lineRule="auto"/>
      </w:pPr>
      <w:r>
        <w:t>architecture</w:t>
      </w:r>
    </w:p>
    <w:p w:rsidR="00663EB0" w:rsidRDefault="00663EB0" w:rsidP="00437602">
      <w:pPr>
        <w:pStyle w:val="ListParagraph"/>
        <w:numPr>
          <w:ilvl w:val="2"/>
          <w:numId w:val="4"/>
        </w:numPr>
        <w:spacing w:after="0" w:line="240" w:lineRule="auto"/>
      </w:pPr>
      <w:r>
        <w:t xml:space="preserve">flora </w:t>
      </w:r>
    </w:p>
    <w:p w:rsidR="00663EB0" w:rsidRDefault="00663EB0" w:rsidP="004611E4">
      <w:pPr>
        <w:pStyle w:val="ListParagraph"/>
        <w:numPr>
          <w:ilvl w:val="2"/>
          <w:numId w:val="4"/>
        </w:numPr>
        <w:spacing w:after="0" w:line="480" w:lineRule="auto"/>
      </w:pPr>
      <w:r>
        <w:t>modes of transport</w:t>
      </w:r>
    </w:p>
    <w:p w:rsidR="00663EB0" w:rsidRDefault="00663EB0">
      <w:pPr>
        <w:pStyle w:val="ListParagraph"/>
        <w:spacing w:after="0" w:line="100" w:lineRule="atLeast"/>
        <w:ind w:left="0"/>
      </w:pPr>
      <w:r>
        <w:t>Facilitate the learner to investigate the fundamental principles of perspective drawing and their application including</w:t>
      </w:r>
      <w:r w:rsidR="0046565B">
        <w:t>:</w:t>
      </w:r>
    </w:p>
    <w:p w:rsidR="00663EB0" w:rsidRDefault="00663EB0" w:rsidP="00437602">
      <w:pPr>
        <w:pStyle w:val="ListParagraph"/>
        <w:numPr>
          <w:ilvl w:val="0"/>
          <w:numId w:val="4"/>
        </w:numPr>
        <w:spacing w:after="0" w:line="240" w:lineRule="auto"/>
        <w:ind w:left="287" w:right="3" w:firstLine="158"/>
      </w:pPr>
      <w:r>
        <w:t>one point perspective</w:t>
      </w:r>
    </w:p>
    <w:p w:rsidR="00663EB0" w:rsidRDefault="00663EB0" w:rsidP="00437602">
      <w:pPr>
        <w:pStyle w:val="ListParagraph"/>
        <w:numPr>
          <w:ilvl w:val="0"/>
          <w:numId w:val="4"/>
        </w:numPr>
        <w:spacing w:after="0" w:line="240" w:lineRule="auto"/>
        <w:ind w:left="287" w:right="3" w:firstLine="158"/>
      </w:pPr>
      <w:r>
        <w:t>two point perspective</w:t>
      </w:r>
    </w:p>
    <w:p w:rsidR="00663EB0" w:rsidRDefault="00663EB0" w:rsidP="00437602">
      <w:pPr>
        <w:pStyle w:val="ListParagraph"/>
        <w:numPr>
          <w:ilvl w:val="0"/>
          <w:numId w:val="4"/>
        </w:numPr>
        <w:spacing w:after="0" w:line="240" w:lineRule="auto"/>
        <w:ind w:left="287" w:right="3" w:firstLine="158"/>
      </w:pPr>
      <w:r>
        <w:t>atmospheric perspective</w:t>
      </w:r>
    </w:p>
    <w:p w:rsidR="00663EB0" w:rsidRDefault="00663EB0">
      <w:pPr>
        <w:pStyle w:val="ListParagraph"/>
        <w:numPr>
          <w:ilvl w:val="0"/>
          <w:numId w:val="4"/>
        </w:numPr>
        <w:spacing w:after="0" w:line="480" w:lineRule="auto"/>
        <w:ind w:left="287" w:right="3" w:firstLine="158"/>
      </w:pPr>
      <w:r>
        <w:t>depth-scale contrast</w:t>
      </w:r>
    </w:p>
    <w:p w:rsidR="00663EB0" w:rsidRDefault="00663EB0">
      <w:pPr>
        <w:spacing w:after="0" w:line="100" w:lineRule="atLeast"/>
        <w:ind w:right="3"/>
      </w:pPr>
      <w:r>
        <w:t>Facilitate the learner to utilise the full range of drawing techniques necessary in layout production, for example</w:t>
      </w:r>
      <w:r w:rsidR="0046565B">
        <w:t>:</w:t>
      </w:r>
    </w:p>
    <w:p w:rsidR="0046565B" w:rsidRDefault="0046565B">
      <w:pPr>
        <w:spacing w:after="0" w:line="100" w:lineRule="atLeast"/>
        <w:ind w:right="3"/>
      </w:pPr>
    </w:p>
    <w:p w:rsidR="00663EB0" w:rsidRDefault="00663EB0">
      <w:pPr>
        <w:pStyle w:val="ListParagraph"/>
        <w:numPr>
          <w:ilvl w:val="0"/>
          <w:numId w:val="4"/>
        </w:numPr>
        <w:spacing w:after="0" w:line="360" w:lineRule="auto"/>
        <w:ind w:left="287" w:right="3" w:firstLine="158"/>
      </w:pPr>
      <w:r>
        <w:t>pencil drawing and how to generate</w:t>
      </w:r>
    </w:p>
    <w:p w:rsidR="00663EB0" w:rsidRDefault="00663EB0" w:rsidP="00437602">
      <w:pPr>
        <w:pStyle w:val="ListParagraph"/>
        <w:numPr>
          <w:ilvl w:val="2"/>
          <w:numId w:val="4"/>
        </w:numPr>
        <w:spacing w:after="0" w:line="240" w:lineRule="auto"/>
      </w:pPr>
      <w:r>
        <w:t>line confidence</w:t>
      </w:r>
    </w:p>
    <w:p w:rsidR="00663EB0" w:rsidRDefault="00663EB0" w:rsidP="00437602">
      <w:pPr>
        <w:pStyle w:val="ListParagraph"/>
        <w:numPr>
          <w:ilvl w:val="2"/>
          <w:numId w:val="4"/>
        </w:numPr>
        <w:spacing w:after="0" w:line="240" w:lineRule="auto"/>
      </w:pPr>
      <w:r>
        <w:t xml:space="preserve">tone as a tool to influence focal points </w:t>
      </w:r>
    </w:p>
    <w:p w:rsidR="00663EB0" w:rsidRDefault="00663EB0" w:rsidP="004611E4">
      <w:pPr>
        <w:pStyle w:val="ListParagraph"/>
        <w:numPr>
          <w:ilvl w:val="2"/>
          <w:numId w:val="4"/>
        </w:numPr>
        <w:spacing w:after="0" w:line="360" w:lineRule="auto"/>
      </w:pPr>
      <w:r>
        <w:t>geometric shapes as the basis for the construction of objects</w:t>
      </w:r>
    </w:p>
    <w:p w:rsidR="00663EB0" w:rsidRDefault="00663EB0">
      <w:pPr>
        <w:pStyle w:val="ListParagraph"/>
        <w:numPr>
          <w:ilvl w:val="0"/>
          <w:numId w:val="4"/>
        </w:numPr>
        <w:spacing w:after="0" w:line="360" w:lineRule="auto"/>
        <w:ind w:left="287" w:right="3" w:firstLine="158"/>
      </w:pPr>
      <w:r>
        <w:t>graphite powder drawing and how to create</w:t>
      </w:r>
    </w:p>
    <w:p w:rsidR="00663EB0" w:rsidRDefault="00663EB0" w:rsidP="00437602">
      <w:pPr>
        <w:pStyle w:val="ListParagraph"/>
        <w:numPr>
          <w:ilvl w:val="2"/>
          <w:numId w:val="4"/>
        </w:numPr>
        <w:spacing w:after="0" w:line="240" w:lineRule="auto"/>
      </w:pPr>
      <w:r>
        <w:t>mood</w:t>
      </w:r>
    </w:p>
    <w:p w:rsidR="00663EB0" w:rsidRDefault="00663EB0" w:rsidP="004611E4">
      <w:pPr>
        <w:pStyle w:val="ListParagraph"/>
        <w:numPr>
          <w:ilvl w:val="2"/>
          <w:numId w:val="4"/>
        </w:numPr>
        <w:spacing w:after="0" w:line="480" w:lineRule="auto"/>
      </w:pPr>
      <w:r>
        <w:t>tone</w:t>
      </w:r>
    </w:p>
    <w:p w:rsidR="00663EB0" w:rsidRDefault="00663EB0">
      <w:pPr>
        <w:pStyle w:val="ListParagraph"/>
        <w:spacing w:after="0" w:line="100" w:lineRule="atLeast"/>
        <w:ind w:left="0"/>
      </w:pPr>
      <w:r>
        <w:t>Consider with the learner, strategies that enable them to exhibit a logical organised attitude for design process, for example</w:t>
      </w:r>
      <w:r w:rsidR="0046565B">
        <w:t>:</w:t>
      </w:r>
    </w:p>
    <w:p w:rsidR="0046565B" w:rsidRDefault="0046565B">
      <w:pPr>
        <w:pStyle w:val="ListParagraph"/>
        <w:spacing w:after="0" w:line="100" w:lineRule="atLeast"/>
        <w:ind w:left="0"/>
      </w:pPr>
    </w:p>
    <w:p w:rsidR="0046565B" w:rsidRDefault="00663EB0" w:rsidP="00437602">
      <w:pPr>
        <w:pStyle w:val="ListParagraph"/>
        <w:numPr>
          <w:ilvl w:val="0"/>
          <w:numId w:val="4"/>
        </w:numPr>
        <w:tabs>
          <w:tab w:val="clear" w:pos="720"/>
          <w:tab w:val="num" w:pos="433"/>
        </w:tabs>
        <w:spacing w:after="0" w:line="240" w:lineRule="auto"/>
        <w:ind w:left="0" w:right="3" w:firstLine="158"/>
      </w:pPr>
      <w:r>
        <w:t xml:space="preserve">understanding the importance of conducting and </w:t>
      </w:r>
      <w:r w:rsidR="0046565B">
        <w:t xml:space="preserve">applying research and reference </w:t>
      </w:r>
      <w:r>
        <w:t>material</w:t>
      </w:r>
      <w:r w:rsidR="0046565B">
        <w:t>.</w:t>
      </w:r>
    </w:p>
    <w:p w:rsidR="0046565B" w:rsidRDefault="00663EB0" w:rsidP="00437602">
      <w:pPr>
        <w:pStyle w:val="ListParagraph"/>
        <w:numPr>
          <w:ilvl w:val="0"/>
          <w:numId w:val="4"/>
        </w:numPr>
        <w:tabs>
          <w:tab w:val="clear" w:pos="720"/>
          <w:tab w:val="num" w:pos="433"/>
        </w:tabs>
        <w:spacing w:after="0" w:line="240" w:lineRule="auto"/>
        <w:ind w:left="0" w:right="3" w:firstLine="158"/>
      </w:pPr>
      <w:r>
        <w:t>appreciating the benefit of creating a series of thumbn</w:t>
      </w:r>
      <w:r w:rsidR="0046565B">
        <w:t xml:space="preserve">ail drawings to help facilitate  </w:t>
      </w:r>
    </w:p>
    <w:p w:rsidR="00663EB0" w:rsidRDefault="0046565B" w:rsidP="0046565B">
      <w:pPr>
        <w:pStyle w:val="ListParagraph"/>
        <w:spacing w:after="0" w:line="360" w:lineRule="auto"/>
        <w:ind w:left="158" w:right="3"/>
      </w:pPr>
      <w:r>
        <w:t xml:space="preserve">     </w:t>
      </w:r>
      <w:r w:rsidR="00663EB0">
        <w:t>appropriate design solution</w:t>
      </w:r>
      <w:r>
        <w:t>.</w:t>
      </w:r>
    </w:p>
    <w:p w:rsidR="00663EB0" w:rsidRDefault="00663EB0">
      <w:pPr>
        <w:spacing w:after="0" w:line="100" w:lineRule="atLeast"/>
        <w:ind w:right="3"/>
      </w:pPr>
      <w:r>
        <w:t>Produce an original and creative personal solution to design problems, for example</w:t>
      </w:r>
      <w:r w:rsidR="0046565B">
        <w:t>:</w:t>
      </w:r>
    </w:p>
    <w:p w:rsidR="00663EB0" w:rsidRDefault="00663EB0">
      <w:pPr>
        <w:pStyle w:val="ListParagraph"/>
        <w:numPr>
          <w:ilvl w:val="0"/>
          <w:numId w:val="4"/>
        </w:numPr>
        <w:spacing w:after="0" w:line="360" w:lineRule="auto"/>
        <w:ind w:left="287" w:right="3" w:firstLine="158"/>
      </w:pPr>
      <w:r>
        <w:t>consideration and employment of the layout artist's “Thought Process,” such as</w:t>
      </w:r>
    </w:p>
    <w:p w:rsidR="00663EB0" w:rsidRDefault="00663EB0" w:rsidP="00437602">
      <w:pPr>
        <w:pStyle w:val="ListParagraph"/>
        <w:numPr>
          <w:ilvl w:val="2"/>
          <w:numId w:val="4"/>
        </w:numPr>
        <w:spacing w:after="0" w:line="240" w:lineRule="auto"/>
      </w:pPr>
      <w:r>
        <w:t>the story: mood; locale; time</w:t>
      </w:r>
    </w:p>
    <w:p w:rsidR="00663EB0" w:rsidRDefault="00663EB0" w:rsidP="00437602">
      <w:pPr>
        <w:pStyle w:val="ListParagraph"/>
        <w:numPr>
          <w:ilvl w:val="2"/>
          <w:numId w:val="4"/>
        </w:numPr>
        <w:spacing w:after="0" w:line="240" w:lineRule="auto"/>
      </w:pPr>
      <w:r>
        <w:t>composition: screen directions, camera angle, humour</w:t>
      </w:r>
    </w:p>
    <w:p w:rsidR="00663EB0" w:rsidRDefault="00663EB0" w:rsidP="00437602">
      <w:pPr>
        <w:pStyle w:val="ListParagraph"/>
        <w:numPr>
          <w:ilvl w:val="2"/>
          <w:numId w:val="4"/>
        </w:numPr>
        <w:spacing w:after="0" w:line="240" w:lineRule="auto"/>
      </w:pPr>
      <w:r>
        <w:t>legibility of all elements</w:t>
      </w:r>
    </w:p>
    <w:p w:rsidR="00663EB0" w:rsidRDefault="00663EB0" w:rsidP="004611E4">
      <w:pPr>
        <w:pStyle w:val="ListParagraph"/>
        <w:numPr>
          <w:ilvl w:val="2"/>
          <w:numId w:val="4"/>
        </w:numPr>
        <w:spacing w:after="0" w:line="360" w:lineRule="auto"/>
      </w:pPr>
      <w:r>
        <w:t>mechanics: Ols; ULs</w:t>
      </w:r>
    </w:p>
    <w:p w:rsidR="00663EB0" w:rsidRDefault="00663EB0">
      <w:pPr>
        <w:spacing w:after="0" w:line="100" w:lineRule="atLeast"/>
        <w:ind w:right="3"/>
      </w:pPr>
      <w:r>
        <w:t>Facilitate the learner to analyse and interpret layout designs to include constructive assessment and discussion, for example</w:t>
      </w:r>
    </w:p>
    <w:p w:rsidR="00663EB0" w:rsidRDefault="00663EB0" w:rsidP="00437602">
      <w:pPr>
        <w:pStyle w:val="ListParagraph"/>
        <w:numPr>
          <w:ilvl w:val="0"/>
          <w:numId w:val="6"/>
        </w:numPr>
        <w:spacing w:after="0" w:line="240" w:lineRule="auto"/>
        <w:ind w:left="287" w:right="3" w:firstLine="158"/>
      </w:pPr>
      <w:r>
        <w:t xml:space="preserve">participate in class critique and partake in the </w:t>
      </w:r>
    </w:p>
    <w:p w:rsidR="00663EB0" w:rsidRDefault="00663EB0" w:rsidP="00437602">
      <w:pPr>
        <w:pStyle w:val="ListParagraph"/>
        <w:numPr>
          <w:ilvl w:val="2"/>
          <w:numId w:val="6"/>
        </w:numPr>
        <w:spacing w:after="0" w:line="240" w:lineRule="auto"/>
      </w:pPr>
      <w:r>
        <w:t>display and analysis of personal work and peer work</w:t>
      </w:r>
    </w:p>
    <w:p w:rsidR="00663EB0" w:rsidRDefault="00663EB0" w:rsidP="004611E4">
      <w:pPr>
        <w:pStyle w:val="ListParagraph"/>
        <w:numPr>
          <w:ilvl w:val="2"/>
          <w:numId w:val="6"/>
        </w:numPr>
        <w:spacing w:after="0" w:line="100" w:lineRule="atLeast"/>
      </w:pPr>
      <w:r>
        <w:t>identification of principles and techniques of layout design and construction in layout drawing by analysing layout drawings created in the animation industry</w:t>
      </w:r>
    </w:p>
    <w:p w:rsidR="00663EB0" w:rsidRDefault="00663EB0">
      <w:pPr>
        <w:pStyle w:val="ListParagraph"/>
        <w:spacing w:after="0" w:line="100" w:lineRule="atLeast"/>
        <w:ind w:left="709" w:hanging="283"/>
      </w:pPr>
    </w:p>
    <w:p w:rsidR="00663EB0" w:rsidRDefault="00663EB0">
      <w:pPr>
        <w:spacing w:after="0" w:line="100" w:lineRule="atLeast"/>
        <w:ind w:right="3"/>
      </w:pPr>
      <w:r>
        <w:t>Facilitate the learner to make informed critical judgments of a range of work from a variety of sources, for example</w:t>
      </w:r>
    </w:p>
    <w:p w:rsidR="00663EB0" w:rsidRDefault="00663EB0">
      <w:pPr>
        <w:pStyle w:val="ListParagraph"/>
        <w:numPr>
          <w:ilvl w:val="0"/>
          <w:numId w:val="7"/>
        </w:numPr>
        <w:spacing w:after="0" w:line="100" w:lineRule="atLeast"/>
        <w:ind w:left="287" w:right="3" w:firstLine="158"/>
      </w:pPr>
      <w:r>
        <w:t>examine a variety of styles from abstract to the 'Disney model' and discuss how they provided appropriate design solutions in</w:t>
      </w:r>
    </w:p>
    <w:p w:rsidR="00663EB0" w:rsidRDefault="00663EB0">
      <w:pPr>
        <w:pStyle w:val="ListParagraph"/>
        <w:spacing w:after="0" w:line="100" w:lineRule="atLeast"/>
        <w:ind w:left="287" w:right="3" w:firstLine="158"/>
      </w:pPr>
    </w:p>
    <w:p w:rsidR="00663EB0" w:rsidRDefault="00663EB0" w:rsidP="00437602">
      <w:pPr>
        <w:pStyle w:val="ListParagraph"/>
        <w:numPr>
          <w:ilvl w:val="2"/>
          <w:numId w:val="6"/>
        </w:numPr>
        <w:spacing w:after="0" w:line="240" w:lineRule="auto"/>
      </w:pPr>
      <w:r>
        <w:t>mainstream animation production</w:t>
      </w:r>
    </w:p>
    <w:p w:rsidR="00663EB0" w:rsidRDefault="00663EB0" w:rsidP="004611E4">
      <w:pPr>
        <w:pStyle w:val="ListParagraph"/>
        <w:numPr>
          <w:ilvl w:val="2"/>
          <w:numId w:val="6"/>
        </w:numPr>
        <w:spacing w:after="0" w:line="100" w:lineRule="atLeast"/>
      </w:pPr>
      <w:r>
        <w:t>independent animation production</w:t>
      </w:r>
    </w:p>
    <w:p w:rsidR="00437602" w:rsidRDefault="00437602" w:rsidP="00437602">
      <w:pPr>
        <w:pStyle w:val="ListParagraph"/>
        <w:spacing w:after="0" w:line="100" w:lineRule="atLeast"/>
        <w:ind w:left="1440"/>
      </w:pPr>
    </w:p>
    <w:p w:rsidR="00402006" w:rsidRDefault="00663EB0" w:rsidP="00663EB0">
      <w:pPr>
        <w:pStyle w:val="Heading1"/>
      </w:pPr>
      <w:r>
        <w:br w:type="page"/>
      </w:r>
      <w:r w:rsidR="00402006">
        <w:t>Assessment</w:t>
      </w:r>
    </w:p>
    <w:p w:rsidR="00402006" w:rsidRDefault="00402006" w:rsidP="00663EB0">
      <w:pPr>
        <w:pStyle w:val="Heading2"/>
      </w:pPr>
      <w:r>
        <w:t>11a.</w:t>
      </w:r>
      <w:r>
        <w:tab/>
        <w:t>Assessment Techniques</w:t>
      </w:r>
    </w:p>
    <w:p w:rsidR="00402006" w:rsidRDefault="00402006">
      <w:pPr>
        <w:spacing w:after="0"/>
      </w:pPr>
      <w:r>
        <w:t>Portfolio / Collection of Work</w:t>
      </w:r>
      <w:r>
        <w:tab/>
        <w:t>100%</w:t>
      </w:r>
    </w:p>
    <w:p w:rsidR="00402006" w:rsidRDefault="00402006">
      <w:pPr>
        <w:spacing w:after="0"/>
        <w:rPr>
          <w:b/>
        </w:rPr>
      </w:pPr>
    </w:p>
    <w:p w:rsidR="00663EB0" w:rsidRDefault="00402006" w:rsidP="00663EB0">
      <w:pPr>
        <w:pStyle w:val="Heading2"/>
      </w:pPr>
      <w:r>
        <w:t>11b.</w:t>
      </w:r>
      <w:r>
        <w:tab/>
        <w:t>Mapping of Learning Outcomes to Assessment Techniqu</w:t>
      </w:r>
      <w:r w:rsidR="00663EB0">
        <w:t>es</w:t>
      </w:r>
    </w:p>
    <w:p w:rsidR="00402006" w:rsidRDefault="00402006">
      <w:pPr>
        <w:spacing w:after="0" w:line="100" w:lineRule="atLeast"/>
        <w:rPr>
          <w:color w:val="FF0000"/>
        </w:rPr>
      </w:pPr>
      <w:r>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888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99"/>
        <w:gridCol w:w="1986"/>
      </w:tblGrid>
      <w:tr w:rsidR="00402006" w:rsidTr="004611E4">
        <w:tc>
          <w:tcPr>
            <w:tcW w:w="6899" w:type="dxa"/>
            <w:shd w:val="clear" w:color="auto" w:fill="auto"/>
          </w:tcPr>
          <w:p w:rsidR="00402006" w:rsidRDefault="00402006">
            <w:pPr>
              <w:spacing w:after="0" w:line="100" w:lineRule="atLeast"/>
              <w:rPr>
                <w:b/>
              </w:rPr>
            </w:pPr>
            <w:r>
              <w:rPr>
                <w:b/>
              </w:rPr>
              <w:t>Learning Outcome</w:t>
            </w:r>
          </w:p>
        </w:tc>
        <w:tc>
          <w:tcPr>
            <w:tcW w:w="1986" w:type="dxa"/>
            <w:shd w:val="clear" w:color="auto" w:fill="auto"/>
          </w:tcPr>
          <w:p w:rsidR="00402006" w:rsidRDefault="00402006">
            <w:pPr>
              <w:spacing w:after="0" w:line="100" w:lineRule="atLeast"/>
              <w:rPr>
                <w:b/>
              </w:rPr>
            </w:pPr>
            <w:r>
              <w:rPr>
                <w:b/>
              </w:rPr>
              <w:t>Assessment Technique</w:t>
            </w:r>
          </w:p>
        </w:tc>
      </w:tr>
      <w:tr w:rsidR="00402006" w:rsidTr="004611E4">
        <w:tc>
          <w:tcPr>
            <w:tcW w:w="6899" w:type="dxa"/>
            <w:shd w:val="clear" w:color="auto" w:fill="auto"/>
          </w:tcPr>
          <w:p w:rsidR="00402006" w:rsidRDefault="00402006" w:rsidP="00114334">
            <w:pPr>
              <w:numPr>
                <w:ilvl w:val="0"/>
                <w:numId w:val="9"/>
              </w:numPr>
              <w:spacing w:after="0" w:line="100" w:lineRule="atLeast"/>
              <w:ind w:right="7"/>
            </w:pPr>
            <w:r>
              <w:t>Examine the visual world through observation and establish appropriate aspects</w:t>
            </w:r>
            <w:r w:rsidR="00437602">
              <w:t>.</w:t>
            </w:r>
          </w:p>
        </w:tc>
        <w:tc>
          <w:tcPr>
            <w:tcW w:w="1986" w:type="dxa"/>
            <w:shd w:val="clear" w:color="auto" w:fill="auto"/>
          </w:tcPr>
          <w:p w:rsidR="00402006" w:rsidRDefault="00402006">
            <w:pPr>
              <w:spacing w:after="0" w:line="100" w:lineRule="atLeast"/>
            </w:pPr>
            <w:r>
              <w:t>Portfolio / Collection of Work</w:t>
            </w:r>
          </w:p>
        </w:tc>
      </w:tr>
      <w:tr w:rsidR="00402006" w:rsidTr="004611E4">
        <w:tc>
          <w:tcPr>
            <w:tcW w:w="6899" w:type="dxa"/>
            <w:shd w:val="clear" w:color="auto" w:fill="auto"/>
          </w:tcPr>
          <w:p w:rsidR="00402006" w:rsidRDefault="00402006" w:rsidP="00114334">
            <w:pPr>
              <w:numPr>
                <w:ilvl w:val="0"/>
                <w:numId w:val="9"/>
              </w:numPr>
              <w:spacing w:after="0" w:line="100" w:lineRule="atLeast"/>
              <w:ind w:right="7"/>
            </w:pPr>
            <w:r>
              <w:t>Investigate the fundamental principles of perspective drawing and their application</w:t>
            </w:r>
            <w:r w:rsidR="00437602">
              <w:t>.</w:t>
            </w:r>
          </w:p>
        </w:tc>
        <w:tc>
          <w:tcPr>
            <w:tcW w:w="1986" w:type="dxa"/>
            <w:shd w:val="clear" w:color="auto" w:fill="auto"/>
          </w:tcPr>
          <w:p w:rsidR="00402006" w:rsidRDefault="00402006">
            <w:pPr>
              <w:spacing w:after="0" w:line="100" w:lineRule="atLeast"/>
            </w:pPr>
            <w:r>
              <w:t>Portfolio / Collection of Work</w:t>
            </w:r>
          </w:p>
        </w:tc>
      </w:tr>
      <w:tr w:rsidR="00402006" w:rsidTr="004611E4">
        <w:tc>
          <w:tcPr>
            <w:tcW w:w="6899" w:type="dxa"/>
            <w:shd w:val="clear" w:color="auto" w:fill="auto"/>
          </w:tcPr>
          <w:p w:rsidR="00402006" w:rsidRDefault="00402006" w:rsidP="00114334">
            <w:pPr>
              <w:numPr>
                <w:ilvl w:val="0"/>
                <w:numId w:val="9"/>
              </w:numPr>
              <w:tabs>
                <w:tab w:val="left" w:pos="5775"/>
              </w:tabs>
              <w:spacing w:after="0" w:line="100" w:lineRule="atLeast"/>
              <w:ind w:right="7"/>
            </w:pPr>
            <w:r>
              <w:t>Utilise the full range of drawing techniques necessary in layout production</w:t>
            </w:r>
            <w:r w:rsidR="00437602">
              <w:t>.</w:t>
            </w:r>
          </w:p>
        </w:tc>
        <w:tc>
          <w:tcPr>
            <w:tcW w:w="1986" w:type="dxa"/>
            <w:shd w:val="clear" w:color="auto" w:fill="auto"/>
          </w:tcPr>
          <w:p w:rsidR="00402006" w:rsidRDefault="00402006">
            <w:pPr>
              <w:spacing w:after="0" w:line="100" w:lineRule="atLeast"/>
            </w:pPr>
            <w:r>
              <w:t>Portfolio / Collection of Work</w:t>
            </w:r>
          </w:p>
        </w:tc>
      </w:tr>
      <w:tr w:rsidR="00402006" w:rsidTr="004611E4">
        <w:tc>
          <w:tcPr>
            <w:tcW w:w="6899" w:type="dxa"/>
            <w:shd w:val="clear" w:color="auto" w:fill="auto"/>
          </w:tcPr>
          <w:p w:rsidR="00402006" w:rsidRDefault="00402006" w:rsidP="00114334">
            <w:pPr>
              <w:numPr>
                <w:ilvl w:val="0"/>
                <w:numId w:val="9"/>
              </w:numPr>
              <w:spacing w:after="0" w:line="100" w:lineRule="atLeast"/>
              <w:ind w:right="7"/>
            </w:pPr>
            <w:r>
              <w:t>Exhibit a logical organised attitude for design process</w:t>
            </w:r>
            <w:r w:rsidR="00437602">
              <w:t>.</w:t>
            </w:r>
          </w:p>
        </w:tc>
        <w:tc>
          <w:tcPr>
            <w:tcW w:w="1986" w:type="dxa"/>
            <w:shd w:val="clear" w:color="auto" w:fill="auto"/>
          </w:tcPr>
          <w:p w:rsidR="00402006" w:rsidRDefault="00402006">
            <w:pPr>
              <w:spacing w:after="0" w:line="100" w:lineRule="atLeast"/>
            </w:pPr>
            <w:r>
              <w:t>Portfolio / Collection of Work</w:t>
            </w:r>
          </w:p>
        </w:tc>
      </w:tr>
      <w:tr w:rsidR="00402006" w:rsidTr="004611E4">
        <w:tc>
          <w:tcPr>
            <w:tcW w:w="6899" w:type="dxa"/>
            <w:shd w:val="clear" w:color="auto" w:fill="auto"/>
          </w:tcPr>
          <w:p w:rsidR="00402006" w:rsidRDefault="00402006" w:rsidP="00114334">
            <w:pPr>
              <w:numPr>
                <w:ilvl w:val="0"/>
                <w:numId w:val="9"/>
              </w:numPr>
              <w:spacing w:after="0" w:line="100" w:lineRule="atLeast"/>
              <w:ind w:right="7"/>
            </w:pPr>
            <w:r>
              <w:t>Apply a variety of appropriate drawing skills</w:t>
            </w:r>
            <w:r w:rsidR="00437602">
              <w:t>.</w:t>
            </w:r>
          </w:p>
        </w:tc>
        <w:tc>
          <w:tcPr>
            <w:tcW w:w="1986" w:type="dxa"/>
            <w:shd w:val="clear" w:color="auto" w:fill="auto"/>
          </w:tcPr>
          <w:p w:rsidR="00402006" w:rsidRDefault="00402006">
            <w:pPr>
              <w:spacing w:after="0" w:line="100" w:lineRule="atLeast"/>
            </w:pPr>
            <w:r>
              <w:t>Portfolio / Collection of Work</w:t>
            </w:r>
          </w:p>
        </w:tc>
      </w:tr>
      <w:tr w:rsidR="00402006" w:rsidTr="004611E4">
        <w:tc>
          <w:tcPr>
            <w:tcW w:w="6899" w:type="dxa"/>
            <w:shd w:val="clear" w:color="auto" w:fill="auto"/>
          </w:tcPr>
          <w:p w:rsidR="00402006" w:rsidRDefault="00402006" w:rsidP="00114334">
            <w:pPr>
              <w:numPr>
                <w:ilvl w:val="0"/>
                <w:numId w:val="9"/>
              </w:numPr>
              <w:spacing w:after="0" w:line="100" w:lineRule="atLeast"/>
              <w:ind w:right="7"/>
            </w:pPr>
            <w:r>
              <w:t>Apply the fundamental principles of perspective to designing layouts</w:t>
            </w:r>
            <w:r w:rsidR="00437602">
              <w:t>.</w:t>
            </w:r>
          </w:p>
        </w:tc>
        <w:tc>
          <w:tcPr>
            <w:tcW w:w="1986" w:type="dxa"/>
            <w:shd w:val="clear" w:color="auto" w:fill="auto"/>
          </w:tcPr>
          <w:p w:rsidR="00402006" w:rsidRDefault="00402006">
            <w:pPr>
              <w:spacing w:after="0" w:line="100" w:lineRule="atLeast"/>
            </w:pPr>
            <w:r>
              <w:t>Portfolio / Collection of Work</w:t>
            </w:r>
          </w:p>
        </w:tc>
      </w:tr>
      <w:tr w:rsidR="00402006" w:rsidTr="004611E4">
        <w:tc>
          <w:tcPr>
            <w:tcW w:w="6899" w:type="dxa"/>
            <w:shd w:val="clear" w:color="auto" w:fill="auto"/>
          </w:tcPr>
          <w:p w:rsidR="00402006" w:rsidRDefault="00402006" w:rsidP="00114334">
            <w:pPr>
              <w:numPr>
                <w:ilvl w:val="0"/>
                <w:numId w:val="9"/>
              </w:numPr>
              <w:spacing w:after="0" w:line="100" w:lineRule="atLeast"/>
              <w:ind w:right="7"/>
            </w:pPr>
            <w:r>
              <w:t>Produce an original and creative personal solution to design problems</w:t>
            </w:r>
            <w:r w:rsidR="00437602">
              <w:t>.</w:t>
            </w:r>
          </w:p>
        </w:tc>
        <w:tc>
          <w:tcPr>
            <w:tcW w:w="1986" w:type="dxa"/>
            <w:shd w:val="clear" w:color="auto" w:fill="auto"/>
          </w:tcPr>
          <w:p w:rsidR="00402006" w:rsidRDefault="00402006">
            <w:pPr>
              <w:spacing w:after="0" w:line="100" w:lineRule="atLeast"/>
            </w:pPr>
            <w:r>
              <w:t>Portfolio / Collection of Work</w:t>
            </w:r>
          </w:p>
        </w:tc>
      </w:tr>
      <w:tr w:rsidR="00402006" w:rsidTr="004611E4">
        <w:tc>
          <w:tcPr>
            <w:tcW w:w="6899" w:type="dxa"/>
            <w:shd w:val="clear" w:color="auto" w:fill="auto"/>
          </w:tcPr>
          <w:p w:rsidR="00402006" w:rsidRDefault="00402006" w:rsidP="00114334">
            <w:pPr>
              <w:numPr>
                <w:ilvl w:val="0"/>
                <w:numId w:val="9"/>
              </w:numPr>
              <w:spacing w:after="0" w:line="100" w:lineRule="atLeast"/>
              <w:ind w:right="7"/>
            </w:pPr>
            <w:r>
              <w:t>Interpret layout designs to include constructive assessment and discussion</w:t>
            </w:r>
            <w:r w:rsidR="00437602">
              <w:t>.</w:t>
            </w:r>
          </w:p>
        </w:tc>
        <w:tc>
          <w:tcPr>
            <w:tcW w:w="1986" w:type="dxa"/>
            <w:shd w:val="clear" w:color="auto" w:fill="auto"/>
          </w:tcPr>
          <w:p w:rsidR="00402006" w:rsidRDefault="00402006">
            <w:pPr>
              <w:spacing w:after="0" w:line="100" w:lineRule="atLeast"/>
            </w:pPr>
            <w:r>
              <w:t>Portfolio / Collection of Work</w:t>
            </w:r>
          </w:p>
        </w:tc>
      </w:tr>
      <w:tr w:rsidR="00402006" w:rsidTr="004611E4">
        <w:tc>
          <w:tcPr>
            <w:tcW w:w="6899" w:type="dxa"/>
            <w:shd w:val="clear" w:color="auto" w:fill="auto"/>
          </w:tcPr>
          <w:p w:rsidR="00402006" w:rsidRDefault="00402006" w:rsidP="00114334">
            <w:pPr>
              <w:numPr>
                <w:ilvl w:val="0"/>
                <w:numId w:val="9"/>
              </w:numPr>
              <w:spacing w:after="0" w:line="100" w:lineRule="atLeast"/>
              <w:ind w:right="7"/>
            </w:pPr>
            <w:r>
              <w:t>Make informed critical judgments of a range of work from a variety of sources.</w:t>
            </w:r>
          </w:p>
        </w:tc>
        <w:tc>
          <w:tcPr>
            <w:tcW w:w="1986" w:type="dxa"/>
            <w:shd w:val="clear" w:color="auto" w:fill="auto"/>
          </w:tcPr>
          <w:p w:rsidR="00402006" w:rsidRDefault="00402006">
            <w:pPr>
              <w:spacing w:after="0" w:line="100" w:lineRule="atLeast"/>
            </w:pPr>
            <w:r>
              <w:t>Portfolio / Collection of Work</w:t>
            </w:r>
          </w:p>
        </w:tc>
      </w:tr>
    </w:tbl>
    <w:p w:rsidR="00402006" w:rsidRDefault="00402006">
      <w:pPr>
        <w:sectPr w:rsidR="00402006" w:rsidSect="000F423F">
          <w:headerReference w:type="default" r:id="rId11"/>
          <w:footerReference w:type="default" r:id="rId12"/>
          <w:pgSz w:w="11906" w:h="16838"/>
          <w:pgMar w:top="1440" w:right="1836"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240" w:charSpace="36864"/>
        </w:sectPr>
      </w:pPr>
    </w:p>
    <w:p w:rsidR="00402006" w:rsidRDefault="00402006" w:rsidP="00663EB0">
      <w:pPr>
        <w:pStyle w:val="Heading2"/>
      </w:pPr>
      <w:r>
        <w:t xml:space="preserve">11c.  </w:t>
      </w:r>
      <w:r>
        <w:tab/>
        <w:t>Guidelines for Assessment Activities</w:t>
      </w:r>
    </w:p>
    <w:p w:rsidR="00402006" w:rsidRDefault="00402006">
      <w:pPr>
        <w:spacing w:after="0" w:line="100" w:lineRule="atLeast"/>
        <w:rPr>
          <w:color w:val="000000"/>
        </w:rPr>
      </w:pPr>
      <w:r>
        <w:t>The assessor is required to devise assessm</w:t>
      </w:r>
      <w:r w:rsidR="007C72C2">
        <w:t xml:space="preserve">ent briefs and marking schemes </w:t>
      </w:r>
      <w:r>
        <w:t xml:space="preserve">for the Portfolio / Collection of Work.  In devising the assessment briefs, care should be taken to ensure that the learner is given the opportunity to show evidence of achievement of ALL the learning outcomes. </w:t>
      </w:r>
      <w:r>
        <w:rPr>
          <w:color w:val="000000"/>
        </w:rPr>
        <w:t>Assessment briefs may be designed to allow the learner to make use of a wide range of media in presenting assessment evidence, as appropriate. Quality assured procedures must be in place to ensure the reliability of learner evidence.</w:t>
      </w:r>
    </w:p>
    <w:p w:rsidR="00402006" w:rsidRDefault="00402006">
      <w:pPr>
        <w:spacing w:after="0" w:line="1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1"/>
        <w:gridCol w:w="3390"/>
      </w:tblGrid>
      <w:tr w:rsidR="00402006" w:rsidTr="004611E4">
        <w:tc>
          <w:tcPr>
            <w:tcW w:w="5621" w:type="dxa"/>
            <w:shd w:val="clear" w:color="auto" w:fill="auto"/>
          </w:tcPr>
          <w:p w:rsidR="00402006" w:rsidRDefault="00663EB0" w:rsidP="00663EB0">
            <w:pPr>
              <w:spacing w:after="0" w:line="100" w:lineRule="atLeast"/>
              <w:rPr>
                <w:b/>
                <w:shd w:val="clear" w:color="auto" w:fill="C0C0C0"/>
              </w:rPr>
            </w:pPr>
            <w:r>
              <w:rPr>
                <w:b/>
              </w:rPr>
              <w:t>Portfolio / Collection of Work</w:t>
            </w:r>
          </w:p>
        </w:tc>
        <w:tc>
          <w:tcPr>
            <w:tcW w:w="3390" w:type="dxa"/>
            <w:shd w:val="clear" w:color="auto" w:fill="auto"/>
          </w:tcPr>
          <w:p w:rsidR="00402006" w:rsidRDefault="004611E4">
            <w:pPr>
              <w:spacing w:after="0" w:line="100" w:lineRule="atLeast"/>
              <w:rPr>
                <w:b/>
              </w:rPr>
            </w:pPr>
            <w:r>
              <w:rPr>
                <w:b/>
              </w:rPr>
              <w:t>100%</w:t>
            </w:r>
          </w:p>
        </w:tc>
      </w:tr>
      <w:tr w:rsidR="00402006" w:rsidTr="004611E4">
        <w:tc>
          <w:tcPr>
            <w:tcW w:w="9011" w:type="dxa"/>
            <w:gridSpan w:val="2"/>
            <w:shd w:val="clear" w:color="auto" w:fill="auto"/>
          </w:tcPr>
          <w:p w:rsidR="00402006" w:rsidRDefault="00402006" w:rsidP="00663EB0">
            <w:pPr>
              <w:spacing w:after="0" w:line="100" w:lineRule="atLeast"/>
              <w:rPr>
                <w:shd w:val="clear" w:color="auto" w:fill="C0C0C0"/>
              </w:rPr>
            </w:pPr>
            <w:r>
              <w:t>The collection of work may be produced throughout the duration of this programme module</w:t>
            </w:r>
          </w:p>
        </w:tc>
      </w:tr>
      <w:tr w:rsidR="00402006" w:rsidTr="004611E4">
        <w:tc>
          <w:tcPr>
            <w:tcW w:w="9011" w:type="dxa"/>
            <w:gridSpan w:val="2"/>
            <w:shd w:val="clear" w:color="auto" w:fill="auto"/>
          </w:tcPr>
          <w:p w:rsidR="00B12E28" w:rsidRDefault="00B12E28" w:rsidP="007C72C2">
            <w:pPr>
              <w:spacing w:after="0" w:line="100" w:lineRule="atLeast"/>
            </w:pPr>
          </w:p>
          <w:p w:rsidR="00402006" w:rsidRDefault="00402006" w:rsidP="007C72C2">
            <w:pPr>
              <w:spacing w:after="0" w:line="100" w:lineRule="atLeast"/>
            </w:pPr>
            <w:r>
              <w:t>The Learner will compile a portfolio / collection of work to include evidence that demonstrates the following:</w:t>
            </w:r>
          </w:p>
          <w:p w:rsidR="00402006" w:rsidRDefault="00402006" w:rsidP="007C72C2">
            <w:pPr>
              <w:spacing w:after="0" w:line="100" w:lineRule="atLeast"/>
              <w:rPr>
                <w:b/>
                <w:shd w:val="clear" w:color="auto" w:fill="C0C0C0"/>
              </w:rPr>
            </w:pPr>
          </w:p>
          <w:p w:rsidR="007C72C2" w:rsidRDefault="00B12E28" w:rsidP="00B12E28">
            <w:pPr>
              <w:pStyle w:val="ListParagraph"/>
              <w:spacing w:after="0" w:line="360" w:lineRule="auto"/>
              <w:ind w:left="0" w:right="3"/>
            </w:pPr>
            <w:r>
              <w:t>E</w:t>
            </w:r>
            <w:r w:rsidR="00663EB0">
              <w:t>vidence of</w:t>
            </w:r>
            <w:r w:rsidR="00402006">
              <w:rPr>
                <w:b/>
                <w:bCs/>
              </w:rPr>
              <w:t xml:space="preserve"> Drawing Skills</w:t>
            </w:r>
            <w:r w:rsidR="00402006">
              <w:t xml:space="preserve"> and how they are used to influence the animation spectator to </w:t>
            </w:r>
            <w:r w:rsidR="007C72C2">
              <w:t xml:space="preserve"> </w:t>
            </w:r>
          </w:p>
          <w:p w:rsidR="00402006" w:rsidRDefault="00402006" w:rsidP="00B12E28">
            <w:pPr>
              <w:pStyle w:val="ListParagraph"/>
              <w:spacing w:after="0" w:line="360" w:lineRule="auto"/>
              <w:ind w:left="0" w:right="3"/>
            </w:pPr>
            <w:r>
              <w:t>include:</w:t>
            </w:r>
          </w:p>
          <w:p w:rsidR="00402006" w:rsidRDefault="00402006" w:rsidP="00B12E28">
            <w:pPr>
              <w:pStyle w:val="ListParagraph"/>
              <w:numPr>
                <w:ilvl w:val="0"/>
                <w:numId w:val="4"/>
              </w:numPr>
              <w:spacing w:after="0" w:line="360" w:lineRule="auto"/>
            </w:pPr>
            <w:r>
              <w:t>exploration and application of pencil-handling skills so as to inform</w:t>
            </w:r>
            <w:r w:rsidR="00663EB0">
              <w:t xml:space="preserve"> </w:t>
            </w:r>
            <w:r>
              <w:t>line confidence</w:t>
            </w:r>
            <w:r w:rsidR="00663EB0">
              <w:t xml:space="preserve"> and </w:t>
            </w:r>
            <w:r>
              <w:t>tone to influence the creation of focal points</w:t>
            </w:r>
          </w:p>
          <w:p w:rsidR="00402006" w:rsidRDefault="00402006" w:rsidP="00B12E28">
            <w:pPr>
              <w:pStyle w:val="ListParagraph"/>
              <w:numPr>
                <w:ilvl w:val="0"/>
                <w:numId w:val="4"/>
              </w:numPr>
              <w:spacing w:after="0" w:line="360" w:lineRule="auto"/>
            </w:pPr>
            <w:r>
              <w:t>exploration and application of graphite powder and its influence on defining mood</w:t>
            </w:r>
            <w:r w:rsidR="00663EB0">
              <w:t xml:space="preserve"> and</w:t>
            </w:r>
            <w:r>
              <w:t xml:space="preserve"> the use of tone to generate atmosphere</w:t>
            </w:r>
          </w:p>
          <w:p w:rsidR="00402006" w:rsidRDefault="00402006" w:rsidP="007C72C2">
            <w:pPr>
              <w:spacing w:after="0" w:line="100" w:lineRule="atLeast"/>
            </w:pPr>
          </w:p>
          <w:p w:rsidR="00402006" w:rsidRDefault="00B12E28" w:rsidP="00B12E28">
            <w:pPr>
              <w:pStyle w:val="ListParagraph"/>
              <w:spacing w:after="0" w:line="360" w:lineRule="auto"/>
              <w:ind w:left="0" w:right="3"/>
            </w:pPr>
            <w:r>
              <w:t>E</w:t>
            </w:r>
            <w:r w:rsidR="00402006">
              <w:t>vidence of an understanding of the principles of</w:t>
            </w:r>
            <w:r w:rsidR="00402006">
              <w:rPr>
                <w:b/>
                <w:bCs/>
              </w:rPr>
              <w:t xml:space="preserve"> Scientific Perspective</w:t>
            </w:r>
            <w:r w:rsidR="00402006">
              <w:t xml:space="preserve"> to include:</w:t>
            </w:r>
          </w:p>
          <w:p w:rsidR="00402006" w:rsidRDefault="00402006" w:rsidP="00B12E28">
            <w:pPr>
              <w:pStyle w:val="ListParagraph"/>
              <w:numPr>
                <w:ilvl w:val="0"/>
                <w:numId w:val="4"/>
              </w:numPr>
              <w:spacing w:after="0" w:line="360" w:lineRule="auto"/>
            </w:pPr>
            <w:r>
              <w:t>the most suitable application of one-point perspective compositions</w:t>
            </w:r>
          </w:p>
          <w:p w:rsidR="00402006" w:rsidRDefault="00402006" w:rsidP="00B12E28">
            <w:pPr>
              <w:pStyle w:val="ListParagraph"/>
              <w:numPr>
                <w:ilvl w:val="0"/>
                <w:numId w:val="4"/>
              </w:numPr>
              <w:spacing w:after="0" w:line="360" w:lineRule="auto"/>
            </w:pPr>
            <w:r>
              <w:t>the most suitable application of two-point perspective compositions</w:t>
            </w:r>
          </w:p>
          <w:p w:rsidR="00402006" w:rsidRDefault="00402006" w:rsidP="00B12E28">
            <w:pPr>
              <w:pStyle w:val="ListParagraph"/>
              <w:numPr>
                <w:ilvl w:val="0"/>
                <w:numId w:val="4"/>
              </w:numPr>
              <w:spacing w:after="0" w:line="360" w:lineRule="auto"/>
            </w:pPr>
            <w:r>
              <w:t>atmospheric perspective</w:t>
            </w:r>
          </w:p>
          <w:p w:rsidR="00B12E28" w:rsidRDefault="00402006" w:rsidP="00B12E28">
            <w:pPr>
              <w:pStyle w:val="ListParagraph"/>
              <w:numPr>
                <w:ilvl w:val="0"/>
                <w:numId w:val="4"/>
              </w:numPr>
              <w:spacing w:after="0" w:line="360" w:lineRule="auto"/>
            </w:pPr>
            <w:r>
              <w:t>demonstration of depth-scale and its influence on character animation</w:t>
            </w:r>
          </w:p>
          <w:p w:rsidR="00B12E28" w:rsidRDefault="00B12E28" w:rsidP="00B12E28">
            <w:pPr>
              <w:spacing w:after="0" w:line="100" w:lineRule="atLeast"/>
            </w:pPr>
          </w:p>
          <w:p w:rsidR="00402006" w:rsidRDefault="00B12E28" w:rsidP="00B12E28">
            <w:pPr>
              <w:pStyle w:val="ListParagraph"/>
              <w:spacing w:after="0" w:line="360" w:lineRule="auto"/>
              <w:ind w:left="0" w:right="3"/>
            </w:pPr>
            <w:r>
              <w:t>E</w:t>
            </w:r>
            <w:r w:rsidR="00402006">
              <w:t xml:space="preserve">vidence of </w:t>
            </w:r>
            <w:r w:rsidR="00402006">
              <w:rPr>
                <w:b/>
                <w:bCs/>
              </w:rPr>
              <w:t xml:space="preserve">Creativity </w:t>
            </w:r>
            <w:r w:rsidR="00402006">
              <w:t>in the exploration of</w:t>
            </w:r>
            <w:r w:rsidR="00402006">
              <w:rPr>
                <w:b/>
                <w:bCs/>
              </w:rPr>
              <w:t xml:space="preserve"> s</w:t>
            </w:r>
            <w:r w:rsidR="00402006">
              <w:t>olution to artistic enquiry to include:</w:t>
            </w:r>
          </w:p>
          <w:p w:rsidR="00402006" w:rsidRDefault="00B12E28" w:rsidP="00B12E28">
            <w:pPr>
              <w:pStyle w:val="ListParagraph"/>
              <w:spacing w:after="0" w:line="100" w:lineRule="atLeast"/>
              <w:ind w:left="0"/>
            </w:pPr>
            <w:r>
              <w:t>A</w:t>
            </w:r>
            <w:r w:rsidR="00402006">
              <w:t xml:space="preserve">nalysis of suitable materials in the investigation of appropriate solutions to the creation of layout drawings, suitable for use in an animation production to include: </w:t>
            </w:r>
          </w:p>
          <w:p w:rsidR="00B12E28" w:rsidRDefault="00B12E28" w:rsidP="00B12E28">
            <w:pPr>
              <w:pStyle w:val="ListParagraph"/>
              <w:spacing w:after="0" w:line="100" w:lineRule="atLeast"/>
              <w:ind w:left="0"/>
            </w:pPr>
          </w:p>
          <w:p w:rsidR="00402006" w:rsidRDefault="00402006" w:rsidP="00B12E28">
            <w:pPr>
              <w:pStyle w:val="ListParagraph"/>
              <w:numPr>
                <w:ilvl w:val="0"/>
                <w:numId w:val="23"/>
              </w:numPr>
              <w:spacing w:after="0" w:line="100" w:lineRule="atLeast"/>
            </w:pPr>
            <w:r>
              <w:t>collection of a range of reference material such as; location work, printed material, internet</w:t>
            </w:r>
            <w:r w:rsidR="00B12E28">
              <w:t>.</w:t>
            </w:r>
            <w:r>
              <w:t xml:space="preserve"> </w:t>
            </w:r>
          </w:p>
          <w:p w:rsidR="00402006" w:rsidRDefault="00402006" w:rsidP="00B12E28">
            <w:pPr>
              <w:pStyle w:val="ListParagraph"/>
              <w:numPr>
                <w:ilvl w:val="0"/>
                <w:numId w:val="23"/>
              </w:numPr>
              <w:spacing w:after="0" w:line="100" w:lineRule="atLeast"/>
            </w:pPr>
            <w:r>
              <w:t>exploring and editing reference material so as to inform most suitable design relative to film narrative</w:t>
            </w:r>
            <w:r w:rsidR="00B12E28">
              <w:t>.</w:t>
            </w:r>
            <w:r>
              <w:t xml:space="preserve">  </w:t>
            </w:r>
          </w:p>
          <w:p w:rsidR="00402006" w:rsidRDefault="00402006" w:rsidP="00B12E28">
            <w:pPr>
              <w:pStyle w:val="ListParagraph"/>
              <w:numPr>
                <w:ilvl w:val="0"/>
                <w:numId w:val="23"/>
              </w:numPr>
              <w:spacing w:after="0" w:line="100" w:lineRule="atLeast"/>
            </w:pPr>
            <w:r>
              <w:t>evidence of original thumbnail sketches used as a method of problem solving towards finding a suitable composition for layout design</w:t>
            </w:r>
            <w:r w:rsidR="00B12E28">
              <w:t>.</w:t>
            </w:r>
          </w:p>
          <w:p w:rsidR="007C72C2" w:rsidRDefault="007C72C2" w:rsidP="007C72C2">
            <w:pPr>
              <w:pStyle w:val="ListParagraph"/>
              <w:spacing w:after="0" w:line="100" w:lineRule="atLeast"/>
              <w:ind w:left="709" w:hanging="283"/>
            </w:pPr>
          </w:p>
          <w:p w:rsidR="00402006" w:rsidRDefault="00402006" w:rsidP="00B12E28">
            <w:pPr>
              <w:pStyle w:val="ListParagraph"/>
              <w:spacing w:after="0" w:line="360" w:lineRule="auto"/>
              <w:ind w:left="0"/>
            </w:pPr>
            <w:r>
              <w:rPr>
                <w:b/>
                <w:bCs/>
              </w:rPr>
              <w:t>Professional Approach</w:t>
            </w:r>
            <w:r>
              <w:t xml:space="preserve"> to include</w:t>
            </w:r>
            <w:r w:rsidR="00B12E28">
              <w:t>:</w:t>
            </w:r>
          </w:p>
          <w:p w:rsidR="00402006" w:rsidRDefault="00402006" w:rsidP="00B12E28">
            <w:pPr>
              <w:pStyle w:val="ListParagraph"/>
              <w:numPr>
                <w:ilvl w:val="0"/>
                <w:numId w:val="24"/>
              </w:numPr>
              <w:spacing w:after="0" w:line="360" w:lineRule="auto"/>
            </w:pPr>
            <w:r>
              <w:t>evidence of good studio practice demonstrated by successfully meeting deadlines</w:t>
            </w:r>
            <w:r w:rsidR="00B12E28">
              <w:t>.</w:t>
            </w:r>
          </w:p>
          <w:p w:rsidR="00B12E28" w:rsidRDefault="00402006" w:rsidP="00B12E28">
            <w:pPr>
              <w:pStyle w:val="ListParagraph"/>
              <w:numPr>
                <w:ilvl w:val="0"/>
                <w:numId w:val="24"/>
              </w:numPr>
              <w:spacing w:after="0" w:line="100" w:lineRule="atLeast"/>
            </w:pPr>
            <w:r>
              <w:t>evidence of active class participation demonstrated by partaking in the analysis and</w:t>
            </w:r>
            <w:r w:rsidR="00B12E28">
              <w:t xml:space="preserve"> </w:t>
            </w:r>
            <w:r>
              <w:t>discussion of personal layout work in addition to that of peers, and industry</w:t>
            </w:r>
            <w:r w:rsidR="00B12E28">
              <w:t xml:space="preserve"> </w:t>
            </w:r>
            <w:r>
              <w:t>generated to</w:t>
            </w:r>
            <w:r w:rsidR="00B12E28">
              <w:t xml:space="preserve"> </w:t>
            </w:r>
            <w:r>
              <w:t>include</w:t>
            </w:r>
            <w:r w:rsidR="00B12E28">
              <w:t>:</w:t>
            </w:r>
          </w:p>
          <w:p w:rsidR="00402006" w:rsidRDefault="00402006" w:rsidP="00B12E28">
            <w:pPr>
              <w:pStyle w:val="ListParagraph"/>
              <w:numPr>
                <w:ilvl w:val="1"/>
                <w:numId w:val="17"/>
              </w:numPr>
              <w:spacing w:after="0" w:line="100" w:lineRule="atLeast"/>
            </w:pPr>
            <w:r>
              <w:t>feedback from tutor</w:t>
            </w:r>
          </w:p>
          <w:p w:rsidR="00402006" w:rsidRDefault="00402006" w:rsidP="00B12E28">
            <w:pPr>
              <w:pStyle w:val="ListParagraph"/>
              <w:numPr>
                <w:ilvl w:val="1"/>
                <w:numId w:val="17"/>
              </w:numPr>
              <w:spacing w:after="0" w:line="100" w:lineRule="atLeast"/>
            </w:pPr>
            <w:r>
              <w:t>evidence of suitable presentation of personal work</w:t>
            </w:r>
          </w:p>
          <w:p w:rsidR="00663EB0" w:rsidRDefault="00663EB0" w:rsidP="007C72C2">
            <w:pPr>
              <w:spacing w:after="0" w:line="100" w:lineRule="atLeast"/>
            </w:pPr>
          </w:p>
          <w:p w:rsidR="00402006" w:rsidRDefault="00402006" w:rsidP="007C72C2">
            <w:pPr>
              <w:spacing w:after="0" w:line="100" w:lineRule="atLeast"/>
            </w:pPr>
            <w:r>
              <w:t xml:space="preserve">Evidence for this assessment </w:t>
            </w:r>
            <w:r w:rsidR="007C72C2">
              <w:t xml:space="preserve">technique may take the form of oral, graphic, visual </w:t>
            </w:r>
            <w:r>
              <w:t>evidence, or any combination of these. Any audio, video or digital evidence must be provided in a suitable format.</w:t>
            </w:r>
          </w:p>
          <w:p w:rsidR="00B12E28" w:rsidRDefault="00B12E28" w:rsidP="007C72C2">
            <w:pPr>
              <w:spacing w:after="0" w:line="100" w:lineRule="atLeast"/>
            </w:pPr>
          </w:p>
          <w:p w:rsidR="00402006" w:rsidRDefault="00402006" w:rsidP="007C72C2">
            <w:pPr>
              <w:spacing w:after="0" w:line="100" w:lineRule="atLeast"/>
            </w:pPr>
            <w:r>
              <w:t>All instructions for the learner must be clearly outlined</w:t>
            </w:r>
            <w:r w:rsidR="00663EB0">
              <w:t xml:space="preserve"> in an assessment brief.</w:t>
            </w:r>
          </w:p>
          <w:p w:rsidR="00B12E28" w:rsidRDefault="00B12E28" w:rsidP="007C72C2">
            <w:pPr>
              <w:spacing w:after="0" w:line="100" w:lineRule="atLeast"/>
            </w:pPr>
          </w:p>
        </w:tc>
      </w:tr>
    </w:tbl>
    <w:p w:rsidR="007C72C2" w:rsidRDefault="007C72C2">
      <w:pPr>
        <w:pStyle w:val="ListParagraph"/>
        <w:spacing w:after="0" w:line="100" w:lineRule="atLeast"/>
        <w:ind w:left="0"/>
        <w:rPr>
          <w:b/>
        </w:rPr>
      </w:pPr>
    </w:p>
    <w:p w:rsidR="007C72C2" w:rsidRDefault="007C72C2">
      <w:pPr>
        <w:pStyle w:val="ListParagraph"/>
        <w:spacing w:after="0" w:line="100" w:lineRule="atLeast"/>
        <w:ind w:left="0"/>
        <w:rPr>
          <w:b/>
        </w:rPr>
      </w:pPr>
    </w:p>
    <w:p w:rsidR="00402006" w:rsidRDefault="00402006" w:rsidP="00663EB0">
      <w:pPr>
        <w:pStyle w:val="Heading1"/>
      </w:pPr>
      <w:r>
        <w:t>Grading</w:t>
      </w:r>
    </w:p>
    <w:p w:rsidR="00402006" w:rsidRDefault="00402006">
      <w:pPr>
        <w:spacing w:after="0" w:line="100" w:lineRule="atLeast"/>
      </w:pPr>
      <w:r>
        <w:t xml:space="preserve">Distinction: </w:t>
      </w:r>
      <w:r>
        <w:tab/>
        <w:t xml:space="preserve">80% - 100% </w:t>
      </w:r>
    </w:p>
    <w:p w:rsidR="00402006" w:rsidRDefault="00402006">
      <w:pPr>
        <w:spacing w:after="0" w:line="100" w:lineRule="atLeast"/>
      </w:pPr>
      <w:r>
        <w:t>Merit:</w:t>
      </w:r>
      <w:r>
        <w:tab/>
      </w:r>
      <w:r>
        <w:tab/>
        <w:t>65% - 79%</w:t>
      </w:r>
    </w:p>
    <w:p w:rsidR="00402006" w:rsidRDefault="00402006">
      <w:pPr>
        <w:spacing w:after="0" w:line="100" w:lineRule="atLeast"/>
      </w:pPr>
      <w:r>
        <w:t xml:space="preserve">Pass: </w:t>
      </w:r>
      <w:r>
        <w:tab/>
      </w:r>
      <w:r>
        <w:tab/>
        <w:t>50% - 64%</w:t>
      </w:r>
    </w:p>
    <w:p w:rsidR="00402006" w:rsidRDefault="00402006">
      <w:pPr>
        <w:spacing w:after="0" w:line="100" w:lineRule="atLeast"/>
      </w:pPr>
      <w:r>
        <w:t>Unsuccessful:</w:t>
      </w:r>
      <w:r>
        <w:tab/>
        <w:t>0% - 49%</w:t>
      </w:r>
    </w:p>
    <w:p w:rsidR="00402006" w:rsidRDefault="00402006"/>
    <w:p w:rsidR="00402006" w:rsidRDefault="00402006">
      <w:pPr>
        <w:rPr>
          <w:lang w:val="en-GB"/>
        </w:rPr>
      </w:pPr>
      <w:r>
        <w:rPr>
          <w:lang w:val="en-GB"/>
        </w:rPr>
        <w:t>At levels 4, 5 and 6 major and minor awards will be graded. The grade achieved for the major award will be determined by the grades achieved in the minor awards.</w:t>
      </w:r>
    </w:p>
    <w:p w:rsidR="00402006" w:rsidRDefault="00402006">
      <w:pPr>
        <w:rPr>
          <w:lang w:val="en-GB"/>
        </w:rPr>
      </w:pPr>
    </w:p>
    <w:p w:rsidR="00114334" w:rsidRDefault="00114334" w:rsidP="00114334">
      <w:pPr>
        <w:rPr>
          <w:lang w:val="en-GB"/>
        </w:rPr>
        <w:sectPr w:rsidR="00114334" w:rsidSect="00402006">
          <w:pgSz w:w="11906" w:h="16838"/>
          <w:pgMar w:top="1440" w:right="1440" w:bottom="1440" w:left="1440" w:header="708" w:footer="708" w:gutter="0"/>
          <w:cols w:space="708"/>
          <w:docGrid w:linePitch="360"/>
        </w:sectPr>
      </w:pPr>
    </w:p>
    <w:tbl>
      <w:tblPr>
        <w:tblpPr w:leftFromText="180" w:rightFromText="180" w:vertAnchor="text" w:tblpY="1"/>
        <w:tblOverlap w:val="neve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508"/>
      </w:tblGrid>
      <w:tr w:rsidR="00114334" w:rsidRPr="006B320A" w:rsidTr="00663EB0">
        <w:trPr>
          <w:trHeight w:val="687"/>
        </w:trPr>
        <w:tc>
          <w:tcPr>
            <w:tcW w:w="3510" w:type="dxa"/>
          </w:tcPr>
          <w:p w:rsidR="00114334" w:rsidRPr="006B320A" w:rsidRDefault="00114334" w:rsidP="00402006">
            <w:pPr>
              <w:spacing w:after="0" w:line="240" w:lineRule="auto"/>
              <w:jc w:val="center"/>
              <w:rPr>
                <w:b/>
                <w:sz w:val="28"/>
                <w:szCs w:val="28"/>
              </w:rPr>
            </w:pPr>
            <w:r>
              <w:rPr>
                <w:b/>
                <w:sz w:val="28"/>
                <w:szCs w:val="28"/>
              </w:rPr>
              <w:t>Animation Layout Design 5N1552</w:t>
            </w:r>
          </w:p>
        </w:tc>
        <w:tc>
          <w:tcPr>
            <w:tcW w:w="5508" w:type="dxa"/>
          </w:tcPr>
          <w:p w:rsidR="00114334" w:rsidRDefault="00114334" w:rsidP="00114334">
            <w:pPr>
              <w:spacing w:after="0" w:line="100" w:lineRule="atLeast"/>
              <w:jc w:val="center"/>
              <w:rPr>
                <w:b/>
                <w:sz w:val="28"/>
              </w:rPr>
            </w:pPr>
            <w:r>
              <w:rPr>
                <w:b/>
                <w:sz w:val="28"/>
              </w:rPr>
              <w:t>Learner Marking Sheet</w:t>
            </w:r>
          </w:p>
          <w:p w:rsidR="00114334" w:rsidRPr="006B320A" w:rsidRDefault="00114334" w:rsidP="00663EB0">
            <w:pPr>
              <w:spacing w:after="0" w:line="240" w:lineRule="auto"/>
              <w:jc w:val="center"/>
              <w:rPr>
                <w:b/>
                <w:sz w:val="28"/>
              </w:rPr>
            </w:pPr>
            <w:r>
              <w:rPr>
                <w:b/>
                <w:sz w:val="28"/>
              </w:rPr>
              <w:t>Portfolio / Collection of</w:t>
            </w:r>
            <w:r w:rsidR="00663EB0">
              <w:rPr>
                <w:b/>
                <w:sz w:val="28"/>
              </w:rPr>
              <w:t xml:space="preserve"> </w:t>
            </w:r>
            <w:r>
              <w:rPr>
                <w:b/>
                <w:sz w:val="28"/>
              </w:rPr>
              <w:t>Work 100%</w:t>
            </w:r>
          </w:p>
        </w:tc>
      </w:tr>
    </w:tbl>
    <w:p w:rsidR="00114334" w:rsidRPr="006F495C" w:rsidRDefault="00114334" w:rsidP="00114334"/>
    <w:p w:rsidR="00114334" w:rsidRPr="00663EB0" w:rsidRDefault="00114334" w:rsidP="00114334">
      <w:pPr>
        <w:rPr>
          <w:b/>
          <w:sz w:val="24"/>
        </w:rPr>
      </w:pPr>
      <w:r w:rsidRPr="00663EB0">
        <w:rPr>
          <w:b/>
          <w:sz w:val="24"/>
        </w:rPr>
        <w:t>Learner’s Name: ______</w:t>
      </w:r>
      <w:r w:rsidR="00663EB0" w:rsidRPr="00663EB0">
        <w:rPr>
          <w:b/>
          <w:sz w:val="24"/>
        </w:rPr>
        <w:t>__________________________</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559"/>
        <w:gridCol w:w="1134"/>
      </w:tblGrid>
      <w:tr w:rsidR="00114334" w:rsidRPr="006B320A">
        <w:tc>
          <w:tcPr>
            <w:tcW w:w="7196" w:type="dxa"/>
          </w:tcPr>
          <w:p w:rsidR="00114334" w:rsidRPr="006B320A" w:rsidRDefault="00114334" w:rsidP="00402006">
            <w:pPr>
              <w:spacing w:after="0" w:line="240" w:lineRule="auto"/>
              <w:rPr>
                <w:b/>
                <w:sz w:val="28"/>
                <w:szCs w:val="28"/>
              </w:rPr>
            </w:pPr>
            <w:r w:rsidRPr="006B320A">
              <w:rPr>
                <w:b/>
                <w:sz w:val="28"/>
                <w:szCs w:val="28"/>
              </w:rPr>
              <w:t>Assessment Criteria</w:t>
            </w:r>
          </w:p>
          <w:p w:rsidR="00114334" w:rsidRPr="006B320A" w:rsidRDefault="00114334" w:rsidP="00402006">
            <w:pPr>
              <w:spacing w:after="0" w:line="240" w:lineRule="auto"/>
            </w:pPr>
          </w:p>
        </w:tc>
        <w:tc>
          <w:tcPr>
            <w:tcW w:w="1559" w:type="dxa"/>
          </w:tcPr>
          <w:p w:rsidR="00114334" w:rsidRPr="006B320A" w:rsidRDefault="00663EB0" w:rsidP="00402006">
            <w:pPr>
              <w:spacing w:after="0" w:line="240" w:lineRule="auto"/>
              <w:jc w:val="center"/>
            </w:pPr>
            <w:r w:rsidRPr="006B320A">
              <w:rPr>
                <w:b/>
                <w:sz w:val="28"/>
                <w:szCs w:val="28"/>
              </w:rPr>
              <w:t>Maximum Mark</w:t>
            </w:r>
          </w:p>
        </w:tc>
        <w:tc>
          <w:tcPr>
            <w:tcW w:w="1134" w:type="dxa"/>
          </w:tcPr>
          <w:p w:rsidR="00114334" w:rsidRPr="006B320A" w:rsidRDefault="00663EB0" w:rsidP="00402006">
            <w:pPr>
              <w:spacing w:after="0" w:line="240" w:lineRule="auto"/>
              <w:jc w:val="center"/>
            </w:pPr>
            <w:r w:rsidRPr="006B320A">
              <w:rPr>
                <w:b/>
                <w:sz w:val="28"/>
                <w:szCs w:val="28"/>
              </w:rPr>
              <w:t>Learner Mark</w:t>
            </w:r>
          </w:p>
        </w:tc>
      </w:tr>
      <w:tr w:rsidR="00114334" w:rsidRPr="006B320A">
        <w:tc>
          <w:tcPr>
            <w:tcW w:w="7196" w:type="dxa"/>
          </w:tcPr>
          <w:p w:rsidR="00114334" w:rsidRDefault="00114334" w:rsidP="00114334">
            <w:pPr>
              <w:pStyle w:val="ListParagraph"/>
              <w:numPr>
                <w:ilvl w:val="0"/>
                <w:numId w:val="14"/>
              </w:numPr>
              <w:spacing w:after="0" w:line="360" w:lineRule="auto"/>
              <w:ind w:right="3"/>
            </w:pPr>
            <w:r>
              <w:rPr>
                <w:b/>
                <w:bCs/>
              </w:rPr>
              <w:t>Drawing Skills</w:t>
            </w:r>
            <w:r>
              <w:t xml:space="preserve"> </w:t>
            </w:r>
          </w:p>
          <w:p w:rsidR="00114334" w:rsidRDefault="00114334" w:rsidP="00114334">
            <w:pPr>
              <w:pStyle w:val="ListParagraph"/>
              <w:numPr>
                <w:ilvl w:val="1"/>
                <w:numId w:val="4"/>
              </w:numPr>
              <w:tabs>
                <w:tab w:val="left" w:pos="1013"/>
                <w:tab w:val="left" w:pos="1313"/>
              </w:tabs>
              <w:spacing w:after="0" w:line="360" w:lineRule="auto"/>
              <w:ind w:left="709" w:hanging="283"/>
            </w:pPr>
            <w:r>
              <w:t>exploration and application of pencil-handling skills so as to inform</w:t>
            </w:r>
          </w:p>
          <w:p w:rsidR="00114334" w:rsidRDefault="00114334" w:rsidP="00663EB0">
            <w:pPr>
              <w:pStyle w:val="ListParagraph"/>
              <w:numPr>
                <w:ilvl w:val="1"/>
                <w:numId w:val="19"/>
              </w:numPr>
              <w:spacing w:after="0" w:line="360" w:lineRule="auto"/>
            </w:pPr>
            <w:r>
              <w:t>line confidence</w:t>
            </w:r>
          </w:p>
          <w:p w:rsidR="00114334" w:rsidRDefault="00114334" w:rsidP="00663EB0">
            <w:pPr>
              <w:pStyle w:val="ListParagraph"/>
              <w:numPr>
                <w:ilvl w:val="1"/>
                <w:numId w:val="19"/>
              </w:numPr>
              <w:spacing w:after="0" w:line="360" w:lineRule="auto"/>
            </w:pPr>
            <w:r>
              <w:t xml:space="preserve">tone </w:t>
            </w:r>
          </w:p>
          <w:p w:rsidR="00114334" w:rsidRDefault="00114334" w:rsidP="00114334">
            <w:pPr>
              <w:pStyle w:val="ListParagraph"/>
              <w:numPr>
                <w:ilvl w:val="1"/>
                <w:numId w:val="4"/>
              </w:numPr>
              <w:tabs>
                <w:tab w:val="left" w:pos="900"/>
                <w:tab w:val="left" w:pos="1200"/>
                <w:tab w:val="left" w:pos="1256"/>
              </w:tabs>
              <w:spacing w:after="0" w:line="360" w:lineRule="auto"/>
              <w:ind w:left="709" w:hanging="283"/>
            </w:pPr>
            <w:r>
              <w:t xml:space="preserve"> exploration and application of graphite powder and its influence on</w:t>
            </w:r>
          </w:p>
          <w:p w:rsidR="000F423F" w:rsidRDefault="00114334" w:rsidP="000F423F">
            <w:pPr>
              <w:pStyle w:val="ListParagraph"/>
              <w:numPr>
                <w:ilvl w:val="1"/>
                <w:numId w:val="20"/>
              </w:numPr>
              <w:spacing w:after="0" w:line="360" w:lineRule="auto"/>
            </w:pPr>
            <w:r>
              <w:t>defining mood</w:t>
            </w:r>
          </w:p>
          <w:p w:rsidR="00114334" w:rsidRPr="002E324A" w:rsidRDefault="00114334" w:rsidP="000F423F">
            <w:pPr>
              <w:pStyle w:val="ListParagraph"/>
              <w:numPr>
                <w:ilvl w:val="1"/>
                <w:numId w:val="20"/>
              </w:numPr>
              <w:spacing w:after="0" w:line="360" w:lineRule="auto"/>
            </w:pPr>
            <w:r>
              <w:t>the use of tone to generate atmosphere</w:t>
            </w:r>
          </w:p>
        </w:tc>
        <w:tc>
          <w:tcPr>
            <w:tcW w:w="1559" w:type="dxa"/>
          </w:tcPr>
          <w:p w:rsidR="00114334" w:rsidRPr="000F423F" w:rsidRDefault="00114334" w:rsidP="00402006">
            <w:pPr>
              <w:spacing w:after="0" w:line="240" w:lineRule="auto"/>
              <w:jc w:val="center"/>
              <w:rPr>
                <w:b/>
                <w:sz w:val="24"/>
              </w:rPr>
            </w:pPr>
            <w:r w:rsidRPr="000F423F">
              <w:rPr>
                <w:b/>
                <w:sz w:val="24"/>
              </w:rPr>
              <w:t>35</w:t>
            </w:r>
          </w:p>
        </w:tc>
        <w:tc>
          <w:tcPr>
            <w:tcW w:w="1134" w:type="dxa"/>
          </w:tcPr>
          <w:p w:rsidR="00114334" w:rsidRPr="006B320A" w:rsidRDefault="00114334" w:rsidP="00402006">
            <w:pPr>
              <w:spacing w:after="0" w:line="240" w:lineRule="auto"/>
              <w:jc w:val="center"/>
            </w:pPr>
          </w:p>
        </w:tc>
      </w:tr>
      <w:tr w:rsidR="00114334" w:rsidRPr="006B320A">
        <w:tc>
          <w:tcPr>
            <w:tcW w:w="7196" w:type="dxa"/>
          </w:tcPr>
          <w:p w:rsidR="00114334" w:rsidRDefault="00114334" w:rsidP="00114334">
            <w:pPr>
              <w:numPr>
                <w:ilvl w:val="0"/>
                <w:numId w:val="14"/>
              </w:numPr>
              <w:tabs>
                <w:tab w:val="left" w:pos="3405"/>
              </w:tabs>
              <w:spacing w:after="0" w:line="100" w:lineRule="atLeast"/>
            </w:pPr>
            <w:r>
              <w:rPr>
                <w:b/>
                <w:bCs/>
              </w:rPr>
              <w:t>Scientific Perspective</w:t>
            </w:r>
            <w:r>
              <w:t>:</w:t>
            </w:r>
          </w:p>
          <w:p w:rsidR="00114334" w:rsidRDefault="00114334" w:rsidP="000F423F">
            <w:pPr>
              <w:pStyle w:val="ListParagraph"/>
              <w:numPr>
                <w:ilvl w:val="1"/>
                <w:numId w:val="4"/>
              </w:numPr>
              <w:tabs>
                <w:tab w:val="left" w:pos="720"/>
              </w:tabs>
              <w:spacing w:after="0" w:line="360" w:lineRule="auto"/>
              <w:ind w:left="720" w:hanging="283"/>
            </w:pPr>
            <w:r>
              <w:t xml:space="preserve">one-point perspective </w:t>
            </w:r>
          </w:p>
          <w:p w:rsidR="00114334" w:rsidRDefault="00114334" w:rsidP="000F423F">
            <w:pPr>
              <w:pStyle w:val="ListParagraph"/>
              <w:numPr>
                <w:ilvl w:val="1"/>
                <w:numId w:val="4"/>
              </w:numPr>
              <w:tabs>
                <w:tab w:val="left" w:pos="720"/>
              </w:tabs>
              <w:spacing w:after="0" w:line="360" w:lineRule="auto"/>
              <w:ind w:left="720" w:hanging="283"/>
            </w:pPr>
            <w:r>
              <w:t xml:space="preserve">two-point perspective </w:t>
            </w:r>
          </w:p>
          <w:p w:rsidR="00114334" w:rsidRDefault="00114334" w:rsidP="000F423F">
            <w:pPr>
              <w:pStyle w:val="ListParagraph"/>
              <w:numPr>
                <w:ilvl w:val="1"/>
                <w:numId w:val="4"/>
              </w:numPr>
              <w:tabs>
                <w:tab w:val="left" w:pos="720"/>
              </w:tabs>
              <w:spacing w:after="0" w:line="360" w:lineRule="auto"/>
              <w:ind w:left="720" w:hanging="283"/>
            </w:pPr>
            <w:r>
              <w:t>atmospheric perspective</w:t>
            </w:r>
          </w:p>
          <w:p w:rsidR="00114334" w:rsidRPr="006B320A" w:rsidRDefault="00114334" w:rsidP="000F423F">
            <w:pPr>
              <w:pStyle w:val="ListParagraph"/>
              <w:numPr>
                <w:ilvl w:val="1"/>
                <w:numId w:val="4"/>
              </w:numPr>
              <w:tabs>
                <w:tab w:val="left" w:pos="720"/>
              </w:tabs>
              <w:spacing w:after="0" w:line="360" w:lineRule="auto"/>
              <w:ind w:left="720" w:hanging="283"/>
            </w:pPr>
            <w:r>
              <w:t>depth-scale</w:t>
            </w:r>
          </w:p>
        </w:tc>
        <w:tc>
          <w:tcPr>
            <w:tcW w:w="1559" w:type="dxa"/>
          </w:tcPr>
          <w:p w:rsidR="00114334" w:rsidRPr="000F423F" w:rsidRDefault="00114334" w:rsidP="00402006">
            <w:pPr>
              <w:spacing w:after="0" w:line="240" w:lineRule="auto"/>
              <w:jc w:val="center"/>
              <w:rPr>
                <w:b/>
                <w:sz w:val="24"/>
              </w:rPr>
            </w:pPr>
            <w:r w:rsidRPr="000F423F">
              <w:rPr>
                <w:b/>
                <w:sz w:val="24"/>
              </w:rPr>
              <w:t>35</w:t>
            </w:r>
          </w:p>
        </w:tc>
        <w:tc>
          <w:tcPr>
            <w:tcW w:w="1134" w:type="dxa"/>
          </w:tcPr>
          <w:p w:rsidR="00114334" w:rsidRPr="006B320A" w:rsidRDefault="00114334" w:rsidP="00402006">
            <w:pPr>
              <w:spacing w:after="0" w:line="240" w:lineRule="auto"/>
              <w:jc w:val="center"/>
            </w:pPr>
          </w:p>
        </w:tc>
      </w:tr>
      <w:tr w:rsidR="00114334" w:rsidRPr="006B320A">
        <w:tc>
          <w:tcPr>
            <w:tcW w:w="7196" w:type="dxa"/>
          </w:tcPr>
          <w:p w:rsidR="00114334" w:rsidRDefault="00114334" w:rsidP="00114334">
            <w:pPr>
              <w:numPr>
                <w:ilvl w:val="0"/>
                <w:numId w:val="14"/>
              </w:numPr>
              <w:tabs>
                <w:tab w:val="left" w:pos="2130"/>
              </w:tabs>
              <w:spacing w:after="0" w:line="100" w:lineRule="atLeast"/>
              <w:rPr>
                <w:b/>
                <w:bCs/>
              </w:rPr>
            </w:pPr>
            <w:r>
              <w:rPr>
                <w:b/>
                <w:bCs/>
              </w:rPr>
              <w:t xml:space="preserve">Creativity </w:t>
            </w:r>
          </w:p>
          <w:p w:rsidR="00114334" w:rsidRDefault="00114334" w:rsidP="00114334">
            <w:pPr>
              <w:pStyle w:val="ListParagraph"/>
              <w:numPr>
                <w:ilvl w:val="1"/>
                <w:numId w:val="4"/>
              </w:numPr>
              <w:tabs>
                <w:tab w:val="left" w:pos="1013"/>
                <w:tab w:val="left" w:pos="1313"/>
              </w:tabs>
              <w:spacing w:after="0" w:line="100" w:lineRule="atLeast"/>
              <w:ind w:left="709" w:hanging="283"/>
            </w:pPr>
            <w:r>
              <w:t xml:space="preserve">analysis of suitable materials for use in an animation production </w:t>
            </w:r>
          </w:p>
          <w:p w:rsidR="000F423F" w:rsidRDefault="000F423F" w:rsidP="000F423F">
            <w:pPr>
              <w:pStyle w:val="ListParagraph"/>
              <w:numPr>
                <w:ilvl w:val="0"/>
                <w:numId w:val="21"/>
              </w:numPr>
              <w:spacing w:after="0" w:line="100" w:lineRule="atLeast"/>
            </w:pPr>
            <w:r>
              <w:t>c</w:t>
            </w:r>
            <w:r w:rsidR="00114334">
              <w:t xml:space="preserve">ollection of a range of reference material </w:t>
            </w:r>
          </w:p>
          <w:p w:rsidR="00114334" w:rsidRDefault="00114334" w:rsidP="000F423F">
            <w:pPr>
              <w:pStyle w:val="ListParagraph"/>
              <w:numPr>
                <w:ilvl w:val="0"/>
                <w:numId w:val="21"/>
              </w:numPr>
              <w:spacing w:after="0" w:line="100" w:lineRule="atLeast"/>
            </w:pPr>
            <w:r>
              <w:t xml:space="preserve">exploring and editing reference material </w:t>
            </w:r>
          </w:p>
          <w:p w:rsidR="00114334" w:rsidRDefault="00114334" w:rsidP="000F423F">
            <w:pPr>
              <w:numPr>
                <w:ilvl w:val="0"/>
                <w:numId w:val="21"/>
              </w:numPr>
              <w:tabs>
                <w:tab w:val="left" w:pos="2130"/>
              </w:tabs>
              <w:spacing w:after="0" w:line="100" w:lineRule="atLeast"/>
              <w:ind w:right="5"/>
            </w:pPr>
            <w:r>
              <w:t>thumbnail sketches</w:t>
            </w:r>
          </w:p>
          <w:p w:rsidR="00114334" w:rsidRPr="006B320A" w:rsidRDefault="00114334" w:rsidP="00114334">
            <w:pPr>
              <w:tabs>
                <w:tab w:val="left" w:pos="2130"/>
              </w:tabs>
              <w:spacing w:after="0" w:line="240" w:lineRule="auto"/>
              <w:textAlignment w:val="top"/>
              <w:outlineLvl w:val="1"/>
            </w:pPr>
          </w:p>
        </w:tc>
        <w:tc>
          <w:tcPr>
            <w:tcW w:w="1559" w:type="dxa"/>
          </w:tcPr>
          <w:p w:rsidR="00114334" w:rsidRPr="000F423F" w:rsidRDefault="00114334" w:rsidP="00402006">
            <w:pPr>
              <w:spacing w:after="0" w:line="240" w:lineRule="auto"/>
              <w:jc w:val="center"/>
              <w:rPr>
                <w:b/>
                <w:sz w:val="24"/>
              </w:rPr>
            </w:pPr>
            <w:r w:rsidRPr="000F423F">
              <w:rPr>
                <w:b/>
                <w:sz w:val="24"/>
              </w:rPr>
              <w:t>15</w:t>
            </w:r>
          </w:p>
        </w:tc>
        <w:tc>
          <w:tcPr>
            <w:tcW w:w="1134" w:type="dxa"/>
          </w:tcPr>
          <w:p w:rsidR="00114334" w:rsidRPr="006B320A" w:rsidRDefault="00114334" w:rsidP="00402006">
            <w:pPr>
              <w:spacing w:after="0" w:line="240" w:lineRule="auto"/>
              <w:jc w:val="center"/>
            </w:pPr>
          </w:p>
        </w:tc>
      </w:tr>
      <w:tr w:rsidR="00114334" w:rsidRPr="006B320A">
        <w:tc>
          <w:tcPr>
            <w:tcW w:w="7196" w:type="dxa"/>
          </w:tcPr>
          <w:p w:rsidR="00114334" w:rsidRDefault="00114334" w:rsidP="00114334">
            <w:pPr>
              <w:pStyle w:val="ListParagraph"/>
              <w:numPr>
                <w:ilvl w:val="0"/>
                <w:numId w:val="14"/>
              </w:numPr>
              <w:spacing w:after="0" w:line="360" w:lineRule="auto"/>
            </w:pPr>
            <w:r>
              <w:rPr>
                <w:b/>
                <w:bCs/>
              </w:rPr>
              <w:t>Professional Approach</w:t>
            </w:r>
            <w:r>
              <w:t xml:space="preserve"> </w:t>
            </w:r>
          </w:p>
          <w:p w:rsidR="00114334" w:rsidRDefault="00114334" w:rsidP="00114334">
            <w:pPr>
              <w:pStyle w:val="ListParagraph"/>
              <w:numPr>
                <w:ilvl w:val="1"/>
                <w:numId w:val="4"/>
              </w:numPr>
              <w:spacing w:after="0" w:line="360" w:lineRule="auto"/>
              <w:ind w:left="709" w:hanging="283"/>
            </w:pPr>
            <w:r>
              <w:t xml:space="preserve">studio practice </w:t>
            </w:r>
          </w:p>
          <w:p w:rsidR="000F423F" w:rsidRDefault="00114334" w:rsidP="000F423F">
            <w:pPr>
              <w:pStyle w:val="ListParagraph"/>
              <w:numPr>
                <w:ilvl w:val="1"/>
                <w:numId w:val="4"/>
              </w:numPr>
              <w:spacing w:after="0" w:line="100" w:lineRule="atLeast"/>
              <w:ind w:left="709" w:hanging="283"/>
            </w:pPr>
            <w:r>
              <w:t xml:space="preserve">active class participation </w:t>
            </w:r>
          </w:p>
          <w:p w:rsidR="00114334" w:rsidRDefault="00114334" w:rsidP="000F423F">
            <w:pPr>
              <w:pStyle w:val="ListParagraph"/>
              <w:numPr>
                <w:ilvl w:val="1"/>
                <w:numId w:val="4"/>
              </w:numPr>
              <w:spacing w:after="0" w:line="100" w:lineRule="atLeast"/>
              <w:ind w:left="709" w:hanging="283"/>
            </w:pPr>
            <w:r>
              <w:t>feedback from tutor</w:t>
            </w:r>
          </w:p>
          <w:p w:rsidR="00114334" w:rsidRDefault="00114334" w:rsidP="00114334">
            <w:pPr>
              <w:pStyle w:val="ListParagraph"/>
              <w:numPr>
                <w:ilvl w:val="1"/>
                <w:numId w:val="4"/>
              </w:numPr>
              <w:spacing w:after="0" w:line="100" w:lineRule="atLeast"/>
              <w:ind w:left="709" w:hanging="283"/>
            </w:pPr>
            <w:r>
              <w:t>suitable presentation of work</w:t>
            </w:r>
          </w:p>
          <w:p w:rsidR="00114334" w:rsidRDefault="00114334" w:rsidP="00114334">
            <w:pPr>
              <w:pStyle w:val="ListParagraph"/>
              <w:numPr>
                <w:ilvl w:val="1"/>
                <w:numId w:val="4"/>
              </w:numPr>
              <w:spacing w:after="0" w:line="100" w:lineRule="atLeast"/>
              <w:ind w:left="709" w:hanging="283"/>
            </w:pPr>
            <w:r>
              <w:t>attendance and Punctuality</w:t>
            </w:r>
          </w:p>
          <w:p w:rsidR="00114334" w:rsidRPr="002E324A" w:rsidRDefault="00114334" w:rsidP="00402006">
            <w:pPr>
              <w:spacing w:after="0" w:line="240" w:lineRule="auto"/>
            </w:pPr>
          </w:p>
        </w:tc>
        <w:tc>
          <w:tcPr>
            <w:tcW w:w="1559" w:type="dxa"/>
          </w:tcPr>
          <w:p w:rsidR="00114334" w:rsidRPr="000F423F" w:rsidRDefault="00114334" w:rsidP="00402006">
            <w:pPr>
              <w:spacing w:after="0" w:line="240" w:lineRule="auto"/>
              <w:jc w:val="center"/>
              <w:rPr>
                <w:b/>
                <w:sz w:val="24"/>
              </w:rPr>
            </w:pPr>
            <w:r w:rsidRPr="000F423F">
              <w:rPr>
                <w:b/>
                <w:sz w:val="24"/>
              </w:rPr>
              <w:t>15</w:t>
            </w:r>
          </w:p>
        </w:tc>
        <w:tc>
          <w:tcPr>
            <w:tcW w:w="1134" w:type="dxa"/>
          </w:tcPr>
          <w:p w:rsidR="00114334" w:rsidRPr="006B320A" w:rsidRDefault="00114334" w:rsidP="00402006">
            <w:pPr>
              <w:spacing w:after="0" w:line="240" w:lineRule="auto"/>
              <w:jc w:val="center"/>
            </w:pPr>
          </w:p>
        </w:tc>
      </w:tr>
      <w:tr w:rsidR="00114334" w:rsidRPr="006B320A">
        <w:tc>
          <w:tcPr>
            <w:tcW w:w="7196" w:type="dxa"/>
          </w:tcPr>
          <w:p w:rsidR="00114334" w:rsidRPr="006B320A" w:rsidRDefault="00114334" w:rsidP="000F423F">
            <w:pPr>
              <w:autoSpaceDE w:val="0"/>
              <w:autoSpaceDN w:val="0"/>
              <w:adjustRightInd w:val="0"/>
              <w:spacing w:after="0" w:line="240" w:lineRule="auto"/>
              <w:ind w:left="360"/>
              <w:jc w:val="right"/>
              <w:rPr>
                <w:b/>
              </w:rPr>
            </w:pPr>
            <w:r w:rsidRPr="006B320A">
              <w:rPr>
                <w:b/>
              </w:rPr>
              <w:t>Total Mark</w:t>
            </w:r>
          </w:p>
        </w:tc>
        <w:tc>
          <w:tcPr>
            <w:tcW w:w="1559" w:type="dxa"/>
          </w:tcPr>
          <w:p w:rsidR="00114334" w:rsidRPr="000F423F" w:rsidRDefault="00114334" w:rsidP="00402006">
            <w:pPr>
              <w:spacing w:after="0" w:line="240" w:lineRule="auto"/>
              <w:jc w:val="center"/>
              <w:rPr>
                <w:b/>
                <w:sz w:val="24"/>
              </w:rPr>
            </w:pPr>
            <w:r w:rsidRPr="000F423F">
              <w:rPr>
                <w:b/>
                <w:sz w:val="24"/>
              </w:rPr>
              <w:t>100</w:t>
            </w:r>
          </w:p>
        </w:tc>
        <w:tc>
          <w:tcPr>
            <w:tcW w:w="1134" w:type="dxa"/>
          </w:tcPr>
          <w:p w:rsidR="00114334" w:rsidRPr="006B320A" w:rsidRDefault="00114334" w:rsidP="00402006">
            <w:pPr>
              <w:spacing w:after="0" w:line="240" w:lineRule="auto"/>
              <w:jc w:val="center"/>
            </w:pPr>
          </w:p>
        </w:tc>
      </w:tr>
    </w:tbl>
    <w:p w:rsidR="000F423F" w:rsidRPr="000F423F" w:rsidRDefault="000F423F" w:rsidP="000F423F">
      <w:pPr>
        <w:spacing w:line="240" w:lineRule="auto"/>
        <w:ind w:right="-1039"/>
        <w:jc w:val="center"/>
        <w:rPr>
          <w:b/>
          <w:i/>
          <w:sz w:val="24"/>
        </w:rPr>
      </w:pPr>
      <w:r w:rsidRPr="000F423F">
        <w:rPr>
          <w:b/>
          <w:i/>
          <w:sz w:val="24"/>
        </w:rPr>
        <w:t>NO ROUNDING OF MARKS</w:t>
      </w:r>
    </w:p>
    <w:p w:rsidR="000F423F" w:rsidRPr="000F423F" w:rsidRDefault="000F423F" w:rsidP="000F423F">
      <w:pPr>
        <w:spacing w:line="240" w:lineRule="auto"/>
        <w:ind w:right="-1039"/>
        <w:jc w:val="center"/>
        <w:rPr>
          <w:sz w:val="24"/>
        </w:rPr>
      </w:pPr>
      <w:r w:rsidRPr="000F423F">
        <w:rPr>
          <w:sz w:val="24"/>
        </w:rPr>
        <w:t>The Assessor has signed the Summary Results Sheet to verify that the evidence presented in the attached portfolio is the work of the named learner and that the marks awarded here have been transcribed to the Summary Results Sheet</w:t>
      </w:r>
    </w:p>
    <w:p w:rsidR="000F423F" w:rsidRDefault="000F423F" w:rsidP="00114334">
      <w:pPr>
        <w:spacing w:line="480" w:lineRule="auto"/>
        <w:ind w:right="-1039"/>
      </w:pPr>
    </w:p>
    <w:p w:rsidR="00402006" w:rsidRPr="000F423F" w:rsidRDefault="00114334" w:rsidP="00114334">
      <w:pPr>
        <w:spacing w:line="480" w:lineRule="auto"/>
        <w:ind w:right="-1039"/>
        <w:rPr>
          <w:b/>
          <w:sz w:val="24"/>
        </w:rPr>
      </w:pPr>
      <w:r w:rsidRPr="000F423F">
        <w:rPr>
          <w:b/>
          <w:sz w:val="24"/>
        </w:rPr>
        <w:t xml:space="preserve">External Authenticator’s Signature: </w:t>
      </w:r>
      <w:r w:rsidRPr="000F423F">
        <w:rPr>
          <w:b/>
          <w:sz w:val="24"/>
        </w:rPr>
        <w:tab/>
        <w:t>_________________________</w:t>
      </w:r>
      <w:r w:rsidRPr="000F423F">
        <w:rPr>
          <w:b/>
          <w:sz w:val="24"/>
        </w:rPr>
        <w:tab/>
        <w:t>Date: __________</w:t>
      </w:r>
    </w:p>
    <w:sectPr w:rsidR="00402006" w:rsidRPr="000F423F">
      <w:headerReference w:type="even" r:id="rId13"/>
      <w:headerReference w:type="default" r:id="rId14"/>
      <w:footerReference w:type="even" r:id="rId15"/>
      <w:headerReference w:type="first" r:id="rId16"/>
      <w:footerReference w:type="first" r:id="rId17"/>
      <w:pgSz w:w="11906" w:h="16838"/>
      <w:pgMar w:top="1440" w:right="1440" w:bottom="1440" w:left="1440" w:header="720" w:footer="720" w:gutter="0"/>
      <w:cols w:space="720"/>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2263" w:rsidRDefault="003B2263">
      <w:r>
        <w:separator/>
      </w:r>
    </w:p>
  </w:endnote>
  <w:endnote w:type="continuationSeparator" w:id="0">
    <w:p w:rsidR="003B2263" w:rsidRDefault="003B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F423F" w:rsidRPr="000F423F" w:rsidRDefault="000F423F" w:rsidP="000F423F">
    <w:pPr>
      <w:pStyle w:val="Footer"/>
      <w:rPr>
        <w:i/>
        <w:sz w:val="20"/>
      </w:rPr>
    </w:pPr>
    <w:r>
      <w:rPr>
        <w:i/>
        <w:sz w:val="20"/>
      </w:rPr>
      <w:t>Doc No: 5N1552-0</w:t>
    </w:r>
    <w:r w:rsidR="0046565B">
      <w:rPr>
        <w:i/>
        <w:sz w:val="20"/>
      </w:rPr>
      <w:t>2</w:t>
    </w:r>
    <w:r>
      <w:rPr>
        <w:i/>
        <w:sz w:val="20"/>
      </w:rPr>
      <w:tab/>
      <w:t>Effective Date: 1st September 20</w:t>
    </w:r>
    <w:r w:rsidR="0046565B">
      <w:rPr>
        <w:i/>
        <w:sz w:val="20"/>
      </w:rPr>
      <w:t>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B12E28">
      <w:rPr>
        <w:i/>
        <w:noProof/>
        <w:sz w:val="20"/>
      </w:rPr>
      <w:t>8</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B12E28">
      <w:rPr>
        <w:i/>
        <w:noProof/>
        <w:sz w:val="20"/>
      </w:rPr>
      <w:t>9</w:t>
    </w:r>
    <w:r>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3EB0" w:rsidRDefault="00663E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3EB0" w:rsidRDefault="00663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2263" w:rsidRDefault="003B2263">
      <w:r>
        <w:separator/>
      </w:r>
    </w:p>
  </w:footnote>
  <w:footnote w:type="continuationSeparator" w:id="0">
    <w:p w:rsidR="003B2263" w:rsidRDefault="003B2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565B" w:rsidRPr="00A31103" w:rsidRDefault="0046565B" w:rsidP="0046565B">
    <w:pPr>
      <w:pStyle w:val="NoSpacing"/>
      <w:spacing w:before="80" w:after="120"/>
      <w:ind w:left="0"/>
      <w:jc w:val="center"/>
      <w:rPr>
        <w:i/>
        <w:sz w:val="16"/>
      </w:rPr>
    </w:pPr>
    <w:bookmarkStart w:id="0" w:name="Section11"/>
    <w:bookmarkEnd w:id="0"/>
    <w:r w:rsidRPr="00A31103">
      <w:rPr>
        <w:i/>
        <w:sz w:val="18"/>
      </w:rPr>
      <w:t>Laois and Offaly ETB</w:t>
    </w:r>
  </w:p>
  <w:p w:rsidR="000F423F" w:rsidRPr="0046565B" w:rsidRDefault="000F423F" w:rsidP="00465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3EB0" w:rsidRDefault="00663E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3EB0" w:rsidRDefault="00663E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3EB0" w:rsidRDefault="00663E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multilevel"/>
    <w:tmpl w:val="D34E0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4" w15:restartNumberingAfterBreak="0">
    <w:nsid w:val="00000005"/>
    <w:multiLevelType w:val="multilevel"/>
    <w:tmpl w:val="00000005"/>
    <w:lvl w:ilvl="0">
      <w:start w:val="1"/>
      <w:numFmt w:val="decimal"/>
      <w:lvlText w:val="%1."/>
      <w:lvlJc w:val="left"/>
      <w:pPr>
        <w:tabs>
          <w:tab w:val="num" w:pos="-1090"/>
        </w:tabs>
        <w:ind w:left="1070" w:hanging="360"/>
      </w:pPr>
    </w:lvl>
    <w:lvl w:ilvl="1">
      <w:start w:val="1"/>
      <w:numFmt w:val="decimal"/>
      <w:lvlText w:val="%2."/>
      <w:lvlJc w:val="left"/>
      <w:pPr>
        <w:tabs>
          <w:tab w:val="num" w:pos="-730"/>
        </w:tabs>
        <w:ind w:left="1430" w:hanging="360"/>
      </w:pPr>
    </w:lvl>
    <w:lvl w:ilvl="2">
      <w:start w:val="1"/>
      <w:numFmt w:val="decimal"/>
      <w:lvlText w:val="%3."/>
      <w:lvlJc w:val="left"/>
      <w:pPr>
        <w:tabs>
          <w:tab w:val="num" w:pos="-370"/>
        </w:tabs>
        <w:ind w:left="1790" w:hanging="360"/>
      </w:pPr>
    </w:lvl>
    <w:lvl w:ilvl="3">
      <w:start w:val="1"/>
      <w:numFmt w:val="decimal"/>
      <w:lvlText w:val="%4."/>
      <w:lvlJc w:val="left"/>
      <w:pPr>
        <w:tabs>
          <w:tab w:val="num" w:pos="-10"/>
        </w:tabs>
        <w:ind w:left="2150" w:hanging="360"/>
      </w:pPr>
    </w:lvl>
    <w:lvl w:ilvl="4">
      <w:start w:val="1"/>
      <w:numFmt w:val="decimal"/>
      <w:lvlText w:val="%5."/>
      <w:lvlJc w:val="left"/>
      <w:pPr>
        <w:tabs>
          <w:tab w:val="num" w:pos="350"/>
        </w:tabs>
        <w:ind w:left="2510" w:hanging="360"/>
      </w:pPr>
    </w:lvl>
    <w:lvl w:ilvl="5">
      <w:start w:val="1"/>
      <w:numFmt w:val="decimal"/>
      <w:lvlText w:val="%6."/>
      <w:lvlJc w:val="left"/>
      <w:pPr>
        <w:tabs>
          <w:tab w:val="num" w:pos="710"/>
        </w:tabs>
        <w:ind w:left="2870" w:hanging="360"/>
      </w:pPr>
    </w:lvl>
    <w:lvl w:ilvl="6">
      <w:start w:val="1"/>
      <w:numFmt w:val="decimal"/>
      <w:lvlText w:val="%7."/>
      <w:lvlJc w:val="left"/>
      <w:pPr>
        <w:tabs>
          <w:tab w:val="num" w:pos="1070"/>
        </w:tabs>
        <w:ind w:left="3230" w:hanging="360"/>
      </w:pPr>
    </w:lvl>
    <w:lvl w:ilvl="7">
      <w:start w:val="1"/>
      <w:numFmt w:val="decimal"/>
      <w:lvlText w:val="%8."/>
      <w:lvlJc w:val="left"/>
      <w:pPr>
        <w:tabs>
          <w:tab w:val="num" w:pos="1430"/>
        </w:tabs>
        <w:ind w:left="3590" w:hanging="360"/>
      </w:pPr>
    </w:lvl>
    <w:lvl w:ilvl="8">
      <w:start w:val="1"/>
      <w:numFmt w:val="decimal"/>
      <w:lvlText w:val="%9."/>
      <w:lvlJc w:val="left"/>
      <w:pPr>
        <w:tabs>
          <w:tab w:val="num" w:pos="1790"/>
        </w:tabs>
        <w:ind w:left="3950" w:hanging="360"/>
      </w:p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8" w15:restartNumberingAfterBreak="0">
    <w:nsid w:val="00000009"/>
    <w:multiLevelType w:val="multilevel"/>
    <w:tmpl w:val="3A7C25C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35F7CC5"/>
    <w:multiLevelType w:val="hybridMultilevel"/>
    <w:tmpl w:val="14C08960"/>
    <w:lvl w:ilvl="0" w:tplc="08090001">
      <w:start w:val="1"/>
      <w:numFmt w:val="bullet"/>
      <w:lvlText w:val=""/>
      <w:lvlJc w:val="left"/>
      <w:pPr>
        <w:tabs>
          <w:tab w:val="num" w:pos="360"/>
        </w:tabs>
        <w:ind w:left="360" w:hanging="360"/>
      </w:pPr>
      <w:rPr>
        <w:rFonts w:ascii="Symbol" w:hAnsi="Symbol" w:hint="default"/>
      </w:rPr>
    </w:lvl>
    <w:lvl w:ilvl="1" w:tplc="8EF61FEA">
      <w:numFmt w:val="bullet"/>
      <w:lvlText w:val="-"/>
      <w:lvlJc w:val="left"/>
      <w:pPr>
        <w:ind w:left="1080" w:hanging="360"/>
      </w:pPr>
      <w:rPr>
        <w:rFonts w:ascii="Calibri" w:eastAsia="Calibri" w:hAnsi="Calibri" w:cs="Calibri"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3821B23"/>
    <w:multiLevelType w:val="hybridMultilevel"/>
    <w:tmpl w:val="47641CD6"/>
    <w:lvl w:ilvl="0" w:tplc="3FE0F5EE">
      <w:start w:val="1"/>
      <w:numFmt w:val="decimal"/>
      <w:lvlRestart w:val="0"/>
      <w:pStyle w:val="Heading1"/>
      <w:lvlText w:val="%1."/>
      <w:lvlJc w:val="left"/>
      <w:pPr>
        <w:ind w:left="153" w:hanging="363"/>
      </w:pPr>
    </w:lvl>
    <w:lvl w:ilvl="1" w:tplc="2F9CC524">
      <w:numFmt w:val="bullet"/>
      <w:lvlText w:val="-"/>
      <w:lvlJc w:val="left"/>
      <w:pPr>
        <w:ind w:left="1230" w:hanging="360"/>
      </w:pPr>
      <w:rPr>
        <w:rFonts w:ascii="Calibri" w:eastAsia="Calibri" w:hAnsi="Calibri" w:cs="Calibri" w:hint="default"/>
      </w:r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1396174B"/>
    <w:multiLevelType w:val="multilevel"/>
    <w:tmpl w:val="7C007C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8D26683"/>
    <w:multiLevelType w:val="hybridMultilevel"/>
    <w:tmpl w:val="DE8AF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931901"/>
    <w:multiLevelType w:val="hybridMultilevel"/>
    <w:tmpl w:val="C2F851AA"/>
    <w:lvl w:ilvl="0" w:tplc="15E8EA80">
      <w:start w:val="8"/>
      <w:numFmt w:val="decimal"/>
      <w:lvlText w:val="%1."/>
      <w:lvlJc w:val="left"/>
      <w:pPr>
        <w:tabs>
          <w:tab w:val="num" w:pos="360"/>
        </w:tabs>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6" w15:restartNumberingAfterBreak="0">
    <w:nsid w:val="29F43B87"/>
    <w:multiLevelType w:val="hybridMultilevel"/>
    <w:tmpl w:val="C6647FDA"/>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37A7C88"/>
    <w:multiLevelType w:val="multilevel"/>
    <w:tmpl w:val="87F8940A"/>
    <w:lvl w:ilvl="0">
      <w:numFmt w:val="bullet"/>
      <w:lvlText w:val="-"/>
      <w:lvlJc w:val="left"/>
      <w:pPr>
        <w:tabs>
          <w:tab w:val="num" w:pos="720"/>
        </w:tabs>
        <w:ind w:left="720" w:hanging="360"/>
      </w:pPr>
      <w:rPr>
        <w:rFonts w:ascii="Calibri" w:eastAsia="Calibri" w:hAnsi="Calibri" w:cs="Calibri"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8" w15:restartNumberingAfterBreak="0">
    <w:nsid w:val="47CB0C5D"/>
    <w:multiLevelType w:val="hybridMultilevel"/>
    <w:tmpl w:val="FC90E3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8C9619F"/>
    <w:multiLevelType w:val="hybridMultilevel"/>
    <w:tmpl w:val="D7686918"/>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5CC4195F"/>
    <w:multiLevelType w:val="hybridMultilevel"/>
    <w:tmpl w:val="2F38DA98"/>
    <w:lvl w:ilvl="0" w:tplc="18090001">
      <w:start w:val="1"/>
      <w:numFmt w:val="bullet"/>
      <w:lvlText w:val=""/>
      <w:lvlJc w:val="left"/>
      <w:pPr>
        <w:ind w:left="770" w:hanging="360"/>
      </w:pPr>
      <w:rPr>
        <w:rFonts w:ascii="Symbol" w:hAnsi="Symbol" w:hint="default"/>
      </w:rPr>
    </w:lvl>
    <w:lvl w:ilvl="1" w:tplc="18090003">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1" w15:restartNumberingAfterBreak="0">
    <w:nsid w:val="5E900EDA"/>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3476BD9"/>
    <w:multiLevelType w:val="hybridMultilevel"/>
    <w:tmpl w:val="65143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D1330CD"/>
    <w:multiLevelType w:val="hybridMultilevel"/>
    <w:tmpl w:val="EE86302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1"/>
  </w:num>
  <w:num w:numId="13">
    <w:abstractNumId w:val="20"/>
  </w:num>
  <w:num w:numId="14">
    <w:abstractNumId w:val="11"/>
  </w:num>
  <w:num w:numId="15">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3"/>
  </w:num>
  <w:num w:numId="19">
    <w:abstractNumId w:val="19"/>
  </w:num>
  <w:num w:numId="20">
    <w:abstractNumId w:val="16"/>
  </w:num>
  <w:num w:numId="21">
    <w:abstractNumId w:val="17"/>
  </w:num>
  <w:num w:numId="22">
    <w:abstractNumId w:val="18"/>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4334"/>
    <w:rsid w:val="0002757D"/>
    <w:rsid w:val="000F423F"/>
    <w:rsid w:val="00114334"/>
    <w:rsid w:val="001B12B2"/>
    <w:rsid w:val="00236D87"/>
    <w:rsid w:val="002C12A3"/>
    <w:rsid w:val="00330E79"/>
    <w:rsid w:val="00351FCB"/>
    <w:rsid w:val="00353D51"/>
    <w:rsid w:val="003B2263"/>
    <w:rsid w:val="00402006"/>
    <w:rsid w:val="004152CB"/>
    <w:rsid w:val="00437602"/>
    <w:rsid w:val="0044103D"/>
    <w:rsid w:val="004611E4"/>
    <w:rsid w:val="0046565B"/>
    <w:rsid w:val="00601010"/>
    <w:rsid w:val="00663EB0"/>
    <w:rsid w:val="007C72C2"/>
    <w:rsid w:val="00804040"/>
    <w:rsid w:val="00831288"/>
    <w:rsid w:val="008F4C86"/>
    <w:rsid w:val="00A35677"/>
    <w:rsid w:val="00AD5AA9"/>
    <w:rsid w:val="00B12E28"/>
    <w:rsid w:val="00B34F28"/>
    <w:rsid w:val="00C743CF"/>
    <w:rsid w:val="00CC0AB9"/>
    <w:rsid w:val="00D57F91"/>
    <w:rsid w:val="00DC4EA8"/>
    <w:rsid w:val="00E05449"/>
    <w:rsid w:val="00FE67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C4BADFD1-C8E1-4DA5-B180-27A74D0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eastAsia="Calibri" w:hAnsi="Calibri" w:cs="Calibri"/>
      <w:sz w:val="22"/>
      <w:szCs w:val="22"/>
      <w:lang w:eastAsia="ar-SA"/>
    </w:rPr>
  </w:style>
  <w:style w:type="paragraph" w:styleId="Heading1">
    <w:name w:val="heading 1"/>
    <w:basedOn w:val="Normal"/>
    <w:next w:val="Normal"/>
    <w:qFormat/>
    <w:rsid w:val="000F423F"/>
    <w:pPr>
      <w:keepNext/>
      <w:numPr>
        <w:numId w:val="17"/>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qFormat/>
    <w:pPr>
      <w:keepNext/>
      <w:numPr>
        <w:ilvl w:val="1"/>
        <w:numId w:val="1"/>
      </w:numPr>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BodyText"/>
    <w:qFormat/>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BodyText"/>
    <w:qFormat/>
    <w:pPr>
      <w:keepNext/>
      <w:numPr>
        <w:ilvl w:val="3"/>
        <w:numId w:val="1"/>
      </w:numPr>
      <w:spacing w:before="240" w:after="60"/>
      <w:outlineLvl w:val="3"/>
    </w:pPr>
    <w:rPr>
      <w:rFonts w:eastAsia="Times New Roman"/>
      <w:b/>
      <w:bCs/>
      <w:sz w:val="28"/>
      <w:szCs w:val="28"/>
    </w:rPr>
  </w:style>
  <w:style w:type="paragraph" w:styleId="Heading6">
    <w:name w:val="heading 6"/>
    <w:basedOn w:val="Normal"/>
    <w:next w:val="BodyText"/>
    <w:qFormat/>
    <w:pPr>
      <w:numPr>
        <w:ilvl w:val="5"/>
        <w:numId w:val="1"/>
      </w:numPr>
      <w:spacing w:before="240" w:after="60"/>
      <w:outlineLvl w:val="5"/>
    </w:pPr>
    <w:rPr>
      <w:rFonts w:eastAsia="Times New Roman"/>
      <w:b/>
      <w:bCs/>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tyle>
  <w:style w:type="character" w:customStyle="1" w:styleId="Heading1Char">
    <w:name w:val="Heading 1 Char"/>
    <w:rPr>
      <w:rFonts w:ascii="Calibri" w:eastAsia="MS Gothic" w:hAnsi="Calibri" w:cs="Times New Roman"/>
      <w:b/>
      <w:bCs/>
      <w:kern w:val="1"/>
      <w:sz w:val="32"/>
      <w:szCs w:val="32"/>
      <w:lang w:val="en-GB"/>
    </w:rPr>
  </w:style>
  <w:style w:type="character" w:customStyle="1" w:styleId="Heading2Char">
    <w:name w:val="Heading 2 Char"/>
    <w:rPr>
      <w:rFonts w:ascii="Cambria" w:eastAsia="Times New Roman" w:hAnsi="Cambria" w:cs="Times New Roman"/>
      <w:b/>
      <w:bCs/>
      <w:i/>
      <w:iCs/>
      <w:sz w:val="28"/>
      <w:szCs w:val="28"/>
    </w:rPr>
  </w:style>
  <w:style w:type="character" w:customStyle="1" w:styleId="Heading3Char">
    <w:name w:val="Heading 3 Char"/>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6Char">
    <w:name w:val="Heading 6 Char"/>
    <w:rPr>
      <w:rFonts w:ascii="Calibri" w:eastAsia="Times New Roman" w:hAnsi="Calibri" w:cs="Times New Roman"/>
      <w:b/>
      <w:bCs/>
    </w:rPr>
  </w:style>
  <w:style w:type="character" w:styleId="Strong">
    <w:name w:val="Strong"/>
    <w:qFormat/>
    <w:rPr>
      <w:b/>
      <w:bCs/>
    </w:rPr>
  </w:style>
  <w:style w:type="character" w:customStyle="1" w:styleId="ListParagraphChar">
    <w:name w:val="List Paragraph Char"/>
    <w:basedOn w:val="DefaultParagraphFont0"/>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ListLabel1">
    <w:name w:val="ListLabel 1"/>
    <w:rPr>
      <w:rFonts w:cs="Courier New"/>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OC1">
    <w:name w:val="toc 1"/>
    <w:basedOn w:val="Normal"/>
    <w:pPr>
      <w:tabs>
        <w:tab w:val="right" w:leader="dot" w:pos="9637"/>
      </w:tabs>
      <w:spacing w:after="100"/>
    </w:pPr>
    <w:rPr>
      <w:lang w:val="en-US"/>
    </w:rPr>
  </w:style>
  <w:style w:type="paragraph" w:styleId="TOC3">
    <w:name w:val="toc 3"/>
    <w:basedOn w:val="Normal"/>
    <w:pPr>
      <w:tabs>
        <w:tab w:val="right" w:leader="dot" w:pos="9071"/>
      </w:tabs>
      <w:spacing w:after="100"/>
      <w:ind w:left="440"/>
    </w:pPr>
    <w:rPr>
      <w:lang w:val="en-US"/>
    </w:rPr>
  </w:style>
  <w:style w:type="paragraph" w:styleId="ListParagraph">
    <w:name w:val="List Paragraph"/>
    <w:basedOn w:val="Normal"/>
    <w:qFormat/>
    <w:pPr>
      <w:ind w:left="720"/>
    </w:pPr>
  </w:style>
  <w:style w:type="paragraph" w:customStyle="1" w:styleId="ContentsHeading">
    <w:name w:val="Contents Heading"/>
    <w:basedOn w:val="Heading1"/>
    <w:pPr>
      <w:numPr>
        <w:numId w:val="0"/>
      </w:numPr>
      <w:suppressLineNumbers/>
      <w:spacing w:before="480" w:after="0" w:line="276" w:lineRule="auto"/>
    </w:pPr>
    <w:rPr>
      <w:rFonts w:ascii="Cambria" w:hAnsi="Cambria"/>
      <w:color w:val="365F91"/>
      <w:kern w:val="1"/>
      <w:sz w:val="28"/>
      <w:szCs w:val="28"/>
      <w:lang w:val="en-US"/>
    </w:rPr>
  </w:style>
  <w:style w:type="paragraph" w:customStyle="1" w:styleId="ColorfulList-Accent11">
    <w:name w:val="Colorful List - Accent 11"/>
    <w:basedOn w:val="Normal"/>
    <w:pPr>
      <w:spacing w:after="0" w:line="100" w:lineRule="atLeast"/>
      <w:ind w:left="720"/>
    </w:pPr>
    <w:rPr>
      <w:lang w:val="en-GB"/>
    </w:rPr>
  </w:style>
  <w:style w:type="paragraph" w:styleId="Header">
    <w:name w:val="header"/>
    <w:basedOn w:val="Normal"/>
    <w:pPr>
      <w:suppressLineNumbers/>
      <w:tabs>
        <w:tab w:val="center" w:pos="4513"/>
        <w:tab w:val="right" w:pos="9026"/>
      </w:tabs>
      <w:spacing w:after="0" w:line="100" w:lineRule="atLeast"/>
    </w:pPr>
  </w:style>
  <w:style w:type="paragraph" w:styleId="Footer">
    <w:name w:val="footer"/>
    <w:basedOn w:val="Normal"/>
    <w:pPr>
      <w:suppressLineNumbers/>
      <w:tabs>
        <w:tab w:val="center" w:pos="4513"/>
        <w:tab w:val="right" w:pos="9026"/>
      </w:tabs>
      <w:spacing w:after="0" w:line="100" w:lineRule="atLeast"/>
    </w:pPr>
  </w:style>
  <w:style w:type="paragraph" w:customStyle="1" w:styleId="TableContents">
    <w:name w:val="Table Contents"/>
    <w:basedOn w:val="Normal"/>
    <w:pPr>
      <w:suppressLineNumbers/>
    </w:pPr>
  </w:style>
  <w:style w:type="paragraph" w:styleId="NormalWeb">
    <w:name w:val="Normal (Web)"/>
    <w:basedOn w:val="Normal"/>
    <w:rsid w:val="00353D51"/>
    <w:pPr>
      <w:spacing w:before="100" w:beforeAutospacing="1" w:after="119" w:line="240" w:lineRule="auto"/>
    </w:pPr>
    <w:rPr>
      <w:rFonts w:ascii="Times New Roman" w:eastAsia="Times New Roman" w:hAnsi="Times New Roman"/>
      <w:sz w:val="24"/>
      <w:szCs w:val="24"/>
      <w:lang w:val="en-GB" w:eastAsia="en-GB"/>
    </w:rPr>
  </w:style>
  <w:style w:type="paragraph" w:styleId="NoSpacing">
    <w:name w:val="No Spacing"/>
    <w:uiPriority w:val="1"/>
    <w:qFormat/>
    <w:rsid w:val="00663EB0"/>
    <w:pPr>
      <w:spacing w:after="200" w:line="276" w:lineRule="auto"/>
      <w:ind w:left="425"/>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03F62C-98FD-42F4-B7EF-9E7BF93BA86C}">
  <ds:schemaRefs>
    <ds:schemaRef ds:uri="http://schemas.microsoft.com/sharepoint/v3/contenttype/forms"/>
  </ds:schemaRefs>
</ds:datastoreItem>
</file>

<file path=customXml/itemProps2.xml><?xml version="1.0" encoding="utf-8"?>
<ds:datastoreItem xmlns:ds="http://schemas.openxmlformats.org/officeDocument/2006/customXml" ds:itemID="{A9D4CF93-B00E-4703-9DFC-2D1FC5340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CA91B-495E-4198-A200-DE579D610C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1994</Words>
  <Characters>11370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bcfe</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1601-01-01T00:00:00Z</cp:lastPrinted>
  <dcterms:created xsi:type="dcterms:W3CDTF">2020-08-28T17:18:00Z</dcterms:created>
  <dcterms:modified xsi:type="dcterms:W3CDTF">2020-08-28T17:18:00Z</dcterms:modified>
</cp:coreProperties>
</file>